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18D25" w14:textId="0DB31D5D" w:rsidR="00D5530E" w:rsidRPr="00030FE7" w:rsidRDefault="00091CB8" w:rsidP="005C128F">
      <w:pPr>
        <w:ind w:left="-90" w:hanging="360"/>
        <w:jc w:val="center"/>
        <w:rPr>
          <w:rFonts w:ascii="Helvetica" w:eastAsia="Times New Roman" w:hAnsi="Helvetica" w:cs="Garamond"/>
          <w:b/>
          <w:bCs/>
          <w:color w:val="000000"/>
          <w:sz w:val="22"/>
          <w:szCs w:val="22"/>
        </w:rPr>
      </w:pPr>
      <w:r>
        <w:rPr>
          <w:rFonts w:ascii="Helvetica" w:eastAsia="Times New Roman" w:hAnsi="Helvetica" w:cs="Garamond"/>
          <w:b/>
          <w:bCs/>
          <w:color w:val="000000"/>
          <w:sz w:val="22"/>
          <w:szCs w:val="22"/>
        </w:rPr>
        <w:t>Figure 6</w:t>
      </w:r>
      <w:r w:rsidR="00D5530E" w:rsidRPr="00030FE7">
        <w:rPr>
          <w:rFonts w:ascii="Helvetica" w:eastAsia="Times New Roman" w:hAnsi="Helvetica" w:cs="Garamond"/>
          <w:b/>
          <w:bCs/>
          <w:color w:val="000000"/>
          <w:sz w:val="22"/>
          <w:szCs w:val="22"/>
        </w:rPr>
        <w:t>—</w:t>
      </w:r>
      <w:r w:rsidR="00613920">
        <w:rPr>
          <w:rFonts w:ascii="Helvetica" w:eastAsia="Times New Roman" w:hAnsi="Helvetica" w:cs="Garamond"/>
          <w:b/>
          <w:bCs/>
          <w:color w:val="000000"/>
          <w:sz w:val="22"/>
          <w:szCs w:val="22"/>
        </w:rPr>
        <w:t>source data</w:t>
      </w:r>
      <w:r w:rsidR="00D5530E" w:rsidRPr="00030FE7">
        <w:rPr>
          <w:rFonts w:ascii="Helvetica" w:eastAsia="Times New Roman" w:hAnsi="Helvetica" w:cs="Garamond"/>
          <w:b/>
          <w:bCs/>
          <w:color w:val="000000"/>
          <w:sz w:val="22"/>
          <w:szCs w:val="22"/>
        </w:rPr>
        <w:t xml:space="preserve"> 1</w:t>
      </w:r>
    </w:p>
    <w:p w14:paraId="0B1AC5FF" w14:textId="77777777" w:rsidR="00876BA1" w:rsidRDefault="00876BA1" w:rsidP="00876BA1">
      <w:pPr>
        <w:ind w:left="-360"/>
        <w:rPr>
          <w:rFonts w:ascii="Helvetica" w:eastAsia="Times New Roman" w:hAnsi="Helvetica" w:cs="Garamond"/>
          <w:b/>
          <w:color w:val="000000"/>
          <w:sz w:val="22"/>
          <w:szCs w:val="22"/>
        </w:rPr>
      </w:pPr>
      <w:bookmarkStart w:id="0" w:name="_GoBack"/>
      <w:bookmarkEnd w:id="0"/>
    </w:p>
    <w:p w14:paraId="3109350E" w14:textId="77777777" w:rsidR="00EB0DAF" w:rsidRDefault="00EB0DAF" w:rsidP="00EB0DAF">
      <w:pPr>
        <w:ind w:left="-90"/>
        <w:rPr>
          <w:rFonts w:ascii="Helvetica" w:hAnsi="Helvetica"/>
          <w:b/>
          <w:sz w:val="22"/>
          <w:szCs w:val="22"/>
        </w:rPr>
      </w:pPr>
      <w:proofErr w:type="gramStart"/>
      <w:r>
        <w:rPr>
          <w:rFonts w:ascii="Helvetica" w:hAnsi="Helvetica"/>
          <w:b/>
          <w:sz w:val="22"/>
          <w:szCs w:val="22"/>
        </w:rPr>
        <w:t>A</w:t>
      </w:r>
      <w:proofErr w:type="gramEnd"/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   </w:t>
      </w:r>
      <w:r w:rsidRPr="00ED76B4">
        <w:rPr>
          <w:rFonts w:ascii="Helvetica" w:hAnsi="Helvetica"/>
          <w:b/>
          <w:sz w:val="22"/>
          <w:szCs w:val="22"/>
        </w:rPr>
        <w:t xml:space="preserve">Overexpression of ASD-1 </w:t>
      </w:r>
      <w:r>
        <w:rPr>
          <w:rFonts w:ascii="Helvetica" w:hAnsi="Helvetica"/>
          <w:b/>
          <w:sz w:val="22"/>
          <w:szCs w:val="22"/>
        </w:rPr>
        <w:t xml:space="preserve">kills both </w:t>
      </w:r>
      <w:r w:rsidRPr="00ED76B4">
        <w:rPr>
          <w:rFonts w:ascii="Helvetica" w:hAnsi="Helvetica"/>
          <w:b/>
          <w:sz w:val="22"/>
          <w:szCs w:val="22"/>
        </w:rPr>
        <w:t>XO males</w:t>
      </w:r>
      <w:r>
        <w:rPr>
          <w:rFonts w:ascii="Helvetica" w:hAnsi="Helvetica"/>
          <w:b/>
          <w:sz w:val="22"/>
          <w:szCs w:val="22"/>
        </w:rPr>
        <w:t xml:space="preserve"> and XX hermaphrodites</w:t>
      </w:r>
    </w:p>
    <w:p w14:paraId="494522D7" w14:textId="77777777" w:rsidR="00EB0DAF" w:rsidRDefault="00EB0DAF" w:rsidP="00EB0DAF">
      <w:pPr>
        <w:rPr>
          <w:rFonts w:ascii="Helvetica" w:hAnsi="Helvetica"/>
          <w:b/>
          <w:sz w:val="22"/>
          <w:szCs w:val="22"/>
        </w:rPr>
      </w:pPr>
    </w:p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070"/>
        <w:gridCol w:w="1980"/>
        <w:gridCol w:w="3060"/>
        <w:gridCol w:w="2950"/>
        <w:gridCol w:w="13"/>
      </w:tblGrid>
      <w:tr w:rsidR="00EB0DAF" w:rsidRPr="00361CE4" w14:paraId="41F495F9" w14:textId="77777777" w:rsidTr="00175035">
        <w:trPr>
          <w:gridAfter w:val="1"/>
          <w:wAfter w:w="13" w:type="dxa"/>
          <w:trHeight w:hRule="exact" w:val="1009"/>
          <w:jc w:val="center"/>
        </w:trPr>
        <w:tc>
          <w:tcPr>
            <w:tcW w:w="14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567A41" w14:textId="77777777" w:rsidR="00EB0DAF" w:rsidRPr="00361CE4" w:rsidRDefault="00EB0DAF" w:rsidP="00175035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1C9CFBE3" w14:textId="77777777" w:rsidR="00EB0DAF" w:rsidRPr="00361CE4" w:rsidRDefault="00EB0DAF" w:rsidP="00175035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77F913" w14:textId="77777777" w:rsidR="00EB0DAF" w:rsidRPr="003D12CD" w:rsidRDefault="00EB0DAF" w:rsidP="00175035">
            <w:pP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B1DEE" w14:textId="77777777" w:rsidR="00EB0DAF" w:rsidRDefault="00EB0DAF" w:rsidP="00175035">
            <w:pPr>
              <w:ind w:left="49"/>
              <w:jc w:val="center"/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Total Embryos</w:t>
            </w:r>
          </w:p>
          <w:p w14:paraId="6FD7E6A2" w14:textId="77777777" w:rsidR="00EB0DAF" w:rsidRPr="003D12CD" w:rsidRDefault="00EB0DAF" w:rsidP="00175035">
            <w:pPr>
              <w:ind w:left="49"/>
              <w:jc w:val="center"/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>(Broods)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B7D760" w14:textId="77777777" w:rsidR="00EB0DAF" w:rsidRDefault="00EB0DAF" w:rsidP="00175035">
            <w:pPr>
              <w:ind w:left="49"/>
              <w:jc w:val="center"/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</w:pPr>
            <w:r w:rsidRPr="007335EB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% 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XO </w:t>
            </w:r>
            <w:r w:rsidRPr="007335EB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Viability ± SEM</w:t>
            </w:r>
          </w:p>
          <w:p w14:paraId="4FCE67E6" w14:textId="77777777" w:rsidR="00EB0DAF" w:rsidRPr="003D12CD" w:rsidRDefault="00EB0DAF" w:rsidP="00175035">
            <w:pPr>
              <w:ind w:left="49"/>
              <w:jc w:val="center"/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</w:pPr>
            <w:r w:rsidRPr="00C2158E"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>Total Adult XO</w:t>
            </w:r>
            <w:r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 xml:space="preserve"> </w:t>
            </w:r>
            <w:r w:rsidRPr="00C2158E"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2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74BD38" w14:textId="77777777" w:rsidR="00EB0DAF" w:rsidRDefault="00EB0DAF" w:rsidP="00175035">
            <w:pPr>
              <w:jc w:val="center"/>
              <w:rPr>
                <w:rFonts w:ascii="Helvetica" w:eastAsia="Times New Roman" w:hAnsi="Helvetica" w:cs="Garamond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% XX Viability </w:t>
            </w: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±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SEM</w:t>
            </w:r>
          </w:p>
          <w:p w14:paraId="658BDEF0" w14:textId="77777777" w:rsidR="00EB0DAF" w:rsidRPr="00876BA1" w:rsidRDefault="00EB0DAF" w:rsidP="00175035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color w:val="000000"/>
                <w:sz w:val="18"/>
                <w:szCs w:val="18"/>
              </w:rPr>
              <w:t>Total Adult XX Hermaphrodites</w:t>
            </w:r>
          </w:p>
        </w:tc>
      </w:tr>
      <w:tr w:rsidR="00EB0DAF" w:rsidRPr="00361CE4" w14:paraId="6ED61AB7" w14:textId="77777777" w:rsidTr="00175035">
        <w:trPr>
          <w:trHeight w:hRule="exact" w:val="91"/>
          <w:jc w:val="center"/>
        </w:trPr>
        <w:tc>
          <w:tcPr>
            <w:tcW w:w="2514" w:type="dxa"/>
            <w:gridSpan w:val="2"/>
          </w:tcPr>
          <w:p w14:paraId="5F2A43CD" w14:textId="77777777" w:rsidR="00EB0DAF" w:rsidRDefault="00EB0DAF" w:rsidP="00175035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780136" w14:textId="77777777" w:rsidR="00EB0DAF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5DD36A7A" w14:textId="77777777" w:rsidR="00EB0DAF" w:rsidRDefault="00EB0DAF" w:rsidP="00175035">
            <w:pPr>
              <w:ind w:left="-97" w:right="-104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2963" w:type="dxa"/>
            <w:gridSpan w:val="2"/>
          </w:tcPr>
          <w:p w14:paraId="12A8BFE3" w14:textId="77777777" w:rsidR="00EB0DAF" w:rsidRDefault="00EB0DAF" w:rsidP="00175035">
            <w:pPr>
              <w:ind w:left="-113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EB0DAF" w:rsidRPr="00361CE4" w14:paraId="6F2475D9" w14:textId="77777777" w:rsidTr="00175035">
        <w:trPr>
          <w:trHeight w:hRule="exact" w:val="648"/>
          <w:jc w:val="center"/>
        </w:trPr>
        <w:tc>
          <w:tcPr>
            <w:tcW w:w="2514" w:type="dxa"/>
            <w:gridSpan w:val="2"/>
          </w:tcPr>
          <w:p w14:paraId="26CBC19D" w14:textId="77777777" w:rsidR="00EB0DAF" w:rsidRDefault="00EB0DAF" w:rsidP="00175035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/>
                <w:i/>
                <w:sz w:val="20"/>
                <w:szCs w:val="20"/>
              </w:rPr>
              <w:t>him</w:t>
            </w:r>
            <w:proofErr w:type="gramEnd"/>
            <w:r>
              <w:rPr>
                <w:rFonts w:ascii="Helvetica" w:hAnsi="Helvetica"/>
                <w:b/>
                <w:i/>
                <w:sz w:val="20"/>
                <w:szCs w:val="20"/>
              </w:rPr>
              <w:t>-8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;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i/>
                <w:sz w:val="20"/>
                <w:szCs w:val="20"/>
              </w:rPr>
              <w:t>yEx</w:t>
            </w:r>
            <w:proofErr w:type="spellEnd"/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(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asd-1</w:t>
            </w:r>
            <w:r w:rsidRPr="007A070F">
              <w:rPr>
                <w:rFonts w:ascii="Helvetica" w:hAnsi="Helvetica"/>
                <w:b/>
                <w:i/>
                <w:sz w:val="20"/>
                <w:szCs w:val="20"/>
              </w:rPr>
              <w:t>+++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)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isolate 1</w:t>
            </w:r>
          </w:p>
          <w:p w14:paraId="71CF637F" w14:textId="77777777" w:rsidR="00EB0DAF" w:rsidRDefault="00EB0DAF" w:rsidP="00175035"/>
          <w:p w14:paraId="3C28F992" w14:textId="77777777" w:rsidR="00EB0DAF" w:rsidRDefault="00EB0DAF" w:rsidP="00175035">
            <w:pPr>
              <w:ind w:left="-540"/>
              <w:rPr>
                <w:rFonts w:ascii="Helvetica" w:hAnsi="Helvetica"/>
                <w:b/>
                <w:i/>
                <w:sz w:val="20"/>
                <w:szCs w:val="20"/>
              </w:rPr>
            </w:pPr>
          </w:p>
          <w:p w14:paraId="0AFB2864" w14:textId="77777777" w:rsidR="00EB0DAF" w:rsidRPr="002E2065" w:rsidRDefault="00EB0DAF" w:rsidP="00175035">
            <w:pPr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492957" w14:textId="77777777" w:rsidR="00EB0DAF" w:rsidRPr="0006000C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620</w:t>
            </w:r>
          </w:p>
          <w:p w14:paraId="71C3E477" w14:textId="77777777" w:rsidR="00EB0DAF" w:rsidRPr="00361CE4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(3)</w:t>
            </w:r>
          </w:p>
        </w:tc>
        <w:tc>
          <w:tcPr>
            <w:tcW w:w="3060" w:type="dxa"/>
          </w:tcPr>
          <w:p w14:paraId="03209EB9" w14:textId="77777777" w:rsidR="00EB0DAF" w:rsidRDefault="00EB0DAF" w:rsidP="00175035">
            <w:pPr>
              <w:ind w:left="-97" w:right="-104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32%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6</w:t>
            </w:r>
          </w:p>
          <w:p w14:paraId="1575CB7E" w14:textId="77777777" w:rsidR="00EB0DAF" w:rsidRPr="00ED6D26" w:rsidRDefault="00EB0DAF" w:rsidP="00175035">
            <w:pPr>
              <w:ind w:left="-97" w:right="-104"/>
              <w:jc w:val="center"/>
              <w:rPr>
                <w:rFonts w:ascii="Helvetica" w:hAnsi="Helvetica"/>
                <w:sz w:val="18"/>
                <w:szCs w:val="18"/>
              </w:rPr>
            </w:pPr>
            <w:r w:rsidRPr="00ED6D26">
              <w:rPr>
                <w:rFonts w:ascii="Helvetica" w:hAnsi="Helvetica"/>
                <w:sz w:val="18"/>
                <w:szCs w:val="18"/>
              </w:rPr>
              <w:t>73</w:t>
            </w:r>
          </w:p>
        </w:tc>
        <w:tc>
          <w:tcPr>
            <w:tcW w:w="2963" w:type="dxa"/>
            <w:gridSpan w:val="2"/>
          </w:tcPr>
          <w:p w14:paraId="630C61A9" w14:textId="77777777" w:rsidR="00EB0DAF" w:rsidRDefault="00EB0DAF" w:rsidP="00175035">
            <w:pPr>
              <w:ind w:left="-113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19%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2</w:t>
            </w:r>
          </w:p>
          <w:p w14:paraId="6D0B8CC6" w14:textId="77777777" w:rsidR="00EB0DAF" w:rsidRPr="007121C8" w:rsidRDefault="00EB0DAF" w:rsidP="00175035">
            <w:pPr>
              <w:ind w:left="-113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75</w:t>
            </w:r>
          </w:p>
        </w:tc>
      </w:tr>
      <w:tr w:rsidR="00EB0DAF" w:rsidRPr="00361CE4" w14:paraId="6725F439" w14:textId="77777777" w:rsidTr="00175035">
        <w:trPr>
          <w:trHeight w:hRule="exact" w:val="648"/>
          <w:jc w:val="center"/>
        </w:trPr>
        <w:tc>
          <w:tcPr>
            <w:tcW w:w="2514" w:type="dxa"/>
            <w:gridSpan w:val="2"/>
          </w:tcPr>
          <w:p w14:paraId="64C9F1A7" w14:textId="77777777" w:rsidR="00EB0DAF" w:rsidRDefault="00EB0DAF" w:rsidP="00175035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/>
                <w:i/>
                <w:sz w:val="20"/>
                <w:szCs w:val="20"/>
              </w:rPr>
              <w:t>him</w:t>
            </w:r>
            <w:proofErr w:type="gramEnd"/>
            <w:r>
              <w:rPr>
                <w:rFonts w:ascii="Helvetica" w:hAnsi="Helvetica"/>
                <w:b/>
                <w:i/>
                <w:sz w:val="20"/>
                <w:szCs w:val="20"/>
              </w:rPr>
              <w:t>-8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;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i/>
                <w:sz w:val="20"/>
                <w:szCs w:val="20"/>
              </w:rPr>
              <w:t>yEx</w:t>
            </w:r>
            <w:proofErr w:type="spellEnd"/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(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asd-1</w:t>
            </w:r>
            <w:r w:rsidRPr="007A070F">
              <w:rPr>
                <w:rFonts w:ascii="Helvetica" w:hAnsi="Helvetica"/>
                <w:b/>
                <w:i/>
                <w:sz w:val="20"/>
                <w:szCs w:val="20"/>
              </w:rPr>
              <w:t>+++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)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isolate 2</w:t>
            </w:r>
          </w:p>
          <w:p w14:paraId="32487C32" w14:textId="77777777" w:rsidR="00EB0DAF" w:rsidRDefault="00EB0DAF" w:rsidP="00175035"/>
          <w:p w14:paraId="21D14C8D" w14:textId="77777777" w:rsidR="00EB0DAF" w:rsidRDefault="00EB0DAF" w:rsidP="00175035">
            <w:pPr>
              <w:ind w:left="-540"/>
              <w:rPr>
                <w:rFonts w:ascii="Helvetica" w:hAnsi="Helvetica"/>
                <w:b/>
                <w:i/>
                <w:sz w:val="20"/>
                <w:szCs w:val="20"/>
              </w:rPr>
            </w:pPr>
          </w:p>
          <w:p w14:paraId="75729483" w14:textId="77777777" w:rsidR="00EB0DAF" w:rsidRPr="002E2065" w:rsidRDefault="00EB0DAF" w:rsidP="00175035">
            <w:pPr>
              <w:rPr>
                <w:rFonts w:ascii="Helvetica" w:hAnsi="Helvetica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B856E2" w14:textId="77777777" w:rsidR="00EB0DAF" w:rsidRPr="0006000C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  <w:t>614</w:t>
            </w:r>
          </w:p>
          <w:p w14:paraId="05E9E828" w14:textId="77777777" w:rsidR="00EB0DAF" w:rsidRPr="00361CE4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(3)</w:t>
            </w:r>
          </w:p>
        </w:tc>
        <w:tc>
          <w:tcPr>
            <w:tcW w:w="3060" w:type="dxa"/>
          </w:tcPr>
          <w:p w14:paraId="797C0804" w14:textId="77777777" w:rsidR="00EB0DAF" w:rsidRDefault="00EB0DAF" w:rsidP="00175035">
            <w:pPr>
              <w:ind w:left="-97" w:right="-104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2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t>2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%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3</w:t>
            </w:r>
          </w:p>
          <w:p w14:paraId="264C7837" w14:textId="77777777" w:rsidR="00EB0DAF" w:rsidRPr="00ED6D26" w:rsidRDefault="00EB0DAF" w:rsidP="00175035">
            <w:pPr>
              <w:ind w:left="-97" w:right="-104"/>
              <w:jc w:val="center"/>
              <w:rPr>
                <w:rFonts w:ascii="Helvetica" w:hAnsi="Helvetica"/>
                <w:sz w:val="18"/>
                <w:szCs w:val="18"/>
              </w:rPr>
            </w:pPr>
            <w:r w:rsidRPr="00ED6D26">
              <w:rPr>
                <w:rFonts w:ascii="Helvetica" w:hAnsi="Helvetica"/>
                <w:sz w:val="18"/>
                <w:szCs w:val="18"/>
              </w:rPr>
              <w:t>51</w:t>
            </w:r>
          </w:p>
        </w:tc>
        <w:tc>
          <w:tcPr>
            <w:tcW w:w="2963" w:type="dxa"/>
            <w:gridSpan w:val="2"/>
          </w:tcPr>
          <w:p w14:paraId="5EACAC12" w14:textId="77777777" w:rsidR="00EB0DAF" w:rsidRDefault="00EB0DAF" w:rsidP="00175035">
            <w:pPr>
              <w:ind w:left="-115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18%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5</w:t>
            </w:r>
          </w:p>
          <w:p w14:paraId="2152236E" w14:textId="77777777" w:rsidR="00EB0DAF" w:rsidRPr="002C14C5" w:rsidRDefault="00EB0DAF" w:rsidP="00175035">
            <w:pPr>
              <w:ind w:left="-115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72</w:t>
            </w:r>
          </w:p>
        </w:tc>
      </w:tr>
      <w:tr w:rsidR="00EB0DAF" w:rsidRPr="00361CE4" w14:paraId="71C45EF5" w14:textId="77777777" w:rsidTr="00175035">
        <w:trPr>
          <w:trHeight w:hRule="exact" w:val="648"/>
          <w:jc w:val="center"/>
        </w:trPr>
        <w:tc>
          <w:tcPr>
            <w:tcW w:w="2514" w:type="dxa"/>
            <w:gridSpan w:val="2"/>
            <w:tcBorders>
              <w:bottom w:val="single" w:sz="8" w:space="0" w:color="auto"/>
            </w:tcBorders>
          </w:tcPr>
          <w:p w14:paraId="36171090" w14:textId="77777777" w:rsidR="00EB0DAF" w:rsidRPr="002C14C5" w:rsidRDefault="00EB0DAF" w:rsidP="00175035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/>
                <w:i/>
                <w:sz w:val="20"/>
                <w:szCs w:val="20"/>
              </w:rPr>
              <w:t>him</w:t>
            </w:r>
            <w:proofErr w:type="gramEnd"/>
            <w:r>
              <w:rPr>
                <w:rFonts w:ascii="Helvetica" w:hAnsi="Helvetica"/>
                <w:b/>
                <w:i/>
                <w:sz w:val="20"/>
                <w:szCs w:val="20"/>
              </w:rPr>
              <w:t>-8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;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i/>
                <w:sz w:val="20"/>
                <w:szCs w:val="20"/>
              </w:rPr>
              <w:t>yEx</w:t>
            </w:r>
            <w:proofErr w:type="spellEnd"/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(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asd-1</w:t>
            </w:r>
            <w:r w:rsidRPr="007A070F">
              <w:rPr>
                <w:rFonts w:ascii="Helvetica" w:hAnsi="Helvetica"/>
                <w:b/>
                <w:i/>
                <w:sz w:val="20"/>
                <w:szCs w:val="20"/>
              </w:rPr>
              <w:t>+++</w:t>
            </w:r>
            <w:r w:rsidRPr="00BD7038">
              <w:rPr>
                <w:rFonts w:ascii="Helvetica" w:hAnsi="Helvetica"/>
                <w:b/>
                <w:i/>
                <w:sz w:val="20"/>
                <w:szCs w:val="20"/>
              </w:rPr>
              <w:t>)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 xml:space="preserve"> </w:t>
            </w:r>
            <w:r w:rsidRPr="001B4D75">
              <w:rPr>
                <w:rFonts w:ascii="Helvetica" w:hAnsi="Helvetica"/>
                <w:b/>
                <w:i/>
                <w:sz w:val="20"/>
                <w:szCs w:val="20"/>
              </w:rPr>
              <w:t>isolate 3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2DE346B2" w14:textId="77777777" w:rsidR="00EB0DAF" w:rsidRPr="0006000C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709</w:t>
            </w:r>
          </w:p>
          <w:p w14:paraId="031BE11A" w14:textId="77777777" w:rsidR="00EB0DAF" w:rsidRPr="0006000C" w:rsidRDefault="00EB0DAF" w:rsidP="0017503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(3)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5F974C07" w14:textId="77777777" w:rsidR="00EB0DAF" w:rsidRDefault="00EB0DAF" w:rsidP="00175035">
            <w:pPr>
              <w:ind w:left="-97" w:right="-104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26%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2</w:t>
            </w:r>
          </w:p>
          <w:p w14:paraId="4A4CA17B" w14:textId="77777777" w:rsidR="00EB0DAF" w:rsidRPr="00ED6D26" w:rsidRDefault="00EB0DAF" w:rsidP="00175035">
            <w:pPr>
              <w:ind w:left="-97" w:right="-104"/>
              <w:jc w:val="center"/>
              <w:rPr>
                <w:rFonts w:ascii="Helvetica" w:hAnsi="Helvetica"/>
                <w:sz w:val="18"/>
                <w:szCs w:val="18"/>
              </w:rPr>
            </w:pPr>
            <w:r w:rsidRPr="00ED6D26">
              <w:rPr>
                <w:rFonts w:ascii="Helvetica" w:hAnsi="Helvetica"/>
                <w:sz w:val="18"/>
                <w:szCs w:val="18"/>
              </w:rPr>
              <w:t>69</w:t>
            </w:r>
          </w:p>
        </w:tc>
        <w:tc>
          <w:tcPr>
            <w:tcW w:w="2963" w:type="dxa"/>
            <w:gridSpan w:val="2"/>
            <w:tcBorders>
              <w:bottom w:val="single" w:sz="8" w:space="0" w:color="auto"/>
            </w:tcBorders>
          </w:tcPr>
          <w:p w14:paraId="78DBBC9A" w14:textId="77777777" w:rsidR="00EB0DAF" w:rsidRDefault="00EB0DAF" w:rsidP="00175035">
            <w:pPr>
              <w:ind w:left="-112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22%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3</w:t>
            </w:r>
          </w:p>
          <w:p w14:paraId="20DF66BE" w14:textId="77777777" w:rsidR="00EB0DAF" w:rsidRPr="001B5450" w:rsidRDefault="00EB0DAF" w:rsidP="00175035">
            <w:pPr>
              <w:ind w:left="-112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98</w:t>
            </w:r>
          </w:p>
          <w:p w14:paraId="3575582C" w14:textId="77777777" w:rsidR="00EB0DAF" w:rsidRPr="0006000C" w:rsidRDefault="00EB0DAF" w:rsidP="00175035">
            <w:pPr>
              <w:ind w:left="-115" w:right="-118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157BC814" w14:textId="77777777" w:rsidR="00EB0DAF" w:rsidRPr="003A5578" w:rsidRDefault="00EB0DAF" w:rsidP="00EB0DAF">
      <w:pPr>
        <w:rPr>
          <w:rFonts w:ascii="Helvetica" w:hAnsi="Helvetica"/>
          <w:b/>
          <w:i/>
          <w:sz w:val="20"/>
          <w:szCs w:val="20"/>
        </w:rPr>
      </w:pPr>
    </w:p>
    <w:p w14:paraId="40629731" w14:textId="77777777" w:rsidR="00EB0DAF" w:rsidRDefault="00EB0DAF" w:rsidP="0008395B">
      <w:pPr>
        <w:tabs>
          <w:tab w:val="left" w:pos="0"/>
        </w:tabs>
        <w:ind w:left="-720"/>
        <w:rPr>
          <w:rFonts w:ascii="Helvetica" w:hAnsi="Helvetica"/>
          <w:b/>
          <w:sz w:val="22"/>
          <w:szCs w:val="22"/>
        </w:rPr>
      </w:pPr>
    </w:p>
    <w:p w14:paraId="5879BC67" w14:textId="214F0659" w:rsidR="003A5578" w:rsidRDefault="0008395B" w:rsidP="0008395B">
      <w:pPr>
        <w:tabs>
          <w:tab w:val="left" w:pos="0"/>
        </w:tabs>
        <w:ind w:left="-720"/>
        <w:rPr>
          <w:rFonts w:ascii="Helvetica" w:hAnsi="Helvetica"/>
          <w:b/>
        </w:rPr>
      </w:pPr>
      <w:r>
        <w:rPr>
          <w:rFonts w:ascii="Helvetica" w:hAnsi="Helvetica"/>
          <w:b/>
          <w:sz w:val="22"/>
          <w:szCs w:val="22"/>
        </w:rPr>
        <w:t xml:space="preserve">          </w:t>
      </w:r>
      <w:r w:rsidR="007B0B2D">
        <w:rPr>
          <w:rFonts w:ascii="Helvetica" w:hAnsi="Helvetica"/>
          <w:b/>
          <w:sz w:val="22"/>
          <w:szCs w:val="22"/>
        </w:rPr>
        <w:t>B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</w:t>
      </w:r>
      <w:r w:rsidR="00ED76B4" w:rsidRPr="00ED76B4">
        <w:rPr>
          <w:rFonts w:ascii="Helvetica" w:hAnsi="Helvetica"/>
          <w:b/>
          <w:sz w:val="22"/>
          <w:szCs w:val="22"/>
        </w:rPr>
        <w:t xml:space="preserve">FOX-1 family member ASD-1 </w:t>
      </w:r>
      <w:r w:rsidR="005C128F">
        <w:rPr>
          <w:rFonts w:ascii="Helvetica" w:hAnsi="Helvetica"/>
          <w:b/>
          <w:sz w:val="22"/>
          <w:szCs w:val="22"/>
        </w:rPr>
        <w:t>is unlikely to</w:t>
      </w:r>
      <w:r w:rsidR="00ED76B4" w:rsidRPr="00ED76B4">
        <w:rPr>
          <w:rFonts w:ascii="Helvetica" w:hAnsi="Helvetica"/>
          <w:b/>
          <w:sz w:val="22"/>
          <w:szCs w:val="22"/>
        </w:rPr>
        <w:t xml:space="preserve"> regulate </w:t>
      </w:r>
      <w:r w:rsidR="00ED76B4" w:rsidRPr="00ED76B4">
        <w:rPr>
          <w:rFonts w:ascii="Helvetica" w:hAnsi="Helvetica"/>
          <w:b/>
          <w:i/>
          <w:sz w:val="22"/>
          <w:szCs w:val="22"/>
        </w:rPr>
        <w:t>xol-1</w:t>
      </w:r>
    </w:p>
    <w:p w14:paraId="24F1FB2E" w14:textId="77777777" w:rsidR="003A5578" w:rsidRPr="003A5578" w:rsidRDefault="003A5578" w:rsidP="003A5578">
      <w:pPr>
        <w:ind w:left="-630"/>
        <w:rPr>
          <w:rFonts w:ascii="Helvetica" w:hAnsi="Helvetica"/>
          <w:b/>
          <w:sz w:val="16"/>
          <w:szCs w:val="16"/>
        </w:rPr>
      </w:pPr>
    </w:p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52"/>
        <w:gridCol w:w="1924"/>
        <w:gridCol w:w="2348"/>
        <w:gridCol w:w="240"/>
        <w:gridCol w:w="2074"/>
        <w:gridCol w:w="2348"/>
      </w:tblGrid>
      <w:tr w:rsidR="00876BA1" w:rsidRPr="00361CE4" w14:paraId="27F3CC76" w14:textId="77777777" w:rsidTr="00DA7F43">
        <w:trPr>
          <w:trHeight w:hRule="exact" w:val="1009"/>
          <w:jc w:val="center"/>
        </w:trPr>
        <w:tc>
          <w:tcPr>
            <w:tcW w:w="14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2A7964" w14:textId="77777777" w:rsidR="00876BA1" w:rsidRPr="00361CE4" w:rsidRDefault="00876BA1" w:rsidP="000600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17FBC30" w14:textId="77777777" w:rsidR="00876BA1" w:rsidRPr="00361CE4" w:rsidRDefault="00876BA1" w:rsidP="000600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3C1682" w14:textId="77777777" w:rsidR="00876BA1" w:rsidRPr="00361CE4" w:rsidRDefault="00876BA1" w:rsidP="00DA7F43">
            <w:pP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% XX Hermaphrodite</w:t>
            </w:r>
          </w:p>
          <w:p w14:paraId="19382E64" w14:textId="77777777" w:rsidR="00876BA1" w:rsidRPr="00361CE4" w:rsidRDefault="00876BA1" w:rsidP="000100A5">
            <w:pPr>
              <w:ind w:left="-46" w:firstLine="46"/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Viability ± SEM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6CD8BE" w14:textId="0BF973D7" w:rsidR="00876BA1" w:rsidRDefault="00876BA1" w:rsidP="00DA7F43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XX 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Hermaphrodite</w:t>
            </w:r>
          </w:p>
          <w:p w14:paraId="09C3C7AF" w14:textId="15B2EB4C" w:rsidR="0006000C" w:rsidRPr="00DA7F43" w:rsidRDefault="00876BA1" w:rsidP="00DA7F43">
            <w:pPr>
              <w:jc w:val="center"/>
              <w:rPr>
                <w:rFonts w:ascii="Helvetica" w:eastAsia="Times New Roman" w:hAnsi="Helvetica" w:cs="Garamond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Avg.</w:t>
            </w: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Brood Size ± SEM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000C" w:rsidRPr="0006000C"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>Broods</w:t>
            </w:r>
            <w:r w:rsidR="0006000C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1CE4">
              <w:rPr>
                <w:rFonts w:ascii="Helvetica" w:eastAsia="Times New Roman" w:hAnsi="Helvetica" w:cs="Garamond"/>
                <w:color w:val="000000"/>
                <w:sz w:val="18"/>
                <w:szCs w:val="18"/>
              </w:rPr>
              <w:t>(Total Embryos)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D02774" w14:textId="77777777" w:rsidR="00876BA1" w:rsidRDefault="00876BA1" w:rsidP="0006000C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88956" w14:textId="77777777" w:rsidR="00876BA1" w:rsidRPr="00361CE4" w:rsidRDefault="00876BA1" w:rsidP="00DA7F43">
            <w:pP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% XX Hermaphrodite</w:t>
            </w:r>
          </w:p>
          <w:p w14:paraId="483986E0" w14:textId="77777777" w:rsidR="00876BA1" w:rsidRPr="00361CE4" w:rsidRDefault="00876BA1" w:rsidP="0006000C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Viability ± SEM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AA95E" w14:textId="77777777" w:rsidR="00876BA1" w:rsidRDefault="00876BA1" w:rsidP="00DA7F43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XX 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Hermaphrodite</w:t>
            </w:r>
          </w:p>
          <w:p w14:paraId="33503AFD" w14:textId="55CB05AD" w:rsidR="00876BA1" w:rsidRPr="00876BA1" w:rsidRDefault="00876BA1" w:rsidP="00DA7F43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Avg.</w:t>
            </w:r>
            <w:r w:rsidRPr="00361CE4"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Brood Size ± SEM</w:t>
            </w: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000C" w:rsidRPr="0006000C">
              <w:rPr>
                <w:rFonts w:ascii="Helvetica" w:eastAsia="Times New Roman" w:hAnsi="Helvetica" w:cs="Garamond"/>
                <w:bCs/>
                <w:color w:val="000000"/>
                <w:sz w:val="18"/>
                <w:szCs w:val="18"/>
              </w:rPr>
              <w:t xml:space="preserve">Broods </w:t>
            </w:r>
            <w:r w:rsidRPr="00361CE4">
              <w:rPr>
                <w:rFonts w:ascii="Helvetica" w:eastAsia="Times New Roman" w:hAnsi="Helvetica" w:cs="Garamond"/>
                <w:color w:val="000000"/>
                <w:sz w:val="18"/>
                <w:szCs w:val="18"/>
              </w:rPr>
              <w:t>(Total Embryos)</w:t>
            </w:r>
          </w:p>
        </w:tc>
      </w:tr>
      <w:tr w:rsidR="00876BA1" w:rsidRPr="00361CE4" w14:paraId="62096F5B" w14:textId="77777777" w:rsidTr="00DA7F43">
        <w:trPr>
          <w:trHeight w:hRule="exact" w:val="514"/>
          <w:jc w:val="center"/>
        </w:trPr>
        <w:tc>
          <w:tcPr>
            <w:tcW w:w="1596" w:type="dxa"/>
            <w:gridSpan w:val="2"/>
            <w:tcBorders>
              <w:top w:val="single" w:sz="8" w:space="0" w:color="auto"/>
            </w:tcBorders>
            <w:vAlign w:val="center"/>
          </w:tcPr>
          <w:p w14:paraId="4EF78875" w14:textId="77777777" w:rsidR="00876BA1" w:rsidRPr="00361CE4" w:rsidRDefault="00876BA1" w:rsidP="000600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3AD62F" w14:textId="77777777" w:rsidR="00876BA1" w:rsidRPr="00361CE4" w:rsidRDefault="00876BA1" w:rsidP="0006000C">
            <w:pPr>
              <w:jc w:val="center"/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Garamond"/>
                <w:b/>
                <w:bCs/>
                <w:color w:val="000000"/>
                <w:sz w:val="18"/>
                <w:szCs w:val="18"/>
              </w:rPr>
              <w:t>Empty Vector Control</w:t>
            </w:r>
          </w:p>
        </w:tc>
        <w:tc>
          <w:tcPr>
            <w:tcW w:w="240" w:type="dxa"/>
            <w:tcBorders>
              <w:top w:val="single" w:sz="8" w:space="0" w:color="auto"/>
            </w:tcBorders>
          </w:tcPr>
          <w:p w14:paraId="31378F35" w14:textId="77777777" w:rsidR="00876BA1" w:rsidRPr="00361CE4" w:rsidRDefault="00876BA1" w:rsidP="0006000C">
            <w:pPr>
              <w:jc w:val="center"/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DBEB1" w14:textId="5AF59548" w:rsidR="00876BA1" w:rsidRPr="00361CE4" w:rsidRDefault="009A79DA" w:rsidP="00F03D73">
            <w:pPr>
              <w:jc w:val="center"/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  <w:t>sex</w:t>
            </w:r>
            <w:proofErr w:type="gramEnd"/>
            <w:r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  <w:t>-1(</w:t>
            </w:r>
            <w:proofErr w:type="spellStart"/>
            <w:r w:rsidR="00876BA1" w:rsidRPr="00361CE4"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  <w:t>RNAi</w:t>
            </w:r>
            <w:proofErr w:type="spellEnd"/>
            <w:r>
              <w:rPr>
                <w:rFonts w:ascii="Helvetica" w:eastAsia="Times New Roman" w:hAnsi="Helvetica" w:cs="Garamond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E7026A" w:rsidRPr="00361CE4" w14:paraId="31C2BFE7" w14:textId="77777777" w:rsidTr="00DA7F43">
        <w:trPr>
          <w:trHeight w:hRule="exact" w:val="208"/>
          <w:jc w:val="center"/>
        </w:trPr>
        <w:tc>
          <w:tcPr>
            <w:tcW w:w="1596" w:type="dxa"/>
            <w:gridSpan w:val="2"/>
          </w:tcPr>
          <w:p w14:paraId="1F01D4D8" w14:textId="77777777" w:rsidR="00E7026A" w:rsidRPr="00361CE4" w:rsidRDefault="00E7026A" w:rsidP="0006000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244F33B1" w14:textId="77777777" w:rsidR="00E7026A" w:rsidRPr="00361CE4" w:rsidRDefault="00E7026A" w:rsidP="00876BA1">
            <w:pPr>
              <w:ind w:left="-154" w:right="613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0D7EE33F" w14:textId="77777777" w:rsidR="00E7026A" w:rsidRPr="00361CE4" w:rsidRDefault="00E7026A" w:rsidP="00876BA1">
            <w:pPr>
              <w:ind w:right="611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0" w:type="dxa"/>
          </w:tcPr>
          <w:p w14:paraId="57E0A879" w14:textId="77777777" w:rsidR="00E7026A" w:rsidRPr="00361CE4" w:rsidRDefault="00E7026A" w:rsidP="0006000C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60AC19D3" w14:textId="77777777" w:rsidR="00E7026A" w:rsidRPr="00361CE4" w:rsidRDefault="00E7026A" w:rsidP="0006000C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48" w:type="dxa"/>
          </w:tcPr>
          <w:p w14:paraId="456794C2" w14:textId="77777777" w:rsidR="00E7026A" w:rsidRPr="00361CE4" w:rsidRDefault="00E7026A" w:rsidP="0006000C">
            <w:pPr>
              <w:ind w:right="73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76BA1" w:rsidRPr="00361CE4" w14:paraId="0EAFA71E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1748CA33" w14:textId="485AC961" w:rsidR="00876BA1" w:rsidRPr="002E2065" w:rsidRDefault="00743D17" w:rsidP="0006000C">
            <w:pPr>
              <w:rPr>
                <w:rFonts w:ascii="Helvetica" w:hAnsi="Helvetica"/>
                <w:b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/>
                <w:sz w:val="20"/>
                <w:szCs w:val="20"/>
              </w:rPr>
              <w:t>wild</w:t>
            </w:r>
            <w:proofErr w:type="gramEnd"/>
            <w:r>
              <w:rPr>
                <w:rFonts w:ascii="Helvetica" w:hAnsi="Helvetica"/>
                <w:b/>
                <w:sz w:val="20"/>
                <w:szCs w:val="20"/>
              </w:rPr>
              <w:t xml:space="preserve"> t</w:t>
            </w:r>
            <w:r w:rsidR="00876BA1" w:rsidRPr="002E2065">
              <w:rPr>
                <w:rFonts w:ascii="Helvetica" w:hAnsi="Helvetica"/>
                <w:b/>
                <w:sz w:val="20"/>
                <w:szCs w:val="20"/>
              </w:rPr>
              <w:t>ype</w:t>
            </w:r>
          </w:p>
        </w:tc>
        <w:tc>
          <w:tcPr>
            <w:tcW w:w="1924" w:type="dxa"/>
          </w:tcPr>
          <w:p w14:paraId="5E81D2BA" w14:textId="053CBA12" w:rsidR="00876BA1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101</w:t>
            </w:r>
            <w:r w:rsidR="00FB1895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6</w:t>
            </w:r>
          </w:p>
        </w:tc>
        <w:tc>
          <w:tcPr>
            <w:tcW w:w="2348" w:type="dxa"/>
          </w:tcPr>
          <w:p w14:paraId="357E1F5C" w14:textId="24419A22" w:rsidR="00876BA1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289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25</w:t>
            </w:r>
          </w:p>
          <w:p w14:paraId="4285D494" w14:textId="25DEA148" w:rsidR="00876BA1" w:rsidRPr="00361CE4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5 </w:t>
            </w:r>
            <w:r w:rsidR="00876BA1">
              <w:rPr>
                <w:rFonts w:ascii="Helvetica" w:hAnsi="Helvetica"/>
                <w:sz w:val="18"/>
                <w:szCs w:val="18"/>
              </w:rPr>
              <w:t>(1445)</w:t>
            </w:r>
          </w:p>
        </w:tc>
        <w:tc>
          <w:tcPr>
            <w:tcW w:w="240" w:type="dxa"/>
          </w:tcPr>
          <w:p w14:paraId="23390889" w14:textId="77777777" w:rsidR="00876BA1" w:rsidRPr="00361CE4" w:rsidRDefault="00876BA1" w:rsidP="0006000C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5E093048" w14:textId="4B028537" w:rsidR="00876BA1" w:rsidRPr="0006000C" w:rsidRDefault="00B64B75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19</w:t>
            </w:r>
            <w:r w:rsidR="007335EB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1</w:t>
            </w:r>
          </w:p>
        </w:tc>
        <w:tc>
          <w:tcPr>
            <w:tcW w:w="2348" w:type="dxa"/>
          </w:tcPr>
          <w:p w14:paraId="63818534" w14:textId="6C4AF45E" w:rsidR="007121C8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206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18</w:t>
            </w:r>
          </w:p>
          <w:p w14:paraId="64E3B550" w14:textId="325C6F2C" w:rsidR="00876BA1" w:rsidRPr="007121C8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 w:firstLine="817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0F529F">
              <w:rPr>
                <w:rFonts w:ascii="Helvetica" w:hAnsi="Helvetica"/>
                <w:sz w:val="18"/>
                <w:szCs w:val="18"/>
              </w:rPr>
              <w:t>4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876BA1">
              <w:rPr>
                <w:rFonts w:ascii="Helvetica" w:hAnsi="Helvetica"/>
                <w:sz w:val="18"/>
                <w:szCs w:val="18"/>
              </w:rPr>
              <w:t>(</w:t>
            </w:r>
            <w:r w:rsidR="000F529F">
              <w:rPr>
                <w:rFonts w:ascii="Helvetica" w:hAnsi="Helvetica"/>
                <w:sz w:val="18"/>
                <w:szCs w:val="18"/>
              </w:rPr>
              <w:t>824</w:t>
            </w:r>
            <w:r w:rsidR="00876BA1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876BA1" w:rsidRPr="00361CE4" w14:paraId="7BC67BB6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03AAD057" w14:textId="77777777" w:rsidR="00876BA1" w:rsidRPr="002E2065" w:rsidRDefault="00876BA1" w:rsidP="0006000C">
            <w:pPr>
              <w:rPr>
                <w:rFonts w:ascii="Helvetica" w:hAnsi="Helvetica" w:cs="Arial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 w:cs="Arial"/>
                <w:b/>
                <w:i/>
                <w:iCs/>
                <w:sz w:val="20"/>
                <w:szCs w:val="20"/>
              </w:rPr>
              <w:t>xol</w:t>
            </w:r>
            <w:proofErr w:type="gramEnd"/>
            <w:r w:rsidRPr="002E2065">
              <w:rPr>
                <w:rFonts w:ascii="Helvetica" w:hAnsi="Helvetica" w:cs="Arial"/>
                <w:b/>
                <w:i/>
                <w:iCs/>
                <w:sz w:val="20"/>
                <w:szCs w:val="20"/>
              </w:rPr>
              <w:t>-1(y684)</w:t>
            </w:r>
          </w:p>
        </w:tc>
        <w:tc>
          <w:tcPr>
            <w:tcW w:w="1924" w:type="dxa"/>
          </w:tcPr>
          <w:p w14:paraId="4B07540D" w14:textId="4FB357F1" w:rsidR="00876BA1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99</w:t>
            </w:r>
            <w:r w:rsidR="00FB1895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5</w:t>
            </w:r>
          </w:p>
        </w:tc>
        <w:tc>
          <w:tcPr>
            <w:tcW w:w="2348" w:type="dxa"/>
          </w:tcPr>
          <w:p w14:paraId="73304445" w14:textId="03C2BE95" w:rsidR="00876BA1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301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13</w:t>
            </w:r>
          </w:p>
          <w:p w14:paraId="1DB80B32" w14:textId="68DE1262" w:rsidR="00876BA1" w:rsidRPr="00361CE4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5 </w:t>
            </w:r>
            <w:r w:rsidR="00876BA1" w:rsidRPr="00361CE4">
              <w:rPr>
                <w:rFonts w:ascii="Helvetica" w:hAnsi="Helvetica"/>
                <w:sz w:val="18"/>
                <w:szCs w:val="18"/>
              </w:rPr>
              <w:t>(1505)</w:t>
            </w:r>
          </w:p>
        </w:tc>
        <w:tc>
          <w:tcPr>
            <w:tcW w:w="240" w:type="dxa"/>
          </w:tcPr>
          <w:p w14:paraId="38924805" w14:textId="77777777" w:rsidR="00876BA1" w:rsidRPr="00361CE4" w:rsidRDefault="00876BA1" w:rsidP="0006000C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5EE1ACE6" w14:textId="2D7EFFEA" w:rsidR="00876BA1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84</w:t>
            </w:r>
            <w:r w:rsidR="007335EB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3</w:t>
            </w:r>
          </w:p>
        </w:tc>
        <w:tc>
          <w:tcPr>
            <w:tcW w:w="2348" w:type="dxa"/>
          </w:tcPr>
          <w:p w14:paraId="12B2DF88" w14:textId="643CB2AF" w:rsidR="00876BA1" w:rsidRPr="0006000C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A60917" w:rsidRPr="0006000C">
              <w:rPr>
                <w:rFonts w:ascii="Helvetica" w:hAnsi="Helvetica"/>
                <w:b/>
                <w:sz w:val="18"/>
                <w:szCs w:val="18"/>
              </w:rPr>
              <w:t>2</w:t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07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12</w:t>
            </w:r>
          </w:p>
          <w:p w14:paraId="73360E10" w14:textId="7E6CA751" w:rsidR="00876BA1" w:rsidRPr="00361CE4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 w:firstLine="814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4 </w:t>
            </w:r>
            <w:r w:rsidR="00876BA1">
              <w:rPr>
                <w:rFonts w:ascii="Helvetica" w:hAnsi="Helvetica"/>
                <w:sz w:val="18"/>
                <w:szCs w:val="18"/>
              </w:rPr>
              <w:t>(</w:t>
            </w:r>
            <w:r w:rsidR="000F529F">
              <w:rPr>
                <w:rFonts w:ascii="Helvetica" w:hAnsi="Helvetica"/>
                <w:sz w:val="18"/>
                <w:szCs w:val="18"/>
              </w:rPr>
              <w:t>829</w:t>
            </w:r>
            <w:r w:rsidR="00876BA1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876BA1" w:rsidRPr="00361CE4" w14:paraId="05E79328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0884F7B9" w14:textId="77777777" w:rsidR="00876BA1" w:rsidRPr="002E2065" w:rsidRDefault="00876BA1" w:rsidP="0006000C">
            <w:pPr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fox</w:t>
            </w:r>
            <w:proofErr w:type="gramEnd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-1(y793)</w:t>
            </w:r>
          </w:p>
        </w:tc>
        <w:tc>
          <w:tcPr>
            <w:tcW w:w="1924" w:type="dxa"/>
          </w:tcPr>
          <w:p w14:paraId="70201865" w14:textId="4FF9A96B" w:rsidR="00876BA1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103</w:t>
            </w:r>
            <w:r w:rsidR="00FB1895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6</w:t>
            </w:r>
          </w:p>
        </w:tc>
        <w:tc>
          <w:tcPr>
            <w:tcW w:w="2348" w:type="dxa"/>
          </w:tcPr>
          <w:p w14:paraId="1A54D0A2" w14:textId="6115FE64" w:rsidR="00876BA1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276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15</w:t>
            </w:r>
          </w:p>
          <w:p w14:paraId="42D486BB" w14:textId="2A742187" w:rsidR="00876BA1" w:rsidRPr="00361CE4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5 </w:t>
            </w:r>
            <w:r w:rsidR="00876BA1" w:rsidRPr="00361CE4">
              <w:rPr>
                <w:rFonts w:ascii="Helvetica" w:hAnsi="Helvetica"/>
                <w:sz w:val="18"/>
                <w:szCs w:val="18"/>
              </w:rPr>
              <w:t>(1380)</w:t>
            </w:r>
          </w:p>
        </w:tc>
        <w:tc>
          <w:tcPr>
            <w:tcW w:w="240" w:type="dxa"/>
          </w:tcPr>
          <w:p w14:paraId="6E419065" w14:textId="77777777" w:rsidR="00876BA1" w:rsidRPr="00361CE4" w:rsidRDefault="00876BA1" w:rsidP="0006000C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644D5213" w14:textId="13FF646D" w:rsidR="00876BA1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t>0</w:t>
            </w:r>
            <w:r w:rsidR="007335EB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9A5B40" w:rsidRPr="0006000C">
              <w:rPr>
                <w:rFonts w:ascii="Helvetica" w:hAnsi="Helvetica"/>
                <w:b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 w14:paraId="22540DF3" w14:textId="37DD076C" w:rsid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9A5B40" w:rsidRPr="0006000C">
              <w:rPr>
                <w:rFonts w:ascii="Helvetica" w:hAnsi="Helvetica"/>
                <w:b/>
                <w:sz w:val="18"/>
                <w:szCs w:val="18"/>
              </w:rPr>
              <w:t>8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876BA1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9A5B40" w:rsidRPr="0006000C">
              <w:rPr>
                <w:rFonts w:ascii="Helvetica" w:hAnsi="Helvetica"/>
                <w:b/>
                <w:sz w:val="18"/>
                <w:szCs w:val="18"/>
              </w:rPr>
              <w:t>2</w:t>
            </w:r>
          </w:p>
          <w:p w14:paraId="49DB876F" w14:textId="4142EF0B" w:rsidR="00876BA1" w:rsidRP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 w:firstLine="817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 w:cs="Times New Roman (Body CS)"/>
                <w:spacing w:val="-10"/>
                <w:sz w:val="18"/>
                <w:szCs w:val="18"/>
              </w:rPr>
              <w:t xml:space="preserve">     </w:t>
            </w:r>
            <w:r w:rsidR="00E609A8">
              <w:rPr>
                <w:rFonts w:ascii="Helvetica" w:hAnsi="Helvetica" w:cs="Times New Roman (Body CS)"/>
                <w:spacing w:val="-10"/>
                <w:sz w:val="18"/>
                <w:szCs w:val="18"/>
              </w:rPr>
              <w:t xml:space="preserve">8 </w:t>
            </w:r>
            <w:r w:rsidR="00876BA1">
              <w:rPr>
                <w:rFonts w:ascii="Helvetica" w:hAnsi="Helvetica"/>
                <w:sz w:val="18"/>
                <w:szCs w:val="18"/>
              </w:rPr>
              <w:t>(</w:t>
            </w:r>
            <w:r w:rsidR="009A5B40">
              <w:rPr>
                <w:rFonts w:ascii="Helvetica" w:hAnsi="Helvetica"/>
                <w:sz w:val="18"/>
                <w:szCs w:val="18"/>
              </w:rPr>
              <w:t>66</w:t>
            </w:r>
            <w:r w:rsidR="00876BA1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FF5492" w:rsidRPr="00361CE4" w14:paraId="7A1A103F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410DFC8C" w14:textId="77777777" w:rsidR="0006000C" w:rsidRPr="002E2065" w:rsidRDefault="00FF5492" w:rsidP="00FF5492">
            <w:pPr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fox</w:t>
            </w:r>
            <w:proofErr w:type="gramEnd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-1(y793)</w:t>
            </w:r>
          </w:p>
          <w:p w14:paraId="139B76FC" w14:textId="77777777" w:rsidR="00FF5492" w:rsidRPr="002E2065" w:rsidRDefault="00FF5492" w:rsidP="00FF5492">
            <w:pPr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xol</w:t>
            </w:r>
            <w:proofErr w:type="gramEnd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-1(y684)</w:t>
            </w:r>
          </w:p>
          <w:p w14:paraId="4E305DB7" w14:textId="77777777" w:rsidR="001959BA" w:rsidRPr="002E2065" w:rsidRDefault="001959BA" w:rsidP="00FF5492">
            <w:pPr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</w:p>
          <w:p w14:paraId="2005133D" w14:textId="509E58FB" w:rsidR="001959BA" w:rsidRPr="002E2065" w:rsidRDefault="001959BA" w:rsidP="00FF5492">
            <w:pPr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</w:tcPr>
          <w:p w14:paraId="7DBFDD5A" w14:textId="74C7E8F4" w:rsidR="00FF5492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B43287" w:rsidRPr="0006000C">
              <w:rPr>
                <w:rFonts w:ascii="Helvetica" w:hAnsi="Helvetica"/>
                <w:b/>
                <w:sz w:val="18"/>
                <w:szCs w:val="18"/>
              </w:rPr>
              <w:t>99</w:t>
            </w:r>
            <w:r w:rsidR="00FB1895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B43287" w:rsidRPr="0006000C">
              <w:rPr>
                <w:rFonts w:ascii="Helvetica" w:hAnsi="Helvetica"/>
                <w:b/>
                <w:sz w:val="18"/>
                <w:szCs w:val="18"/>
              </w:rPr>
              <w:t>1</w:t>
            </w:r>
          </w:p>
        </w:tc>
        <w:tc>
          <w:tcPr>
            <w:tcW w:w="2348" w:type="dxa"/>
          </w:tcPr>
          <w:p w14:paraId="384CC163" w14:textId="17CFCAEE" w:rsidR="00FF5492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B43287" w:rsidRPr="0006000C">
              <w:rPr>
                <w:rFonts w:ascii="Helvetica" w:hAnsi="Helvetica"/>
                <w:b/>
                <w:sz w:val="18"/>
                <w:szCs w:val="18"/>
              </w:rPr>
              <w:t>289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B43287" w:rsidRPr="0006000C">
              <w:rPr>
                <w:rFonts w:ascii="Helvetica" w:hAnsi="Helvetica"/>
                <w:b/>
                <w:sz w:val="18"/>
                <w:szCs w:val="18"/>
              </w:rPr>
              <w:t>8</w:t>
            </w:r>
          </w:p>
          <w:p w14:paraId="28822907" w14:textId="5B89B7D5" w:rsidR="00FF5492" w:rsidRPr="00361CE4" w:rsidRDefault="00475899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4 </w:t>
            </w:r>
            <w:r w:rsidR="00FF5492" w:rsidRPr="00361CE4">
              <w:rPr>
                <w:rFonts w:ascii="Helvetica" w:hAnsi="Helvetica"/>
                <w:sz w:val="18"/>
                <w:szCs w:val="18"/>
              </w:rPr>
              <w:t>(</w:t>
            </w:r>
            <w:r w:rsidR="00B43287">
              <w:rPr>
                <w:rFonts w:ascii="Helvetica" w:hAnsi="Helvetica"/>
                <w:sz w:val="18"/>
                <w:szCs w:val="18"/>
              </w:rPr>
              <w:t>1154</w:t>
            </w:r>
            <w:r w:rsidR="00FF5492" w:rsidRPr="00361CE4">
              <w:rPr>
                <w:rFonts w:ascii="Helvetica" w:hAnsi="Helvetica"/>
                <w:sz w:val="18"/>
                <w:szCs w:val="18"/>
              </w:rPr>
              <w:t>)</w:t>
            </w:r>
          </w:p>
        </w:tc>
        <w:tc>
          <w:tcPr>
            <w:tcW w:w="240" w:type="dxa"/>
          </w:tcPr>
          <w:p w14:paraId="246CBFEC" w14:textId="77777777" w:rsidR="00FF5492" w:rsidRPr="00361CE4" w:rsidRDefault="00FF5492" w:rsidP="00FF5492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7B0B740F" w14:textId="1F5B2DC1" w:rsidR="00FF5492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84</w:t>
            </w:r>
            <w:r w:rsidR="007335EB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2</w:t>
            </w:r>
          </w:p>
        </w:tc>
        <w:tc>
          <w:tcPr>
            <w:tcW w:w="2348" w:type="dxa"/>
          </w:tcPr>
          <w:p w14:paraId="5202A587" w14:textId="2DECDA81" w:rsid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205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32</w:t>
            </w:r>
          </w:p>
          <w:p w14:paraId="4C5BD57E" w14:textId="1BBF9303" w:rsidR="00FF5492" w:rsidRP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 w:firstLine="817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4 </w:t>
            </w:r>
            <w:r w:rsidR="00FF5492">
              <w:rPr>
                <w:rFonts w:ascii="Helvetica" w:hAnsi="Helvetica"/>
                <w:sz w:val="18"/>
                <w:szCs w:val="18"/>
              </w:rPr>
              <w:t>(</w:t>
            </w:r>
            <w:r w:rsidR="000F529F">
              <w:rPr>
                <w:rFonts w:ascii="Helvetica" w:hAnsi="Helvetica"/>
                <w:sz w:val="18"/>
                <w:szCs w:val="18"/>
              </w:rPr>
              <w:t>821)</w:t>
            </w:r>
          </w:p>
        </w:tc>
      </w:tr>
      <w:tr w:rsidR="00FF5492" w:rsidRPr="00361CE4" w14:paraId="7C546BCE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54EE4582" w14:textId="43CBAD00" w:rsidR="00FF5492" w:rsidRPr="002E2065" w:rsidRDefault="00AB6494" w:rsidP="00AB6494">
            <w:pPr>
              <w:ind w:right="-149"/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asd</w:t>
            </w:r>
            <w:proofErr w:type="gramEnd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-</w:t>
            </w:r>
            <w:r w:rsidR="00FF5492"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1(ok2299)</w:t>
            </w:r>
          </w:p>
        </w:tc>
        <w:tc>
          <w:tcPr>
            <w:tcW w:w="1924" w:type="dxa"/>
          </w:tcPr>
          <w:p w14:paraId="53ED798C" w14:textId="763A9FB1" w:rsidR="00FF5492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102</w:t>
            </w:r>
            <w:r w:rsidR="00FB1895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6</w:t>
            </w:r>
          </w:p>
        </w:tc>
        <w:tc>
          <w:tcPr>
            <w:tcW w:w="2348" w:type="dxa"/>
          </w:tcPr>
          <w:p w14:paraId="344EF71E" w14:textId="13FFB2C5" w:rsidR="00FF5492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205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28</w:t>
            </w:r>
          </w:p>
          <w:p w14:paraId="7AC6C8CA" w14:textId="29E6DB52" w:rsidR="00FF5492" w:rsidRPr="00361CE4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E609A8">
              <w:rPr>
                <w:rFonts w:ascii="Helvetica" w:hAnsi="Helvetica"/>
                <w:sz w:val="18"/>
                <w:szCs w:val="18"/>
              </w:rPr>
              <w:t xml:space="preserve">4 </w:t>
            </w:r>
            <w:r w:rsidR="00FF5492" w:rsidRPr="00361CE4">
              <w:rPr>
                <w:rFonts w:ascii="Helvetica" w:hAnsi="Helvetica"/>
                <w:sz w:val="18"/>
                <w:szCs w:val="18"/>
              </w:rPr>
              <w:t>(821)</w:t>
            </w:r>
          </w:p>
        </w:tc>
        <w:tc>
          <w:tcPr>
            <w:tcW w:w="240" w:type="dxa"/>
          </w:tcPr>
          <w:p w14:paraId="3711F6A7" w14:textId="77777777" w:rsidR="00FF5492" w:rsidRPr="00361CE4" w:rsidRDefault="00FF5492" w:rsidP="00FF5492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47303584" w14:textId="2087D0DC" w:rsidR="00FF5492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0</w:t>
            </w:r>
            <w:r w:rsidR="007335EB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 w14:paraId="39EFC17D" w14:textId="28AFA227" w:rsidR="00FF5492" w:rsidRPr="0006000C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12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FF5492" w:rsidRPr="0006000C">
              <w:rPr>
                <w:rFonts w:ascii="Helvetica" w:hAnsi="Helvetica"/>
                <w:b/>
                <w:sz w:val="18"/>
                <w:szCs w:val="18"/>
              </w:rPr>
              <w:t>3</w:t>
            </w:r>
          </w:p>
          <w:p w14:paraId="54D7F810" w14:textId="0F35A3C1" w:rsidR="00FF5492" w:rsidRPr="00361CE4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 w:firstLine="814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 w:cs="Times New Roman (Body CS)"/>
                <w:spacing w:val="-10"/>
                <w:sz w:val="18"/>
                <w:szCs w:val="18"/>
              </w:rPr>
              <w:t xml:space="preserve">    </w:t>
            </w:r>
            <w:r w:rsidR="00E609A8">
              <w:rPr>
                <w:rFonts w:ascii="Helvetica" w:hAnsi="Helvetica" w:cs="Times New Roman (Body CS)"/>
                <w:spacing w:val="-10"/>
                <w:sz w:val="18"/>
                <w:szCs w:val="18"/>
              </w:rPr>
              <w:t xml:space="preserve">8 </w:t>
            </w:r>
            <w:r w:rsidR="00FF5492">
              <w:rPr>
                <w:rFonts w:ascii="Helvetica" w:hAnsi="Helvetica"/>
                <w:sz w:val="18"/>
                <w:szCs w:val="18"/>
              </w:rPr>
              <w:t>(98)</w:t>
            </w:r>
          </w:p>
        </w:tc>
      </w:tr>
      <w:tr w:rsidR="000224C3" w:rsidRPr="00361CE4" w14:paraId="629470E4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</w:tcPr>
          <w:p w14:paraId="06C36B1F" w14:textId="77777777" w:rsidR="000224C3" w:rsidRDefault="000224C3" w:rsidP="000224C3">
            <w:pPr>
              <w:ind w:right="-149"/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asd</w:t>
            </w:r>
            <w:proofErr w:type="gramEnd"/>
            <w:r w:rsidRPr="002E2065">
              <w:rPr>
                <w:rFonts w:ascii="Helvetica" w:hAnsi="Helvetica"/>
                <w:b/>
                <w:i/>
                <w:iCs/>
                <w:sz w:val="20"/>
                <w:szCs w:val="20"/>
              </w:rPr>
              <w:t>-1(ok2299); xol-1(y684)</w:t>
            </w:r>
            <w:r>
              <w:rPr>
                <w:rFonts w:ascii="Helvetica" w:hAnsi="Helvetica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3E1E3E33" w14:textId="77777777" w:rsidR="000224C3" w:rsidRPr="002E2065" w:rsidRDefault="000224C3" w:rsidP="00AB6494">
            <w:pPr>
              <w:ind w:right="-149"/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</w:tcPr>
          <w:p w14:paraId="29450079" w14:textId="67A94AA7" w:rsidR="000224C3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t>98</w:t>
            </w:r>
            <w:r w:rsidR="000224C3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t>5</w:t>
            </w:r>
          </w:p>
        </w:tc>
        <w:tc>
          <w:tcPr>
            <w:tcW w:w="2348" w:type="dxa"/>
          </w:tcPr>
          <w:p w14:paraId="458C2FC9" w14:textId="5379FE77" w:rsidR="000224C3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t>266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t>11</w:t>
            </w:r>
          </w:p>
          <w:p w14:paraId="572FE28B" w14:textId="66F6F85A" w:rsidR="000224C3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0224C3">
              <w:rPr>
                <w:rFonts w:ascii="Helvetica" w:hAnsi="Helvetica"/>
                <w:sz w:val="18"/>
                <w:szCs w:val="18"/>
              </w:rPr>
              <w:t xml:space="preserve">3 </w:t>
            </w:r>
            <w:r w:rsidR="000224C3" w:rsidRPr="00361CE4">
              <w:rPr>
                <w:rFonts w:ascii="Helvetica" w:hAnsi="Helvetica"/>
                <w:sz w:val="18"/>
                <w:szCs w:val="18"/>
              </w:rPr>
              <w:t>(798)</w:t>
            </w:r>
          </w:p>
        </w:tc>
        <w:tc>
          <w:tcPr>
            <w:tcW w:w="240" w:type="dxa"/>
          </w:tcPr>
          <w:p w14:paraId="6312DE5D" w14:textId="77777777" w:rsidR="000224C3" w:rsidRPr="00361CE4" w:rsidRDefault="000224C3" w:rsidP="00FF5492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</w:tcPr>
          <w:p w14:paraId="65E976E4" w14:textId="72DF45A5" w:rsidR="000224C3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63</w:t>
            </w:r>
            <w:r w:rsidR="000224C3">
              <w:rPr>
                <w:rFonts w:ascii="Helvetica" w:hAnsi="Helvetica"/>
                <w:b/>
                <w:sz w:val="18"/>
                <w:szCs w:val="18"/>
              </w:rPr>
              <w:t>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1</w:t>
            </w:r>
          </w:p>
        </w:tc>
        <w:tc>
          <w:tcPr>
            <w:tcW w:w="2348" w:type="dxa"/>
          </w:tcPr>
          <w:p w14:paraId="42240312" w14:textId="77CE9C64" w:rsidR="000224C3" w:rsidRPr="0006000C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240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224C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0F529F">
              <w:rPr>
                <w:rFonts w:ascii="Helvetica" w:hAnsi="Helvetica"/>
                <w:b/>
                <w:sz w:val="18"/>
                <w:szCs w:val="18"/>
              </w:rPr>
              <w:t>25</w:t>
            </w:r>
          </w:p>
          <w:p w14:paraId="7A96B3DC" w14:textId="5B12A732" w:rsidR="000224C3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 w:firstLine="814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 </w:t>
            </w:r>
            <w:r w:rsidR="000224C3">
              <w:rPr>
                <w:rFonts w:ascii="Helvetica" w:hAnsi="Helvetica"/>
                <w:sz w:val="18"/>
                <w:szCs w:val="18"/>
              </w:rPr>
              <w:t>4 (</w:t>
            </w:r>
            <w:r w:rsidR="000F529F">
              <w:rPr>
                <w:rFonts w:ascii="Helvetica" w:hAnsi="Helvetica"/>
                <w:sz w:val="18"/>
                <w:szCs w:val="18"/>
              </w:rPr>
              <w:t>959</w:t>
            </w:r>
            <w:r w:rsidR="000224C3">
              <w:rPr>
                <w:rFonts w:ascii="Helvetica" w:hAnsi="Helvetica"/>
                <w:sz w:val="18"/>
                <w:szCs w:val="18"/>
              </w:rPr>
              <w:t>)</w:t>
            </w:r>
          </w:p>
          <w:p w14:paraId="4882F241" w14:textId="77777777" w:rsidR="000224C3" w:rsidRPr="0006000C" w:rsidRDefault="000224C3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DA7F43" w:rsidRPr="00361CE4" w14:paraId="4AC40F74" w14:textId="77777777" w:rsidTr="00DA7F43">
        <w:trPr>
          <w:trHeight w:hRule="exact" w:val="648"/>
          <w:jc w:val="center"/>
        </w:trPr>
        <w:tc>
          <w:tcPr>
            <w:tcW w:w="1596" w:type="dxa"/>
            <w:gridSpan w:val="2"/>
            <w:tcBorders>
              <w:bottom w:val="single" w:sz="8" w:space="0" w:color="auto"/>
            </w:tcBorders>
          </w:tcPr>
          <w:p w14:paraId="62C00F63" w14:textId="19202042" w:rsidR="00DA7F43" w:rsidRPr="002E2065" w:rsidRDefault="00DA7F43" w:rsidP="00DA7F43">
            <w:pPr>
              <w:ind w:right="-149"/>
              <w:rPr>
                <w:rFonts w:ascii="Helvetica" w:hAnsi="Helvetica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/>
                <w:i/>
                <w:iCs/>
                <w:sz w:val="20"/>
                <w:szCs w:val="20"/>
              </w:rPr>
              <w:t>asd</w:t>
            </w:r>
            <w:proofErr w:type="gramEnd"/>
            <w:r>
              <w:rPr>
                <w:rFonts w:ascii="Helvetica" w:hAnsi="Helvetica"/>
                <w:b/>
                <w:i/>
                <w:iCs/>
                <w:sz w:val="20"/>
                <w:szCs w:val="20"/>
              </w:rPr>
              <w:t>-1(ok2299);   fox-1(y684)</w:t>
            </w:r>
          </w:p>
        </w:tc>
        <w:tc>
          <w:tcPr>
            <w:tcW w:w="1924" w:type="dxa"/>
            <w:tcBorders>
              <w:bottom w:val="single" w:sz="8" w:space="0" w:color="auto"/>
            </w:tcBorders>
          </w:tcPr>
          <w:p w14:paraId="16DEF5D2" w14:textId="12F71C4D" w:rsidR="00DA7F43" w:rsidRPr="0006000C" w:rsidRDefault="00223E63" w:rsidP="00223E63">
            <w:pPr>
              <w:tabs>
                <w:tab w:val="right" w:pos="749"/>
                <w:tab w:val="left" w:pos="813"/>
                <w:tab w:val="left" w:pos="993"/>
              </w:tabs>
              <w:ind w:left="-13" w:right="48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98%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2</w:t>
            </w:r>
          </w:p>
        </w:tc>
        <w:tc>
          <w:tcPr>
            <w:tcW w:w="2348" w:type="dxa"/>
            <w:tcBorders>
              <w:bottom w:val="single" w:sz="8" w:space="0" w:color="auto"/>
            </w:tcBorders>
          </w:tcPr>
          <w:p w14:paraId="4E119911" w14:textId="0A23FF57" w:rsidR="00DA7F43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 w:rsidRPr="002A1016">
              <w:rPr>
                <w:rFonts w:ascii="Helvetica" w:hAnsi="Helvetica"/>
                <w:b/>
                <w:sz w:val="18"/>
                <w:szCs w:val="18"/>
              </w:rPr>
              <w:t>262</w:t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 w:rsidR="002A655B"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17</w:t>
            </w:r>
          </w:p>
          <w:p w14:paraId="6267B9CE" w14:textId="1119423B" w:rsidR="00DA7F43" w:rsidRPr="0006000C" w:rsidRDefault="00B64B75" w:rsidP="00B64B75">
            <w:pPr>
              <w:tabs>
                <w:tab w:val="right" w:pos="828"/>
                <w:tab w:val="left" w:pos="1098"/>
                <w:tab w:val="left" w:pos="1278"/>
              </w:tabs>
              <w:ind w:left="738" w:right="47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ED6D26">
              <w:rPr>
                <w:rFonts w:ascii="Helvetica" w:hAnsi="Helvetica"/>
                <w:sz w:val="18"/>
                <w:szCs w:val="18"/>
              </w:rPr>
              <w:t xml:space="preserve">5 </w:t>
            </w:r>
            <w:r w:rsidR="00DA7F43">
              <w:rPr>
                <w:rFonts w:ascii="Helvetica" w:hAnsi="Helvetica"/>
                <w:sz w:val="18"/>
                <w:szCs w:val="18"/>
              </w:rPr>
              <w:t>(1311)</w:t>
            </w:r>
          </w:p>
        </w:tc>
        <w:tc>
          <w:tcPr>
            <w:tcW w:w="240" w:type="dxa"/>
            <w:tcBorders>
              <w:bottom w:val="single" w:sz="8" w:space="0" w:color="auto"/>
            </w:tcBorders>
          </w:tcPr>
          <w:p w14:paraId="405009B3" w14:textId="77777777" w:rsidR="00DA7F43" w:rsidRPr="00361CE4" w:rsidRDefault="00DA7F43" w:rsidP="00175035">
            <w:pPr>
              <w:ind w:right="134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sz="8" w:space="0" w:color="auto"/>
            </w:tcBorders>
          </w:tcPr>
          <w:p w14:paraId="5990FE27" w14:textId="457D793B" w:rsidR="00DA7F43" w:rsidRPr="0006000C" w:rsidRDefault="00223E63" w:rsidP="00223E63">
            <w:pPr>
              <w:tabs>
                <w:tab w:val="right" w:pos="979"/>
                <w:tab w:val="left" w:pos="1030"/>
                <w:tab w:val="left" w:pos="1210"/>
              </w:tabs>
              <w:ind w:left="-97" w:right="51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0%</w:t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0</w:t>
            </w:r>
          </w:p>
        </w:tc>
        <w:tc>
          <w:tcPr>
            <w:tcW w:w="2348" w:type="dxa"/>
            <w:tcBorders>
              <w:bottom w:val="single" w:sz="8" w:space="0" w:color="auto"/>
            </w:tcBorders>
          </w:tcPr>
          <w:p w14:paraId="6B5B683D" w14:textId="4330ACBB" w:rsid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3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DA7F43" w:rsidRPr="0006000C">
              <w:rPr>
                <w:rFonts w:ascii="Helvetica" w:hAnsi="Helvetica"/>
                <w:b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b/>
                <w:sz w:val="18"/>
                <w:szCs w:val="18"/>
              </w:rPr>
              <w:tab/>
            </w:r>
            <w:r w:rsidR="00DA7F43">
              <w:rPr>
                <w:rFonts w:ascii="Helvetica" w:hAnsi="Helvetica"/>
                <w:b/>
                <w:sz w:val="18"/>
                <w:szCs w:val="18"/>
              </w:rPr>
              <w:t>1</w:t>
            </w:r>
          </w:p>
          <w:p w14:paraId="1AF13040" w14:textId="478D4191" w:rsidR="00DA7F43" w:rsidRPr="001B5450" w:rsidRDefault="007121C8" w:rsidP="001418D9">
            <w:pPr>
              <w:tabs>
                <w:tab w:val="right" w:pos="1008"/>
                <w:tab w:val="left" w:pos="1072"/>
                <w:tab w:val="left" w:pos="1224"/>
              </w:tabs>
              <w:ind w:left="-112" w:right="616" w:firstLine="814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  </w:t>
            </w:r>
            <w:r w:rsidR="00ED6D26">
              <w:rPr>
                <w:rFonts w:ascii="Helvetica" w:hAnsi="Helvetica"/>
                <w:sz w:val="18"/>
                <w:szCs w:val="18"/>
              </w:rPr>
              <w:t>8</w:t>
            </w:r>
            <w:r w:rsidR="00DA7F43">
              <w:rPr>
                <w:rFonts w:ascii="Helvetica" w:hAnsi="Helvetica"/>
                <w:sz w:val="18"/>
                <w:szCs w:val="18"/>
              </w:rPr>
              <w:t xml:space="preserve"> (21)</w:t>
            </w:r>
          </w:p>
          <w:p w14:paraId="31D4C631" w14:textId="77777777" w:rsidR="00DA7F43" w:rsidRPr="0006000C" w:rsidRDefault="00DA7F43" w:rsidP="001418D9">
            <w:pPr>
              <w:tabs>
                <w:tab w:val="right" w:pos="1008"/>
                <w:tab w:val="left" w:pos="1072"/>
                <w:tab w:val="left" w:pos="1224"/>
              </w:tabs>
              <w:ind w:left="-115" w:right="616"/>
              <w:jc w:val="right"/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42621CC3" w14:textId="674673F7" w:rsidR="006B2DA0" w:rsidRDefault="006B2DA0" w:rsidP="0008395B">
      <w:pPr>
        <w:rPr>
          <w:rFonts w:ascii="Helvetica" w:hAnsi="Helvetica"/>
          <w:b/>
          <w:sz w:val="22"/>
          <w:szCs w:val="22"/>
        </w:rPr>
      </w:pPr>
    </w:p>
    <w:p w14:paraId="61F20C4F" w14:textId="6D37CB73" w:rsidR="00EB0DAF" w:rsidRPr="00A036A9" w:rsidRDefault="00EB0DAF" w:rsidP="00DC2F5B">
      <w:pPr>
        <w:spacing w:line="480" w:lineRule="auto"/>
        <w:rPr>
          <w:rFonts w:ascii="Helvetica" w:hAnsi="Helvetica" w:cs="Arial"/>
          <w:sz w:val="21"/>
          <w:szCs w:val="21"/>
        </w:rPr>
      </w:pPr>
      <w:r w:rsidRPr="00A036A9">
        <w:rPr>
          <w:rFonts w:ascii="Helvetica" w:hAnsi="Helvetica" w:cs="Arial"/>
          <w:sz w:val="21"/>
          <w:szCs w:val="21"/>
        </w:rPr>
        <w:t xml:space="preserve">Two independent assays assess whether FOX family member ASD-1 regulates </w:t>
      </w:r>
      <w:r w:rsidRPr="00A036A9">
        <w:rPr>
          <w:rFonts w:ascii="Helvetica" w:hAnsi="Helvetica" w:cs="Arial"/>
          <w:i/>
          <w:sz w:val="21"/>
          <w:szCs w:val="21"/>
        </w:rPr>
        <w:t>xol-1</w:t>
      </w:r>
      <w:r w:rsidRPr="00A036A9">
        <w:rPr>
          <w:rFonts w:ascii="Helvetica" w:hAnsi="Helvetica" w:cs="Arial"/>
          <w:sz w:val="21"/>
          <w:szCs w:val="21"/>
        </w:rPr>
        <w:t xml:space="preserve">.  </w:t>
      </w:r>
    </w:p>
    <w:p w14:paraId="1EF7FB3F" w14:textId="77777777" w:rsidR="00DC2F5B" w:rsidRDefault="00EB0DAF" w:rsidP="00DC2F5B">
      <w:pPr>
        <w:spacing w:line="480" w:lineRule="auto"/>
        <w:rPr>
          <w:rFonts w:ascii="Helvetica" w:hAnsi="Helvetica" w:cs="Arial"/>
          <w:sz w:val="21"/>
          <w:szCs w:val="21"/>
        </w:rPr>
      </w:pPr>
      <w:r w:rsidRPr="00A036A9">
        <w:rPr>
          <w:rFonts w:ascii="Helvetica" w:hAnsi="Helvetica" w:cs="Arial"/>
          <w:sz w:val="21"/>
          <w:szCs w:val="21"/>
        </w:rPr>
        <w:t>(A</w:t>
      </w:r>
      <w:proofErr w:type="gramStart"/>
      <w:r w:rsidRPr="00A036A9">
        <w:rPr>
          <w:rFonts w:ascii="Helvetica" w:hAnsi="Helvetica" w:cs="Arial"/>
          <w:sz w:val="21"/>
          <w:szCs w:val="21"/>
        </w:rPr>
        <w:t>)  Viability</w:t>
      </w:r>
      <w:proofErr w:type="gramEnd"/>
      <w:r w:rsidRPr="00A036A9">
        <w:rPr>
          <w:rFonts w:ascii="Helvetica" w:hAnsi="Helvetica" w:cs="Arial"/>
          <w:sz w:val="21"/>
          <w:szCs w:val="21"/>
        </w:rPr>
        <w:t xml:space="preserve"> of XX and XO </w:t>
      </w:r>
      <w:r w:rsidRPr="00A036A9">
        <w:rPr>
          <w:rFonts w:ascii="Helvetica" w:hAnsi="Helvetica" w:cs="Arial"/>
          <w:i/>
          <w:sz w:val="21"/>
          <w:szCs w:val="21"/>
        </w:rPr>
        <w:t>him-8(tm611)</w:t>
      </w:r>
      <w:r w:rsidRPr="00A036A9">
        <w:rPr>
          <w:rFonts w:ascii="Helvetica" w:hAnsi="Helvetica" w:cs="Arial"/>
          <w:sz w:val="21"/>
          <w:szCs w:val="21"/>
        </w:rPr>
        <w:t xml:space="preserve"> animals carrying extra-chromosomal arrays with multiple copies of wild-type </w:t>
      </w:r>
      <w:r w:rsidRPr="00A036A9">
        <w:rPr>
          <w:rFonts w:ascii="Helvetica" w:hAnsi="Helvetica" w:cs="Arial"/>
          <w:i/>
          <w:sz w:val="21"/>
          <w:szCs w:val="21"/>
        </w:rPr>
        <w:t>asd-1</w:t>
      </w:r>
      <w:r w:rsidRPr="00A036A9">
        <w:rPr>
          <w:rFonts w:ascii="Helvetica" w:hAnsi="Helvetica" w:cs="Arial"/>
          <w:sz w:val="21"/>
          <w:szCs w:val="21"/>
        </w:rPr>
        <w:t xml:space="preserve"> and the dominant roller marker </w:t>
      </w:r>
      <w:r w:rsidRPr="00A036A9">
        <w:rPr>
          <w:rFonts w:ascii="Helvetica" w:hAnsi="Helvetica" w:cs="Arial"/>
          <w:i/>
          <w:sz w:val="21"/>
          <w:szCs w:val="21"/>
        </w:rPr>
        <w:t>rol-6</w:t>
      </w:r>
      <w:r w:rsidRPr="00A036A9">
        <w:rPr>
          <w:rFonts w:ascii="Helvetica" w:hAnsi="Helvetica" w:cs="Arial"/>
          <w:sz w:val="21"/>
          <w:szCs w:val="21"/>
        </w:rPr>
        <w:t>(</w:t>
      </w:r>
      <w:proofErr w:type="spellStart"/>
      <w:r w:rsidRPr="00A036A9">
        <w:rPr>
          <w:rFonts w:ascii="Helvetica" w:hAnsi="Helvetica" w:cs="Arial"/>
          <w:sz w:val="21"/>
          <w:szCs w:val="21"/>
        </w:rPr>
        <w:t>gf</w:t>
      </w:r>
      <w:proofErr w:type="spellEnd"/>
      <w:r w:rsidRPr="00A036A9">
        <w:rPr>
          <w:rFonts w:ascii="Helvetica" w:hAnsi="Helvetica" w:cs="Arial"/>
          <w:sz w:val="21"/>
          <w:szCs w:val="21"/>
        </w:rPr>
        <w:t xml:space="preserve">) was assayed to determine whether ASD-1 controls non-productive splicing of </w:t>
      </w:r>
      <w:r w:rsidRPr="00A036A9">
        <w:rPr>
          <w:rFonts w:ascii="Helvetica" w:hAnsi="Helvetica" w:cs="Arial"/>
          <w:i/>
          <w:sz w:val="21"/>
          <w:szCs w:val="21"/>
        </w:rPr>
        <w:t>xol-1</w:t>
      </w:r>
      <w:r w:rsidRPr="00A036A9">
        <w:rPr>
          <w:rFonts w:ascii="Helvetica" w:hAnsi="Helvetica" w:cs="Arial"/>
          <w:sz w:val="21"/>
          <w:szCs w:val="21"/>
        </w:rPr>
        <w:t xml:space="preserve">.  Percent XO viability for each brood from one hermaphrodite was determined by the equation:  (total </w:t>
      </w:r>
      <w:proofErr w:type="spellStart"/>
      <w:r w:rsidRPr="00A036A9">
        <w:rPr>
          <w:rFonts w:ascii="Helvetica" w:hAnsi="Helvetica" w:cs="Arial"/>
          <w:sz w:val="21"/>
          <w:szCs w:val="21"/>
        </w:rPr>
        <w:t>Rol</w:t>
      </w:r>
      <w:proofErr w:type="spellEnd"/>
      <w:r w:rsidRPr="00A036A9">
        <w:rPr>
          <w:rFonts w:ascii="Helvetica" w:hAnsi="Helvetica" w:cs="Arial"/>
          <w:sz w:val="21"/>
          <w:szCs w:val="21"/>
        </w:rPr>
        <w:t xml:space="preserve"> adult males / total embryos) / (0.37).  Percent XX viability for each brood from one </w:t>
      </w:r>
    </w:p>
    <w:p w14:paraId="2B71582F" w14:textId="2A6E59A8" w:rsidR="00EB0DAF" w:rsidRPr="00A036A9" w:rsidRDefault="00EB0DAF" w:rsidP="00DC2F5B">
      <w:pPr>
        <w:spacing w:line="480" w:lineRule="auto"/>
        <w:rPr>
          <w:rFonts w:ascii="Helvetica" w:hAnsi="Helvetica" w:cs="Arial"/>
          <w:sz w:val="21"/>
          <w:szCs w:val="21"/>
        </w:rPr>
      </w:pPr>
      <w:proofErr w:type="gramStart"/>
      <w:r w:rsidRPr="00A036A9">
        <w:rPr>
          <w:rFonts w:ascii="Helvetica" w:hAnsi="Helvetica" w:cs="Arial"/>
          <w:sz w:val="21"/>
          <w:szCs w:val="21"/>
        </w:rPr>
        <w:lastRenderedPageBreak/>
        <w:t>hermaphrodite</w:t>
      </w:r>
      <w:proofErr w:type="gramEnd"/>
      <w:r w:rsidRPr="00A036A9">
        <w:rPr>
          <w:rFonts w:ascii="Helvetica" w:hAnsi="Helvetica" w:cs="Arial"/>
          <w:sz w:val="21"/>
          <w:szCs w:val="21"/>
        </w:rPr>
        <w:t xml:space="preserve"> was determined by the formula:  [(total </w:t>
      </w:r>
      <w:proofErr w:type="spellStart"/>
      <w:r w:rsidRPr="00A036A9">
        <w:rPr>
          <w:rFonts w:ascii="Helvetica" w:hAnsi="Helvetica" w:cs="Arial"/>
          <w:sz w:val="21"/>
          <w:szCs w:val="21"/>
        </w:rPr>
        <w:t>Rol</w:t>
      </w:r>
      <w:proofErr w:type="spellEnd"/>
      <w:r w:rsidRPr="00A036A9">
        <w:rPr>
          <w:rFonts w:ascii="Helvetica" w:hAnsi="Helvetica" w:cs="Arial"/>
          <w:sz w:val="21"/>
          <w:szCs w:val="21"/>
        </w:rPr>
        <w:t xml:space="preserve"> adult hermaphrodites / total embryos) / (0.63)] x 100.  The </w:t>
      </w:r>
      <w:r w:rsidRPr="00A036A9">
        <w:rPr>
          <w:rFonts w:ascii="Helvetica" w:hAnsi="Helvetica" w:cs="Arial"/>
          <w:i/>
          <w:sz w:val="21"/>
          <w:szCs w:val="21"/>
        </w:rPr>
        <w:t>him-</w:t>
      </w:r>
      <w:proofErr w:type="gramStart"/>
      <w:r w:rsidRPr="00A036A9">
        <w:rPr>
          <w:rFonts w:ascii="Helvetica" w:hAnsi="Helvetica" w:cs="Arial"/>
          <w:i/>
          <w:sz w:val="21"/>
          <w:szCs w:val="21"/>
        </w:rPr>
        <w:t>8(</w:t>
      </w:r>
      <w:proofErr w:type="gramEnd"/>
      <w:r w:rsidRPr="00A036A9">
        <w:rPr>
          <w:rFonts w:ascii="Helvetica" w:hAnsi="Helvetica" w:cs="Arial"/>
          <w:i/>
          <w:sz w:val="21"/>
          <w:szCs w:val="21"/>
        </w:rPr>
        <w:t>tm611)</w:t>
      </w:r>
      <w:r w:rsidRPr="00A036A9">
        <w:rPr>
          <w:rFonts w:ascii="Helvetica" w:hAnsi="Helvetica" w:cs="Arial"/>
          <w:sz w:val="21"/>
          <w:szCs w:val="21"/>
        </w:rPr>
        <w:t xml:space="preserve"> mutation causes X non-disjunction, resulting in 37% male and 63% hermaphrodite progeny.  Average viability from multiple broods and standard error of the mean are shown.  Since multiple extra copies of </w:t>
      </w:r>
      <w:r w:rsidRPr="00A036A9">
        <w:rPr>
          <w:rFonts w:ascii="Helvetica" w:hAnsi="Helvetica" w:cs="Arial"/>
          <w:i/>
          <w:sz w:val="21"/>
          <w:szCs w:val="21"/>
        </w:rPr>
        <w:t>fox-1</w:t>
      </w:r>
      <w:r w:rsidRPr="00A036A9">
        <w:rPr>
          <w:rFonts w:ascii="Helvetica" w:hAnsi="Helvetica" w:cs="Arial"/>
          <w:sz w:val="21"/>
          <w:szCs w:val="21"/>
        </w:rPr>
        <w:t xml:space="preserve"> kill XO males but not XX hermaphrodites by causing non-productive </w:t>
      </w:r>
      <w:r w:rsidRPr="00A036A9">
        <w:rPr>
          <w:rFonts w:ascii="Helvetica" w:hAnsi="Helvetica" w:cs="Arial"/>
          <w:i/>
          <w:sz w:val="21"/>
          <w:szCs w:val="21"/>
        </w:rPr>
        <w:t>xol-1</w:t>
      </w:r>
      <w:r w:rsidRPr="00A036A9">
        <w:rPr>
          <w:rFonts w:ascii="Helvetica" w:hAnsi="Helvetica" w:cs="Arial"/>
          <w:sz w:val="21"/>
          <w:szCs w:val="21"/>
        </w:rPr>
        <w:t xml:space="preserve"> splicing, the expectation is that viability of array-bearing XO males should be severely reduced relative to viability of array-bearing XX animals, if ASD-1 promotes non-productive splicing of </w:t>
      </w:r>
      <w:r w:rsidRPr="00A036A9">
        <w:rPr>
          <w:rFonts w:ascii="Helvetica" w:hAnsi="Helvetica" w:cs="Arial"/>
          <w:i/>
          <w:sz w:val="21"/>
          <w:szCs w:val="21"/>
        </w:rPr>
        <w:t>xol-1</w:t>
      </w:r>
      <w:r w:rsidRPr="00A036A9">
        <w:rPr>
          <w:rFonts w:ascii="Helvetica" w:hAnsi="Helvetica" w:cs="Arial"/>
          <w:sz w:val="21"/>
          <w:szCs w:val="21"/>
        </w:rPr>
        <w:t xml:space="preserve"> in XO animals.  XO male viability was less reduced compared to XX hermaphrodite viability, providing evidence that ASD-1 does not regulate splicing of </w:t>
      </w:r>
      <w:r w:rsidRPr="00A036A9">
        <w:rPr>
          <w:rFonts w:ascii="Helvetica" w:hAnsi="Helvetica" w:cs="Arial"/>
          <w:i/>
          <w:sz w:val="21"/>
          <w:szCs w:val="21"/>
        </w:rPr>
        <w:t>xol-1</w:t>
      </w:r>
      <w:r w:rsidRPr="00A036A9">
        <w:rPr>
          <w:rFonts w:ascii="Helvetica" w:hAnsi="Helvetica" w:cs="Arial"/>
          <w:sz w:val="21"/>
          <w:szCs w:val="21"/>
        </w:rPr>
        <w:t>.</w:t>
      </w:r>
    </w:p>
    <w:p w14:paraId="3650DC2A" w14:textId="530D869C" w:rsidR="00EB0DAF" w:rsidRPr="00A036A9" w:rsidRDefault="00EB0DAF" w:rsidP="00DC2F5B">
      <w:pPr>
        <w:spacing w:line="480" w:lineRule="auto"/>
        <w:rPr>
          <w:rFonts w:ascii="Helvetica" w:hAnsi="Helvetica" w:cs="Arial"/>
          <w:color w:val="000000" w:themeColor="text1"/>
          <w:sz w:val="21"/>
          <w:szCs w:val="21"/>
        </w:rPr>
      </w:pPr>
      <w:r w:rsidRPr="00A036A9">
        <w:rPr>
          <w:rFonts w:ascii="Helvetica" w:hAnsi="Helvetica" w:cs="Arial"/>
          <w:sz w:val="21"/>
          <w:szCs w:val="21"/>
        </w:rPr>
        <w:t>(B</w:t>
      </w:r>
      <w:proofErr w:type="gramStart"/>
      <w:r w:rsidRPr="00A036A9">
        <w:rPr>
          <w:rFonts w:ascii="Helvetica" w:hAnsi="Helvetica" w:cs="Arial"/>
          <w:sz w:val="21"/>
          <w:szCs w:val="21"/>
        </w:rPr>
        <w:t xml:space="preserve">)  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>Viability</w:t>
      </w:r>
      <w:proofErr w:type="gramEnd"/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assays determine whether synergistic lethality occurs from the combination of an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 and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sex-1(</w:t>
      </w:r>
      <w:proofErr w:type="spellStart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),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as it does from the combination of a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 and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sex-1(</w:t>
      </w:r>
      <w:proofErr w:type="spellStart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 xml:space="preserve">).  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>Viability assays further determine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 xml:space="preserve"> 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whether synergistic lethality is suppressible by deletion of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.  As background, XX lethality caused by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</w:t>
      </w:r>
      <w:proofErr w:type="gramStart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1(</w:t>
      </w:r>
      <w:proofErr w:type="spellStart"/>
      <w:proofErr w:type="gramEnd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)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alone (19% viability) is suppressible to 84% viability in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sex-1(</w:t>
      </w:r>
      <w:proofErr w:type="spellStart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) xol-1(y684)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mutants (</w:t>
      </w:r>
      <w:r w:rsidR="00504B1D" w:rsidRPr="00A036A9">
        <w:rPr>
          <w:rFonts w:ascii="Helvetica" w:hAnsi="Helvetica" w:cs="Arial"/>
          <w:color w:val="000000" w:themeColor="text1"/>
          <w:sz w:val="21"/>
          <w:szCs w:val="21"/>
        </w:rPr>
        <w:t>p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&lt; 10</w:t>
      </w:r>
      <w:r w:rsidRPr="00A036A9">
        <w:rPr>
          <w:rFonts w:ascii="Helvetica" w:hAnsi="Helvetica" w:cs="Arial"/>
          <w:color w:val="000000" w:themeColor="text1"/>
          <w:sz w:val="21"/>
          <w:szCs w:val="21"/>
          <w:vertAlign w:val="superscript"/>
        </w:rPr>
        <w:t>-5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).  This strong but incomplete suppression indicates that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not only represses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, but also controls other genes either downstream of </w:t>
      </w:r>
      <w:r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in the sex determination / dosage compensation pathway and/or in unrelated pathways. </w:t>
      </w:r>
    </w:p>
    <w:p w14:paraId="4E3FDB57" w14:textId="0F3B4957" w:rsidR="00933BE3" w:rsidRPr="00A036A9" w:rsidRDefault="00DC2F5B" w:rsidP="00DC2F5B">
      <w:pPr>
        <w:spacing w:line="480" w:lineRule="auto"/>
        <w:rPr>
          <w:rFonts w:ascii="Helvetica" w:hAnsi="Helvetica" w:cs="Arial"/>
          <w:color w:val="000000" w:themeColor="text1"/>
          <w:sz w:val="21"/>
          <w:szCs w:val="21"/>
        </w:rPr>
      </w:pPr>
      <w:r>
        <w:rPr>
          <w:rFonts w:ascii="Helvetica" w:hAnsi="Helvetica" w:cs="Arial"/>
          <w:color w:val="000000" w:themeColor="text1"/>
          <w:sz w:val="21"/>
          <w:szCs w:val="21"/>
        </w:rPr>
        <w:t xml:space="preserve">      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Further, complete synergistic lethality occurs for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</w:t>
      </w:r>
      <w:proofErr w:type="gram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1(</w:t>
      </w:r>
      <w:proofErr w:type="gram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y793) sex-1(</w:t>
      </w:r>
      <w:proofErr w:type="spell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)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mutants, but it is also suppressible to 84% viability by a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deletion in the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fox-1(y793) xol-1(y684) sex-1(</w:t>
      </w:r>
      <w:proofErr w:type="spell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 xml:space="preserve">)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strain (</w:t>
      </w:r>
      <w:r w:rsidR="00504B1D" w:rsidRPr="00A036A9">
        <w:rPr>
          <w:rFonts w:ascii="Helvetica" w:hAnsi="Helvetica" w:cs="Arial"/>
          <w:color w:val="000000" w:themeColor="text1"/>
          <w:sz w:val="21"/>
          <w:szCs w:val="21"/>
        </w:rPr>
        <w:t>p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&lt; 10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  <w:vertAlign w:val="superscript"/>
        </w:rPr>
        <w:t>-5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).  This strong but incomplete suppression reflects two reasons for XX lethality:  (1) Reduced function of two X-signal elements kills XX animals by causing elevated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expression;  (2)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</w:t>
      </w:r>
      <w:proofErr w:type="gram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1(</w:t>
      </w:r>
      <w:proofErr w:type="spellStart"/>
      <w:proofErr w:type="gram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)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kills XX animals due to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  <w:proofErr w:type="spellStart"/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derepressing</w:t>
      </w:r>
      <w:proofErr w:type="spellEnd"/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and to deregulation of genes other than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. </w:t>
      </w:r>
    </w:p>
    <w:p w14:paraId="02CE73B9" w14:textId="10B7CC5D" w:rsidR="00933BE3" w:rsidRPr="00A036A9" w:rsidRDefault="00DC2F5B" w:rsidP="00DC2F5B">
      <w:pPr>
        <w:spacing w:line="480" w:lineRule="auto"/>
        <w:rPr>
          <w:rFonts w:ascii="Helvetica" w:hAnsi="Helvetica" w:cs="Arial"/>
          <w:color w:val="000000" w:themeColor="text1"/>
          <w:sz w:val="21"/>
          <w:szCs w:val="21"/>
        </w:rPr>
      </w:pPr>
      <w:r>
        <w:rPr>
          <w:rFonts w:ascii="Helvetica" w:hAnsi="Helvetica" w:cs="Arial"/>
          <w:color w:val="000000" w:themeColor="text1"/>
          <w:sz w:val="21"/>
          <w:szCs w:val="21"/>
        </w:rPr>
        <w:t xml:space="preserve">      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Regarding potential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regulation by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, our analysis reveals that an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 causes a different outcome from a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mutation.  While complete synergistic lethality results from the combination of an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 and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</w:t>
      </w:r>
      <w:proofErr w:type="gram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1(</w:t>
      </w:r>
      <w:proofErr w:type="spellStart"/>
      <w:proofErr w:type="gram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)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, the lethality is only suppressible to 63% viability by deletion of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 xml:space="preserve">xol-1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(</w:t>
      </w:r>
      <w:r w:rsidR="00504B1D" w:rsidRPr="00A036A9">
        <w:rPr>
          <w:rFonts w:ascii="Helvetica" w:hAnsi="Helvetica" w:cs="Arial"/>
          <w:color w:val="000000" w:themeColor="text1"/>
          <w:sz w:val="21"/>
          <w:szCs w:val="21"/>
        </w:rPr>
        <w:t>p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= 1.6 x 1</w:t>
      </w:r>
      <w:r w:rsidR="001733F2" w:rsidRPr="00A036A9">
        <w:rPr>
          <w:rFonts w:ascii="Helvetica" w:hAnsi="Helvetica" w:cs="Arial"/>
          <w:color w:val="000000" w:themeColor="text1"/>
          <w:sz w:val="21"/>
          <w:szCs w:val="21"/>
        </w:rPr>
        <w:t>0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  <w:vertAlign w:val="superscript"/>
        </w:rPr>
        <w:t>-4</w:t>
      </w:r>
      <w:r w:rsidR="00933A48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)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for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triple mutant vs.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triple mutant).  If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controlled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, as does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fox-1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, the XX viability should be restored to 84%. The extra XX lethality results from synergistic effects between the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asd-1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mutation and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sex-</w:t>
      </w:r>
      <w:proofErr w:type="gramStart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1(</w:t>
      </w:r>
      <w:proofErr w:type="spellStart"/>
      <w:proofErr w:type="gram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RNAi</w:t>
      </w:r>
      <w:proofErr w:type="spellEnd"/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)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 xml:space="preserve"> on targets other than </w:t>
      </w:r>
      <w:r w:rsidR="00EB0DAF" w:rsidRPr="00A036A9">
        <w:rPr>
          <w:rFonts w:ascii="Helvetica" w:hAnsi="Helvetica" w:cs="Arial"/>
          <w:i/>
          <w:color w:val="000000" w:themeColor="text1"/>
          <w:sz w:val="21"/>
          <w:szCs w:val="21"/>
        </w:rPr>
        <w:t>xol-1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.</w:t>
      </w:r>
    </w:p>
    <w:p w14:paraId="14DBAEFD" w14:textId="6E42FA9D" w:rsidR="00EB0DAF" w:rsidRPr="00A036A9" w:rsidRDefault="00DC2F5B" w:rsidP="00DC2F5B">
      <w:pPr>
        <w:spacing w:line="480" w:lineRule="auto"/>
        <w:rPr>
          <w:rFonts w:ascii="Helvetica" w:hAnsi="Helvetica"/>
          <w:b/>
          <w:sz w:val="21"/>
          <w:szCs w:val="21"/>
        </w:rPr>
      </w:pPr>
      <w:r>
        <w:rPr>
          <w:rFonts w:ascii="Helvetica" w:hAnsi="Helvetica" w:cs="Arial"/>
          <w:color w:val="000000" w:themeColor="text1"/>
          <w:sz w:val="21"/>
          <w:szCs w:val="21"/>
        </w:rPr>
        <w:t xml:space="preserve">       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Experiments, viability measurements, and brood counts were conducted as described for Figure 6 and Figure 6--figure supplement 1</w:t>
      </w:r>
      <w:proofErr w:type="gramStart"/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t>.</w:t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softHyphen/>
      </w:r>
      <w:r w:rsidR="00EB0DAF" w:rsidRPr="00A036A9">
        <w:rPr>
          <w:rFonts w:ascii="Helvetica" w:hAnsi="Helvetica" w:cs="Arial"/>
          <w:color w:val="000000" w:themeColor="text1"/>
          <w:sz w:val="21"/>
          <w:szCs w:val="21"/>
        </w:rPr>
        <w:softHyphen/>
      </w:r>
      <w:proofErr w:type="gramEnd"/>
    </w:p>
    <w:sectPr w:rsidR="00EB0DAF" w:rsidRPr="00A036A9" w:rsidSect="006130C0">
      <w:pgSz w:w="12240" w:h="15840"/>
      <w:pgMar w:top="792" w:right="907" w:bottom="994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1"/>
    <w:rsid w:val="00003EAF"/>
    <w:rsid w:val="000100A5"/>
    <w:rsid w:val="000224C3"/>
    <w:rsid w:val="000251D9"/>
    <w:rsid w:val="0006000C"/>
    <w:rsid w:val="00080C4F"/>
    <w:rsid w:val="0008395B"/>
    <w:rsid w:val="00091CB8"/>
    <w:rsid w:val="000E7946"/>
    <w:rsid w:val="000F529F"/>
    <w:rsid w:val="001418D9"/>
    <w:rsid w:val="001733F2"/>
    <w:rsid w:val="001959BA"/>
    <w:rsid w:val="001B4D75"/>
    <w:rsid w:val="001B5450"/>
    <w:rsid w:val="001D1CBE"/>
    <w:rsid w:val="001D5C4C"/>
    <w:rsid w:val="001E6417"/>
    <w:rsid w:val="001F6CC9"/>
    <w:rsid w:val="00223E63"/>
    <w:rsid w:val="002A1016"/>
    <w:rsid w:val="002A655B"/>
    <w:rsid w:val="002B3F56"/>
    <w:rsid w:val="002C14C5"/>
    <w:rsid w:val="002E2065"/>
    <w:rsid w:val="003075CD"/>
    <w:rsid w:val="003657E0"/>
    <w:rsid w:val="003845FF"/>
    <w:rsid w:val="00393BFD"/>
    <w:rsid w:val="00397D4C"/>
    <w:rsid w:val="003A5578"/>
    <w:rsid w:val="003D12CD"/>
    <w:rsid w:val="00432B27"/>
    <w:rsid w:val="00435FAB"/>
    <w:rsid w:val="0046066C"/>
    <w:rsid w:val="00475899"/>
    <w:rsid w:val="004B0BFB"/>
    <w:rsid w:val="004E5420"/>
    <w:rsid w:val="00504B1D"/>
    <w:rsid w:val="0050591E"/>
    <w:rsid w:val="005C128F"/>
    <w:rsid w:val="006130C0"/>
    <w:rsid w:val="00613920"/>
    <w:rsid w:val="006B2DA0"/>
    <w:rsid w:val="007121C8"/>
    <w:rsid w:val="007335EB"/>
    <w:rsid w:val="00743D17"/>
    <w:rsid w:val="007A070F"/>
    <w:rsid w:val="007B0B2D"/>
    <w:rsid w:val="00876BA1"/>
    <w:rsid w:val="008A0D0B"/>
    <w:rsid w:val="00902C57"/>
    <w:rsid w:val="00933A48"/>
    <w:rsid w:val="00933BE3"/>
    <w:rsid w:val="00987A75"/>
    <w:rsid w:val="009A5B40"/>
    <w:rsid w:val="009A6DDE"/>
    <w:rsid w:val="009A79DA"/>
    <w:rsid w:val="009D6D32"/>
    <w:rsid w:val="00A036A9"/>
    <w:rsid w:val="00A12D01"/>
    <w:rsid w:val="00A60917"/>
    <w:rsid w:val="00AB6494"/>
    <w:rsid w:val="00B43287"/>
    <w:rsid w:val="00B64B75"/>
    <w:rsid w:val="00BA6903"/>
    <w:rsid w:val="00BC6704"/>
    <w:rsid w:val="00BD7038"/>
    <w:rsid w:val="00C138A2"/>
    <w:rsid w:val="00C2158E"/>
    <w:rsid w:val="00C32065"/>
    <w:rsid w:val="00C36C47"/>
    <w:rsid w:val="00C65AA2"/>
    <w:rsid w:val="00D5530E"/>
    <w:rsid w:val="00D64AEA"/>
    <w:rsid w:val="00D7327A"/>
    <w:rsid w:val="00DA7F43"/>
    <w:rsid w:val="00DB1DEE"/>
    <w:rsid w:val="00DC2F5B"/>
    <w:rsid w:val="00DE00F5"/>
    <w:rsid w:val="00E26C1C"/>
    <w:rsid w:val="00E609A8"/>
    <w:rsid w:val="00E7026A"/>
    <w:rsid w:val="00E93A1B"/>
    <w:rsid w:val="00EB0DAF"/>
    <w:rsid w:val="00EC2073"/>
    <w:rsid w:val="00ED6D26"/>
    <w:rsid w:val="00ED76B4"/>
    <w:rsid w:val="00F03D73"/>
    <w:rsid w:val="00F2043A"/>
    <w:rsid w:val="00F55CDE"/>
    <w:rsid w:val="00F975C0"/>
    <w:rsid w:val="00FA54E1"/>
    <w:rsid w:val="00FB1895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24F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A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A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STALFORD</dc:creator>
  <cp:keywords/>
  <dc:description/>
  <cp:lastModifiedBy>Barbara Meyer</cp:lastModifiedBy>
  <cp:revision>4</cp:revision>
  <cp:lastPrinted>2020-08-31T22:25:00Z</cp:lastPrinted>
  <dcterms:created xsi:type="dcterms:W3CDTF">2020-09-08T22:56:00Z</dcterms:created>
  <dcterms:modified xsi:type="dcterms:W3CDTF">2020-12-22T16:04:00Z</dcterms:modified>
</cp:coreProperties>
</file>