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44C58F3" w:rsidR="00877644" w:rsidRPr="00125190" w:rsidRDefault="00551B6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</w:t>
      </w:r>
      <w:r w:rsidR="00017983">
        <w:rPr>
          <w:rFonts w:asciiTheme="minorHAnsi" w:hAnsiTheme="minorHAnsi"/>
        </w:rPr>
        <w:t>paper presents</w:t>
      </w:r>
      <w:r>
        <w:rPr>
          <w:rFonts w:asciiTheme="minorHAnsi" w:hAnsiTheme="minorHAnsi"/>
        </w:rPr>
        <w:t xml:space="preserve"> a predictive model using the retrospective GEMS cohort. Since there was no hypothesis test conducted, no power analysis was needed.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91AEDBC" w:rsidR="00B330BD" w:rsidRPr="00125190" w:rsidRDefault="0010545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regarding inclusion into our predictive model is presented in the Data Sources section starting on page 2 of our manuscript.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5F6E18A" w:rsidR="0015519A" w:rsidRDefault="00DC223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methods used are described and justified in the Methods section starting with the Construction of Predictive Models subsection</w:t>
      </w:r>
      <w:r w:rsidR="00744632">
        <w:rPr>
          <w:rFonts w:asciiTheme="minorHAnsi" w:hAnsiTheme="minorHAnsi"/>
          <w:sz w:val="22"/>
          <w:szCs w:val="22"/>
        </w:rPr>
        <w:t xml:space="preserve"> on page 3</w:t>
      </w:r>
      <w:r>
        <w:rPr>
          <w:rFonts w:asciiTheme="minorHAnsi" w:hAnsiTheme="minorHAnsi"/>
          <w:sz w:val="22"/>
          <w:szCs w:val="22"/>
        </w:rPr>
        <w:t xml:space="preserve">. The remaining subsections in the Methods section describe the various analyses we conducted. </w:t>
      </w:r>
    </w:p>
    <w:p w14:paraId="5B373ED4" w14:textId="002C8F00" w:rsidR="0050156D" w:rsidRDefault="0050156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876B22A" w14:textId="20BD87CE" w:rsidR="0050156D" w:rsidRPr="00505C51" w:rsidRDefault="0050156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results section contains measures of performance including AUC’s (with confidence intervals</w:t>
      </w:r>
      <w:r w:rsidR="00750C43">
        <w:rPr>
          <w:rFonts w:asciiTheme="minorHAnsi" w:hAnsiTheme="minorHAnsi"/>
          <w:sz w:val="22"/>
          <w:szCs w:val="22"/>
        </w:rPr>
        <w:t>, p. 8</w:t>
      </w:r>
      <w:r>
        <w:rPr>
          <w:rFonts w:asciiTheme="minorHAnsi" w:hAnsiTheme="minorHAnsi"/>
          <w:sz w:val="22"/>
          <w:szCs w:val="22"/>
        </w:rPr>
        <w:t>)</w:t>
      </w:r>
      <w:r w:rsidR="00FA1E1E">
        <w:rPr>
          <w:rFonts w:asciiTheme="minorHAnsi" w:hAnsiTheme="minorHAnsi"/>
          <w:sz w:val="22"/>
          <w:szCs w:val="22"/>
        </w:rPr>
        <w:t>, ROC curves</w:t>
      </w:r>
      <w:r w:rsidR="00750C43">
        <w:rPr>
          <w:rFonts w:asciiTheme="minorHAnsi" w:hAnsiTheme="minorHAnsi"/>
          <w:sz w:val="22"/>
          <w:szCs w:val="22"/>
        </w:rPr>
        <w:t xml:space="preserve"> (p. 10)</w:t>
      </w:r>
      <w:r w:rsidR="00FA1E1E">
        <w:rPr>
          <w:rFonts w:asciiTheme="minorHAnsi" w:hAnsiTheme="minorHAnsi"/>
          <w:sz w:val="22"/>
          <w:szCs w:val="22"/>
        </w:rPr>
        <w:t>, and frequencies of true and false positives</w:t>
      </w:r>
      <w:r w:rsidR="00750C43">
        <w:rPr>
          <w:rFonts w:asciiTheme="minorHAnsi" w:hAnsiTheme="minorHAnsi"/>
          <w:sz w:val="22"/>
          <w:szCs w:val="22"/>
        </w:rPr>
        <w:t xml:space="preserve"> (p. 9)</w:t>
      </w:r>
      <w:r w:rsidR="00FA1E1E"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6D2358D" w:rsidR="00BC3CCE" w:rsidRPr="00505C51" w:rsidRDefault="00D12B8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experimental groups were needed for this study. </w:t>
      </w: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49411" w14:textId="77777777" w:rsidR="002E57C9" w:rsidRDefault="002E57C9" w:rsidP="004215FE">
      <w:r>
        <w:separator/>
      </w:r>
    </w:p>
  </w:endnote>
  <w:endnote w:type="continuationSeparator" w:id="0">
    <w:p w14:paraId="3460F6B2" w14:textId="77777777" w:rsidR="002E57C9" w:rsidRDefault="002E57C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35980C6A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54299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23D19" w14:textId="77777777" w:rsidR="002E57C9" w:rsidRDefault="002E57C9" w:rsidP="004215FE">
      <w:r>
        <w:separator/>
      </w:r>
    </w:p>
  </w:footnote>
  <w:footnote w:type="continuationSeparator" w:id="0">
    <w:p w14:paraId="275E5492" w14:textId="77777777" w:rsidR="002E57C9" w:rsidRDefault="002E57C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17983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545A"/>
    <w:rsid w:val="00125190"/>
    <w:rsid w:val="00133662"/>
    <w:rsid w:val="00133907"/>
    <w:rsid w:val="00146DE9"/>
    <w:rsid w:val="0015429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57C9"/>
    <w:rsid w:val="00307F5D"/>
    <w:rsid w:val="003248ED"/>
    <w:rsid w:val="00333EB3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156D"/>
    <w:rsid w:val="00505C51"/>
    <w:rsid w:val="00516A01"/>
    <w:rsid w:val="0053000A"/>
    <w:rsid w:val="00550F13"/>
    <w:rsid w:val="00551B6E"/>
    <w:rsid w:val="005530AE"/>
    <w:rsid w:val="00555F44"/>
    <w:rsid w:val="00566103"/>
    <w:rsid w:val="005A0392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4632"/>
    <w:rsid w:val="00750C43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2B86"/>
    <w:rsid w:val="00D44612"/>
    <w:rsid w:val="00D50299"/>
    <w:rsid w:val="00D74320"/>
    <w:rsid w:val="00D779BF"/>
    <w:rsid w:val="00D83D45"/>
    <w:rsid w:val="00D93937"/>
    <w:rsid w:val="00DC2233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7643"/>
    <w:rsid w:val="00FA1E1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01AB39D-69C9-4FD8-9483-25F78728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931F9A-4156-46DD-924A-3DC6632D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Benjamin Brintz</cp:lastModifiedBy>
  <cp:revision>2</cp:revision>
  <dcterms:created xsi:type="dcterms:W3CDTF">2020-10-05T15:08:00Z</dcterms:created>
  <dcterms:modified xsi:type="dcterms:W3CDTF">2020-10-05T15:08:00Z</dcterms:modified>
</cp:coreProperties>
</file>