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00"/>
        <w:gridCol w:w="645"/>
        <w:gridCol w:w="2400"/>
        <w:gridCol w:w="1095"/>
        <w:gridCol w:w="1125"/>
        <w:gridCol w:w="1080"/>
        <w:gridCol w:w="1080"/>
        <w:gridCol w:w="1110"/>
      </w:tblGrid>
      <w:tr w:rsidR="00A4071C" w14:paraId="5C1467EE" w14:textId="77777777" w:rsidTr="000E6324">
        <w:trPr>
          <w:jc w:val="center"/>
        </w:trPr>
        <w:tc>
          <w:tcPr>
            <w:tcW w:w="4245" w:type="dxa"/>
            <w:gridSpan w:val="3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4484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90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3DBE" w14:textId="77777777" w:rsidR="00A4071C" w:rsidRDefault="00A4071C" w:rsidP="000E632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count for each Figure</w:t>
            </w:r>
          </w:p>
        </w:tc>
      </w:tr>
      <w:tr w:rsidR="00A4071C" w14:paraId="78869120" w14:textId="77777777" w:rsidTr="000E6324">
        <w:trPr>
          <w:jc w:val="center"/>
        </w:trPr>
        <w:tc>
          <w:tcPr>
            <w:tcW w:w="12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015C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EF7A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3F8FB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0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90F8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Fig. 2a-h</w:t>
            </w:r>
          </w:p>
        </w:tc>
        <w:tc>
          <w:tcPr>
            <w:tcW w:w="11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677D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Fig. 2i-p *</w:t>
            </w:r>
          </w:p>
        </w:tc>
        <w:tc>
          <w:tcPr>
            <w:tcW w:w="1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07BE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Fig. 3a,d</w:t>
            </w:r>
          </w:p>
        </w:tc>
        <w:tc>
          <w:tcPr>
            <w:tcW w:w="1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DBFE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Fig. 3g,h</w:t>
            </w:r>
          </w:p>
        </w:tc>
        <w:tc>
          <w:tcPr>
            <w:tcW w:w="11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5C31" w14:textId="77777777" w:rsidR="00A4071C" w:rsidRDefault="00A4071C" w:rsidP="000E632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Fig. 1e-h Fig. 4c,d</w:t>
            </w:r>
          </w:p>
        </w:tc>
      </w:tr>
      <w:tr w:rsidR="00A4071C" w14:paraId="612BF748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63D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Beadle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52F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FDD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E8D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00A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2AD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2C9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207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071C" w14:paraId="030831DB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74D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Bovet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888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2E5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898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086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667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66D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A21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071C" w14:paraId="060B4C27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63B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Burnet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566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503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25C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D87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AFC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7D1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021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071C" w14:paraId="43008DDC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1EF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Kornberg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459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834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521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2C4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8DE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E46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5B0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4071C" w14:paraId="4B2CE421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1B1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Medawar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505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232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159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7FED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554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A52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994C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071C" w14:paraId="7A61C936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9BA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Ochoa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D0D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297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628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3DD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6F1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CDA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42B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4071C" w14:paraId="25856237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0F2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Chomsky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4D9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CF8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40B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873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21D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1F8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28C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251E1187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9E7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F85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7CF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F06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EBF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5E8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5DE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4B8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138B114B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2F7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Murphy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C9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603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032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116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A04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715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27D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79F721E4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331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Spemann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4F0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5AF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A20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C5E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D19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2B5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37D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131BC48D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274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Whipple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CDF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A01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Ai32 x PV-</w:t>
            </w:r>
            <w:proofErr w:type="spellStart"/>
            <w:r>
              <w:rPr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8B9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1BB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1ED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F22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C0E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46A38FB3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0C2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Kendall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C6C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8F6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Ai95 x VGlut1-Cre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A86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20D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7C6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D8D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338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7221B503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99F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Moniz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C38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4AD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Ai95 x VGlut1-Cre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0AE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AEC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57E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B8B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6FB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58CF57E0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A1A8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Muller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1F7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903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Ai95 x VGlut1-Cre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7D5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D5F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35C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C1C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ADE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2DB2EB92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07D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Theiler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7AC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22A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Ai95 x VGlut1-Cre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372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04B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D9D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D70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853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02A13FB7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104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Forssman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AEF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098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C57BL/6J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6B1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270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1C2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9BA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1D1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6173D538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12D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Richards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A74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882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C57BL/6J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758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0C4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847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A09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B96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3E533A60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9F6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Chain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3F5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797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Snap25-GCaMP6s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002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B32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A03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044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C40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01B07588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5C0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Radnitz</w:t>
            </w:r>
            <w:proofErr w:type="spellEnd"/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3D22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161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Snap25-GCaMP6s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814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F2C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BDC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039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57B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1F57435F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98B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Cori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0BD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E42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tetO-G6s x CaMK2a-tTA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1905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8EA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CBE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177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1E4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52E55B42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4D5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Hench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959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B3AC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tetO-G6s x CaMK2a-tTA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A40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728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010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4F1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FDE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07378F9E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C78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Reichstein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3FC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C40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tetO-G6s x CaMK2a-tTA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41B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0F61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C66B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C9F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F36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432A5051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4CE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Lederberg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3613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4FFF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Vglut1-IRES2-Cre-D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9BFE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152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28C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7E46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1E17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4071C" w14:paraId="3AD7CC74" w14:textId="77777777" w:rsidTr="000E6324">
        <w:trPr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05D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Tatum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282D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381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Vglut1-IRES2-Cre-D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99DA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35B0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6439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BCE4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5D08" w14:textId="77777777" w:rsidR="00A4071C" w:rsidRDefault="00A4071C" w:rsidP="000E63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3CB6219" w14:textId="77777777" w:rsidR="006C727F" w:rsidRDefault="006C727F"/>
    <w:p w14:paraId="2C7F1866" w14:textId="77777777" w:rsidR="00A4071C" w:rsidRDefault="00A4071C" w:rsidP="00A4071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Supplementary Table </w:t>
      </w:r>
      <w:bookmarkStart w:id="0" w:name="_GoBack"/>
      <w:bookmarkEnd w:id="0"/>
      <w:r>
        <w:rPr>
          <w:b/>
          <w:sz w:val="20"/>
          <w:szCs w:val="20"/>
        </w:rPr>
        <w:t>1: Mouse genotype and session count for each figure</w:t>
      </w:r>
    </w:p>
    <w:p w14:paraId="22D7C731" w14:textId="77777777" w:rsidR="00A4071C" w:rsidRPr="00084F55" w:rsidRDefault="00A4071C" w:rsidP="00A4071C">
      <w:pPr>
        <w:spacing w:line="240" w:lineRule="auto"/>
        <w:rPr>
          <w:sz w:val="20"/>
          <w:szCs w:val="20"/>
        </w:rPr>
      </w:pPr>
      <w:r w:rsidRPr="00084F55">
        <w:rPr>
          <w:sz w:val="20"/>
          <w:szCs w:val="20"/>
        </w:rPr>
        <w:t>* Data previously published in Steinmetz, N.A., Zatka-Haas, P., Carandini, M., Harris, K.D., 2019. Distributed coding of choice, action and engagement across the mouse brain. Nature 1–8.</w:t>
      </w:r>
    </w:p>
    <w:p w14:paraId="4B0156E0" w14:textId="77777777" w:rsidR="00A4071C" w:rsidRDefault="00A4071C"/>
    <w:sectPr w:rsidR="00A4071C" w:rsidSect="00A40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1C"/>
    <w:rsid w:val="006C727F"/>
    <w:rsid w:val="00833F56"/>
    <w:rsid w:val="00A4071C"/>
    <w:rsid w:val="00F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1D76"/>
  <w15:chartTrackingRefBased/>
  <w15:docId w15:val="{5B379BC5-551F-4086-A5F9-D073A265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71C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675E21CEB6947874B696390DB8600" ma:contentTypeVersion="13" ma:contentTypeDescription="Create a new document." ma:contentTypeScope="" ma:versionID="852ca97689926b1fe73a7ef97283dd89">
  <xsd:schema xmlns:xsd="http://www.w3.org/2001/XMLSchema" xmlns:xs="http://www.w3.org/2001/XMLSchema" xmlns:p="http://schemas.microsoft.com/office/2006/metadata/properties" xmlns:ns3="3164bd01-03ba-4440-9180-e2fbbdcbb452" xmlns:ns4="202bafab-2fec-4223-b48f-575774eae2a8" targetNamespace="http://schemas.microsoft.com/office/2006/metadata/properties" ma:root="true" ma:fieldsID="e20c0575831b8ecb7cc7d1fea59dbfe2" ns3:_="" ns4:_="">
    <xsd:import namespace="3164bd01-03ba-4440-9180-e2fbbdcbb452"/>
    <xsd:import namespace="202bafab-2fec-4223-b48f-575774eae2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bd01-03ba-4440-9180-e2fbbdcbb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afab-2fec-4223-b48f-575774eae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92BF9-F523-49EA-A4D7-6822E5904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bd01-03ba-4440-9180-e2fbbdcbb452"/>
    <ds:schemaRef ds:uri="202bafab-2fec-4223-b48f-575774ea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DCC64-6837-4D37-B9D1-57B0FDDB6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0B5FF-DFE6-4C14-82E0-7C17317AAA6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02bafab-2fec-4223-b48f-575774eae2a8"/>
    <ds:schemaRef ds:uri="3164bd01-03ba-4440-9180-e2fbbdcbb45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DPAG Oxford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Zatka Haas, Peter</dc:creator>
  <cp:keywords/>
  <dc:description/>
  <cp:lastModifiedBy>Zatka Haas, Peter</cp:lastModifiedBy>
  <cp:revision>1</cp:revision>
  <dcterms:created xsi:type="dcterms:W3CDTF">2020-09-24T09:21:00Z</dcterms:created>
  <dcterms:modified xsi:type="dcterms:W3CDTF">2020-09-24T09:21:00Z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0x01010018D675E21CEB6947874B696390DB8600</vt:lpwstr>
  </property>
</Properties>
</file>