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E7901" w14:textId="77777777" w:rsidR="00A5395C" w:rsidRPr="00516906" w:rsidRDefault="00A5395C" w:rsidP="00A5395C">
      <w:pPr>
        <w:rPr>
          <w:b/>
        </w:rPr>
      </w:pPr>
      <w:r>
        <w:rPr>
          <w:b/>
        </w:rPr>
        <w:t xml:space="preserve">Supplementary </w:t>
      </w:r>
      <w:r w:rsidRPr="00516906">
        <w:rPr>
          <w:b/>
        </w:rPr>
        <w:t xml:space="preserve">Table </w:t>
      </w:r>
      <w:r>
        <w:rPr>
          <w:b/>
        </w:rPr>
        <w:t>3</w:t>
      </w:r>
      <w:r w:rsidRPr="00516906">
        <w:rPr>
          <w:b/>
        </w:rPr>
        <w:t xml:space="preserve">. </w:t>
      </w:r>
      <w:r>
        <w:rPr>
          <w:b/>
        </w:rPr>
        <w:t>Activations passing permutation-based cluster correction for univariate contrast of correct and erroneous responses</w:t>
      </w:r>
    </w:p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4315"/>
        <w:gridCol w:w="900"/>
        <w:gridCol w:w="810"/>
        <w:gridCol w:w="810"/>
        <w:gridCol w:w="1165"/>
        <w:gridCol w:w="928"/>
      </w:tblGrid>
      <w:tr w:rsidR="00A5395C" w:rsidRPr="00516906" w14:paraId="24BFF47F" w14:textId="77777777" w:rsidTr="00BE5000">
        <w:tc>
          <w:tcPr>
            <w:tcW w:w="4315" w:type="dxa"/>
          </w:tcPr>
          <w:p w14:paraId="2AB4F8BA" w14:textId="77777777" w:rsidR="00A5395C" w:rsidRPr="00516906" w:rsidRDefault="00A5395C" w:rsidP="00BE5000">
            <w:r w:rsidRPr="00516906">
              <w:t>Region (AAL2)</w:t>
            </w:r>
          </w:p>
        </w:tc>
        <w:tc>
          <w:tcPr>
            <w:tcW w:w="2520" w:type="dxa"/>
            <w:gridSpan w:val="3"/>
          </w:tcPr>
          <w:p w14:paraId="7BB6B77B" w14:textId="77777777" w:rsidR="00A5395C" w:rsidRPr="00516906" w:rsidRDefault="00A5395C" w:rsidP="00BE5000">
            <w:r w:rsidRPr="00516906">
              <w:t>MNI Coordinates</w:t>
            </w:r>
          </w:p>
        </w:tc>
        <w:tc>
          <w:tcPr>
            <w:tcW w:w="1165" w:type="dxa"/>
          </w:tcPr>
          <w:p w14:paraId="2BA9E791" w14:textId="77777777" w:rsidR="00A5395C" w:rsidRPr="00516906" w:rsidRDefault="00A5395C" w:rsidP="00BE5000">
            <w:r w:rsidRPr="00516906">
              <w:t>Number of voxels</w:t>
            </w:r>
          </w:p>
        </w:tc>
        <w:tc>
          <w:tcPr>
            <w:tcW w:w="928" w:type="dxa"/>
          </w:tcPr>
          <w:p w14:paraId="30255F26" w14:textId="77777777" w:rsidR="00A5395C" w:rsidRPr="00516906" w:rsidRDefault="00A5395C" w:rsidP="00BE5000">
            <w:r w:rsidRPr="00516906">
              <w:t xml:space="preserve">Peak </w:t>
            </w:r>
            <w:r w:rsidRPr="00516906">
              <w:rPr>
                <w:i/>
              </w:rPr>
              <w:t>t</w:t>
            </w:r>
            <w:r w:rsidRPr="00516906">
              <w:t>-value</w:t>
            </w:r>
          </w:p>
        </w:tc>
      </w:tr>
      <w:tr w:rsidR="00A5395C" w:rsidRPr="00516906" w14:paraId="0D5A6DA7" w14:textId="77777777" w:rsidTr="00BE5000">
        <w:tc>
          <w:tcPr>
            <w:tcW w:w="4315" w:type="dxa"/>
          </w:tcPr>
          <w:p w14:paraId="73136EBF" w14:textId="77777777" w:rsidR="00A5395C" w:rsidRPr="00516906" w:rsidRDefault="00A5395C" w:rsidP="00BE5000"/>
        </w:tc>
        <w:tc>
          <w:tcPr>
            <w:tcW w:w="900" w:type="dxa"/>
          </w:tcPr>
          <w:p w14:paraId="4B8C8195" w14:textId="77777777" w:rsidR="00A5395C" w:rsidRPr="00516906" w:rsidRDefault="00A5395C" w:rsidP="00BE5000">
            <w:r w:rsidRPr="00516906">
              <w:t>x</w:t>
            </w:r>
          </w:p>
        </w:tc>
        <w:tc>
          <w:tcPr>
            <w:tcW w:w="810" w:type="dxa"/>
          </w:tcPr>
          <w:p w14:paraId="6854160E" w14:textId="77777777" w:rsidR="00A5395C" w:rsidRPr="00516906" w:rsidRDefault="00A5395C" w:rsidP="00BE5000">
            <w:r w:rsidRPr="00516906">
              <w:t>y</w:t>
            </w:r>
          </w:p>
        </w:tc>
        <w:tc>
          <w:tcPr>
            <w:tcW w:w="810" w:type="dxa"/>
          </w:tcPr>
          <w:p w14:paraId="7CDF0A9F" w14:textId="77777777" w:rsidR="00A5395C" w:rsidRPr="00516906" w:rsidRDefault="00A5395C" w:rsidP="00BE5000">
            <w:r w:rsidRPr="00516906">
              <w:t>z</w:t>
            </w:r>
          </w:p>
        </w:tc>
        <w:tc>
          <w:tcPr>
            <w:tcW w:w="1165" w:type="dxa"/>
          </w:tcPr>
          <w:p w14:paraId="13A7796A" w14:textId="77777777" w:rsidR="00A5395C" w:rsidRPr="00516906" w:rsidRDefault="00A5395C" w:rsidP="00BE5000"/>
        </w:tc>
        <w:tc>
          <w:tcPr>
            <w:tcW w:w="928" w:type="dxa"/>
          </w:tcPr>
          <w:p w14:paraId="1AE99088" w14:textId="77777777" w:rsidR="00A5395C" w:rsidRPr="00516906" w:rsidRDefault="00A5395C" w:rsidP="00BE5000"/>
        </w:tc>
      </w:tr>
      <w:tr w:rsidR="00A5395C" w:rsidRPr="00516906" w14:paraId="2C09ECE8" w14:textId="77777777" w:rsidTr="00BE5000">
        <w:tc>
          <w:tcPr>
            <w:tcW w:w="4315" w:type="dxa"/>
          </w:tcPr>
          <w:p w14:paraId="612D54A4" w14:textId="77777777" w:rsidR="00A5395C" w:rsidRPr="00392F6A" w:rsidRDefault="00A5395C" w:rsidP="00BE5000">
            <w:pPr>
              <w:rPr>
                <w:b/>
              </w:rPr>
            </w:pPr>
            <w:r w:rsidRPr="00392F6A">
              <w:rPr>
                <w:b/>
              </w:rPr>
              <w:t>Correct &gt; error</w:t>
            </w:r>
          </w:p>
          <w:p w14:paraId="23150187" w14:textId="77777777" w:rsidR="00A5395C" w:rsidRPr="00392F6A" w:rsidRDefault="00A5395C" w:rsidP="00BE5000">
            <w:pPr>
              <w:rPr>
                <w:b/>
              </w:rPr>
            </w:pPr>
            <w:r w:rsidRPr="00392F6A">
              <w:rPr>
                <w:b/>
              </w:rPr>
              <w:t xml:space="preserve"> </w:t>
            </w:r>
            <w:r w:rsidRPr="00392F6A">
              <w:t>(k = 317)</w:t>
            </w:r>
          </w:p>
        </w:tc>
        <w:tc>
          <w:tcPr>
            <w:tcW w:w="900" w:type="dxa"/>
          </w:tcPr>
          <w:p w14:paraId="77E86BBC" w14:textId="77777777" w:rsidR="00A5395C" w:rsidRPr="00392F6A" w:rsidRDefault="00A5395C" w:rsidP="00BE5000"/>
        </w:tc>
        <w:tc>
          <w:tcPr>
            <w:tcW w:w="810" w:type="dxa"/>
          </w:tcPr>
          <w:p w14:paraId="2A7A0761" w14:textId="77777777" w:rsidR="00A5395C" w:rsidRPr="00392F6A" w:rsidRDefault="00A5395C" w:rsidP="00BE5000"/>
        </w:tc>
        <w:tc>
          <w:tcPr>
            <w:tcW w:w="810" w:type="dxa"/>
          </w:tcPr>
          <w:p w14:paraId="2679E649" w14:textId="77777777" w:rsidR="00A5395C" w:rsidRPr="00392F6A" w:rsidRDefault="00A5395C" w:rsidP="00BE5000"/>
        </w:tc>
        <w:tc>
          <w:tcPr>
            <w:tcW w:w="1165" w:type="dxa"/>
          </w:tcPr>
          <w:p w14:paraId="2D845464" w14:textId="77777777" w:rsidR="00A5395C" w:rsidRPr="00392F6A" w:rsidRDefault="00A5395C" w:rsidP="00BE5000"/>
        </w:tc>
        <w:tc>
          <w:tcPr>
            <w:tcW w:w="928" w:type="dxa"/>
          </w:tcPr>
          <w:p w14:paraId="48A639F3" w14:textId="77777777" w:rsidR="00A5395C" w:rsidRPr="00392F6A" w:rsidRDefault="00A5395C" w:rsidP="00BE5000"/>
        </w:tc>
      </w:tr>
      <w:tr w:rsidR="00A5395C" w:rsidRPr="00516906" w14:paraId="5B17C0D5" w14:textId="77777777" w:rsidTr="00BE5000">
        <w:tc>
          <w:tcPr>
            <w:tcW w:w="4315" w:type="dxa"/>
            <w:vAlign w:val="bottom"/>
          </w:tcPr>
          <w:p w14:paraId="13D23AA7" w14:textId="77777777" w:rsidR="00A5395C" w:rsidRPr="00392F6A" w:rsidRDefault="00A5395C" w:rsidP="00BE5000">
            <w:pPr>
              <w:rPr>
                <w:b/>
              </w:rPr>
            </w:pPr>
            <w:r>
              <w:rPr>
                <w:rFonts w:cs="Calibri"/>
                <w:color w:val="000000"/>
              </w:rPr>
              <w:t>Right hippocampus</w:t>
            </w:r>
          </w:p>
        </w:tc>
        <w:tc>
          <w:tcPr>
            <w:tcW w:w="900" w:type="dxa"/>
            <w:vAlign w:val="bottom"/>
          </w:tcPr>
          <w:p w14:paraId="0320DF41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40.5</w:t>
            </w:r>
          </w:p>
        </w:tc>
        <w:tc>
          <w:tcPr>
            <w:tcW w:w="810" w:type="dxa"/>
            <w:vAlign w:val="bottom"/>
          </w:tcPr>
          <w:p w14:paraId="1F217823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-22</w:t>
            </w:r>
          </w:p>
        </w:tc>
        <w:tc>
          <w:tcPr>
            <w:tcW w:w="810" w:type="dxa"/>
            <w:vAlign w:val="bottom"/>
          </w:tcPr>
          <w:p w14:paraId="620AA10B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-17.5</w:t>
            </w:r>
          </w:p>
        </w:tc>
        <w:tc>
          <w:tcPr>
            <w:tcW w:w="1165" w:type="dxa"/>
            <w:vAlign w:val="bottom"/>
          </w:tcPr>
          <w:p w14:paraId="4CD11B08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576</w:t>
            </w:r>
          </w:p>
        </w:tc>
        <w:tc>
          <w:tcPr>
            <w:tcW w:w="928" w:type="dxa"/>
            <w:vAlign w:val="bottom"/>
          </w:tcPr>
          <w:p w14:paraId="0D06DB4D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4.56</w:t>
            </w:r>
          </w:p>
        </w:tc>
      </w:tr>
      <w:tr w:rsidR="00A5395C" w:rsidRPr="00516906" w14:paraId="604A0D09" w14:textId="77777777" w:rsidTr="00BE5000">
        <w:tc>
          <w:tcPr>
            <w:tcW w:w="4315" w:type="dxa"/>
            <w:vAlign w:val="bottom"/>
          </w:tcPr>
          <w:p w14:paraId="394D9D7F" w14:textId="77777777" w:rsidR="00A5395C" w:rsidRPr="00392F6A" w:rsidRDefault="00A5395C" w:rsidP="00BE5000">
            <w:pPr>
              <w:rPr>
                <w:b/>
              </w:rPr>
            </w:pPr>
            <w:r>
              <w:rPr>
                <w:rFonts w:cs="Calibri"/>
                <w:color w:val="000000"/>
              </w:rPr>
              <w:t>Left superior temporal gyrus</w:t>
            </w:r>
          </w:p>
        </w:tc>
        <w:tc>
          <w:tcPr>
            <w:tcW w:w="900" w:type="dxa"/>
            <w:vAlign w:val="bottom"/>
          </w:tcPr>
          <w:p w14:paraId="719FDD1C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-61.5</w:t>
            </w:r>
          </w:p>
        </w:tc>
        <w:tc>
          <w:tcPr>
            <w:tcW w:w="810" w:type="dxa"/>
            <w:vAlign w:val="bottom"/>
          </w:tcPr>
          <w:p w14:paraId="1CF2826B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-26.5</w:t>
            </w:r>
          </w:p>
        </w:tc>
        <w:tc>
          <w:tcPr>
            <w:tcW w:w="810" w:type="dxa"/>
            <w:vAlign w:val="bottom"/>
          </w:tcPr>
          <w:p w14:paraId="1E821778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5</w:t>
            </w:r>
          </w:p>
        </w:tc>
        <w:tc>
          <w:tcPr>
            <w:tcW w:w="1165" w:type="dxa"/>
            <w:vAlign w:val="bottom"/>
          </w:tcPr>
          <w:p w14:paraId="7FCB0CD7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22560</w:t>
            </w:r>
          </w:p>
        </w:tc>
        <w:tc>
          <w:tcPr>
            <w:tcW w:w="928" w:type="dxa"/>
            <w:vAlign w:val="bottom"/>
          </w:tcPr>
          <w:p w14:paraId="2BB8816D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6.79</w:t>
            </w:r>
          </w:p>
        </w:tc>
      </w:tr>
      <w:tr w:rsidR="00A5395C" w:rsidRPr="00516906" w14:paraId="1A5740F9" w14:textId="77777777" w:rsidTr="00BE5000">
        <w:tc>
          <w:tcPr>
            <w:tcW w:w="4315" w:type="dxa"/>
            <w:vAlign w:val="bottom"/>
          </w:tcPr>
          <w:p w14:paraId="13E2F554" w14:textId="77777777" w:rsidR="00A5395C" w:rsidRPr="00392F6A" w:rsidRDefault="00A5395C" w:rsidP="00BE5000">
            <w:pPr>
              <w:rPr>
                <w:b/>
              </w:rPr>
            </w:pPr>
            <w:r w:rsidRPr="001F6918">
              <w:rPr>
                <w:rFonts w:cs="Calibri"/>
                <w:color w:val="000000"/>
              </w:rPr>
              <w:t>Left medial orbital gyrus</w:t>
            </w:r>
          </w:p>
        </w:tc>
        <w:tc>
          <w:tcPr>
            <w:tcW w:w="900" w:type="dxa"/>
            <w:vAlign w:val="bottom"/>
          </w:tcPr>
          <w:p w14:paraId="04EA4FF1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-7.5</w:t>
            </w:r>
          </w:p>
        </w:tc>
        <w:tc>
          <w:tcPr>
            <w:tcW w:w="810" w:type="dxa"/>
            <w:vAlign w:val="bottom"/>
          </w:tcPr>
          <w:p w14:paraId="2C097B69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48.5</w:t>
            </w:r>
          </w:p>
        </w:tc>
        <w:tc>
          <w:tcPr>
            <w:tcW w:w="810" w:type="dxa"/>
            <w:vAlign w:val="bottom"/>
          </w:tcPr>
          <w:p w14:paraId="02D04117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-14.5</w:t>
            </w:r>
          </w:p>
        </w:tc>
        <w:tc>
          <w:tcPr>
            <w:tcW w:w="1165" w:type="dxa"/>
            <w:vAlign w:val="bottom"/>
          </w:tcPr>
          <w:p w14:paraId="0A5DCFF2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558</w:t>
            </w:r>
          </w:p>
        </w:tc>
        <w:tc>
          <w:tcPr>
            <w:tcW w:w="928" w:type="dxa"/>
            <w:vAlign w:val="bottom"/>
          </w:tcPr>
          <w:p w14:paraId="4BFF406C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4.92</w:t>
            </w:r>
          </w:p>
        </w:tc>
      </w:tr>
      <w:tr w:rsidR="00A5395C" w:rsidRPr="00516906" w14:paraId="74FF5798" w14:textId="77777777" w:rsidTr="00BE5000">
        <w:tc>
          <w:tcPr>
            <w:tcW w:w="4315" w:type="dxa"/>
            <w:vAlign w:val="bottom"/>
          </w:tcPr>
          <w:p w14:paraId="20646188" w14:textId="77777777" w:rsidR="00A5395C" w:rsidRPr="00392F6A" w:rsidRDefault="00A5395C" w:rsidP="00BE5000">
            <w:pPr>
              <w:rPr>
                <w:b/>
              </w:rPr>
            </w:pPr>
            <w:r>
              <w:rPr>
                <w:rFonts w:cs="Calibri"/>
                <w:color w:val="000000"/>
              </w:rPr>
              <w:t>Right middle temporal gyrus</w:t>
            </w:r>
          </w:p>
        </w:tc>
        <w:tc>
          <w:tcPr>
            <w:tcW w:w="900" w:type="dxa"/>
            <w:vAlign w:val="bottom"/>
          </w:tcPr>
          <w:p w14:paraId="45FE666A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40.5</w:t>
            </w:r>
          </w:p>
        </w:tc>
        <w:tc>
          <w:tcPr>
            <w:tcW w:w="810" w:type="dxa"/>
            <w:vAlign w:val="bottom"/>
          </w:tcPr>
          <w:p w14:paraId="4BABB956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-40</w:t>
            </w:r>
          </w:p>
        </w:tc>
        <w:tc>
          <w:tcPr>
            <w:tcW w:w="810" w:type="dxa"/>
            <w:vAlign w:val="bottom"/>
          </w:tcPr>
          <w:p w14:paraId="15F2075D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-8.5</w:t>
            </w:r>
          </w:p>
        </w:tc>
        <w:tc>
          <w:tcPr>
            <w:tcW w:w="1165" w:type="dxa"/>
            <w:vAlign w:val="bottom"/>
          </w:tcPr>
          <w:p w14:paraId="01113C94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349</w:t>
            </w:r>
          </w:p>
        </w:tc>
        <w:tc>
          <w:tcPr>
            <w:tcW w:w="928" w:type="dxa"/>
            <w:vAlign w:val="bottom"/>
          </w:tcPr>
          <w:p w14:paraId="0D4D9950" w14:textId="77777777" w:rsidR="00A5395C" w:rsidRPr="00392F6A" w:rsidRDefault="00A5395C" w:rsidP="00BE5000">
            <w:r w:rsidRPr="00392F6A">
              <w:rPr>
                <w:rFonts w:cs="Calibri"/>
                <w:color w:val="000000"/>
              </w:rPr>
              <w:t>4.70</w:t>
            </w:r>
          </w:p>
        </w:tc>
      </w:tr>
    </w:tbl>
    <w:p w14:paraId="02D05D25" w14:textId="77777777" w:rsidR="00A5395C" w:rsidRDefault="00A5395C" w:rsidP="00A5395C"/>
    <w:p w14:paraId="0E91F424" w14:textId="77777777" w:rsidR="00A5395C" w:rsidRDefault="00A5395C" w:rsidP="00A5395C"/>
    <w:p w14:paraId="104FB631" w14:textId="77777777" w:rsidR="00A5395C" w:rsidRDefault="00A5395C" w:rsidP="00A5395C"/>
    <w:p w14:paraId="5D0D2741" w14:textId="77777777" w:rsidR="00A5395C" w:rsidRPr="00A30CAF" w:rsidRDefault="00A5395C" w:rsidP="00A5395C"/>
    <w:p w14:paraId="5CA7BDF5" w14:textId="77777777" w:rsidR="00E201BE" w:rsidRDefault="00A5395C">
      <w:bookmarkStart w:id="0" w:name="_GoBack"/>
      <w:bookmarkEnd w:id="0"/>
    </w:p>
    <w:sectPr w:rsidR="00E201BE" w:rsidSect="00453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5C"/>
    <w:rsid w:val="00010BF7"/>
    <w:rsid w:val="000127B6"/>
    <w:rsid w:val="000242C6"/>
    <w:rsid w:val="0004682F"/>
    <w:rsid w:val="000502F1"/>
    <w:rsid w:val="0006386E"/>
    <w:rsid w:val="00085662"/>
    <w:rsid w:val="000954FF"/>
    <w:rsid w:val="000E5199"/>
    <w:rsid w:val="00101C5F"/>
    <w:rsid w:val="00104578"/>
    <w:rsid w:val="00116745"/>
    <w:rsid w:val="00121CFA"/>
    <w:rsid w:val="0013508C"/>
    <w:rsid w:val="00135520"/>
    <w:rsid w:val="001400EC"/>
    <w:rsid w:val="0018066A"/>
    <w:rsid w:val="0018429E"/>
    <w:rsid w:val="001E1FD8"/>
    <w:rsid w:val="001E4F34"/>
    <w:rsid w:val="001E6D48"/>
    <w:rsid w:val="002004EF"/>
    <w:rsid w:val="0020184E"/>
    <w:rsid w:val="002451BC"/>
    <w:rsid w:val="00271E80"/>
    <w:rsid w:val="00276B48"/>
    <w:rsid w:val="00281C21"/>
    <w:rsid w:val="002C1C5B"/>
    <w:rsid w:val="00341996"/>
    <w:rsid w:val="00346889"/>
    <w:rsid w:val="003555F9"/>
    <w:rsid w:val="003735FA"/>
    <w:rsid w:val="003A5200"/>
    <w:rsid w:val="003B06EB"/>
    <w:rsid w:val="003C6650"/>
    <w:rsid w:val="003F4606"/>
    <w:rsid w:val="003F48C9"/>
    <w:rsid w:val="00406EE6"/>
    <w:rsid w:val="0041112B"/>
    <w:rsid w:val="00415353"/>
    <w:rsid w:val="00453215"/>
    <w:rsid w:val="004544AD"/>
    <w:rsid w:val="00462697"/>
    <w:rsid w:val="00467F82"/>
    <w:rsid w:val="004A3AF5"/>
    <w:rsid w:val="004B7D54"/>
    <w:rsid w:val="004B7F4E"/>
    <w:rsid w:val="004F43C1"/>
    <w:rsid w:val="00511BA3"/>
    <w:rsid w:val="00512198"/>
    <w:rsid w:val="00547E59"/>
    <w:rsid w:val="00550177"/>
    <w:rsid w:val="00551AA2"/>
    <w:rsid w:val="00564BDA"/>
    <w:rsid w:val="00576645"/>
    <w:rsid w:val="00587130"/>
    <w:rsid w:val="00594D28"/>
    <w:rsid w:val="005A556B"/>
    <w:rsid w:val="005A7942"/>
    <w:rsid w:val="00612D2F"/>
    <w:rsid w:val="00665A57"/>
    <w:rsid w:val="00667201"/>
    <w:rsid w:val="0069500A"/>
    <w:rsid w:val="006C333B"/>
    <w:rsid w:val="006C65C5"/>
    <w:rsid w:val="006D2B46"/>
    <w:rsid w:val="006E7E08"/>
    <w:rsid w:val="006F496B"/>
    <w:rsid w:val="007008C1"/>
    <w:rsid w:val="00702C0B"/>
    <w:rsid w:val="0071231B"/>
    <w:rsid w:val="0071633E"/>
    <w:rsid w:val="0071726D"/>
    <w:rsid w:val="00726547"/>
    <w:rsid w:val="007C097A"/>
    <w:rsid w:val="007C16F1"/>
    <w:rsid w:val="007F1A7E"/>
    <w:rsid w:val="007F5684"/>
    <w:rsid w:val="00815DC0"/>
    <w:rsid w:val="00820FB0"/>
    <w:rsid w:val="008263EC"/>
    <w:rsid w:val="00830EFA"/>
    <w:rsid w:val="008433B4"/>
    <w:rsid w:val="00876BC9"/>
    <w:rsid w:val="00890152"/>
    <w:rsid w:val="008C0C4F"/>
    <w:rsid w:val="008C5377"/>
    <w:rsid w:val="008E51CA"/>
    <w:rsid w:val="008F0949"/>
    <w:rsid w:val="00945ED3"/>
    <w:rsid w:val="00971CB5"/>
    <w:rsid w:val="00991123"/>
    <w:rsid w:val="009D6E0D"/>
    <w:rsid w:val="00A2075F"/>
    <w:rsid w:val="00A34A14"/>
    <w:rsid w:val="00A5395C"/>
    <w:rsid w:val="00AB1B4D"/>
    <w:rsid w:val="00AB5394"/>
    <w:rsid w:val="00AB6FCD"/>
    <w:rsid w:val="00AC72BB"/>
    <w:rsid w:val="00AD459D"/>
    <w:rsid w:val="00AF7559"/>
    <w:rsid w:val="00B042CC"/>
    <w:rsid w:val="00B151DA"/>
    <w:rsid w:val="00B24DB0"/>
    <w:rsid w:val="00B42358"/>
    <w:rsid w:val="00B448CB"/>
    <w:rsid w:val="00B45B22"/>
    <w:rsid w:val="00B5350D"/>
    <w:rsid w:val="00B86CFB"/>
    <w:rsid w:val="00BA37F7"/>
    <w:rsid w:val="00BA5F03"/>
    <w:rsid w:val="00C00F7C"/>
    <w:rsid w:val="00C0341F"/>
    <w:rsid w:val="00C11643"/>
    <w:rsid w:val="00C46B8A"/>
    <w:rsid w:val="00C956AD"/>
    <w:rsid w:val="00CC3D55"/>
    <w:rsid w:val="00CF5397"/>
    <w:rsid w:val="00CF6FF4"/>
    <w:rsid w:val="00D00AC8"/>
    <w:rsid w:val="00D00F56"/>
    <w:rsid w:val="00D16050"/>
    <w:rsid w:val="00D36E55"/>
    <w:rsid w:val="00D36F72"/>
    <w:rsid w:val="00D50BAB"/>
    <w:rsid w:val="00D6247D"/>
    <w:rsid w:val="00D63308"/>
    <w:rsid w:val="00D97581"/>
    <w:rsid w:val="00DA3366"/>
    <w:rsid w:val="00E07B9C"/>
    <w:rsid w:val="00E3493C"/>
    <w:rsid w:val="00E53994"/>
    <w:rsid w:val="00E54693"/>
    <w:rsid w:val="00E6087C"/>
    <w:rsid w:val="00E96360"/>
    <w:rsid w:val="00EA1D0A"/>
    <w:rsid w:val="00EB0CF7"/>
    <w:rsid w:val="00EB16E3"/>
    <w:rsid w:val="00EF1919"/>
    <w:rsid w:val="00F220C6"/>
    <w:rsid w:val="00F440F7"/>
    <w:rsid w:val="00F4459F"/>
    <w:rsid w:val="00F457CF"/>
    <w:rsid w:val="00FB731F"/>
    <w:rsid w:val="00FE08A5"/>
    <w:rsid w:val="00FE46B9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41C75"/>
  <w15:chartTrackingRefBased/>
  <w15:docId w15:val="{1C4609AC-201C-D84A-B173-214D7D5E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Vaidya, Avinash</dc:creator>
  <cp:keywords/>
  <dc:description/>
  <cp:lastModifiedBy>Vaidya, Avinash</cp:lastModifiedBy>
  <cp:revision>1</cp:revision>
  <dcterms:created xsi:type="dcterms:W3CDTF">2021-03-05T16:58:00Z</dcterms:created>
  <dcterms:modified xsi:type="dcterms:W3CDTF">2021-03-05T16:58:00Z</dcterms:modified>
</cp:coreProperties>
</file>