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8A7C65">
        <w:fldChar w:fldCharType="begin"/>
      </w:r>
      <w:r w:rsidR="008A7C65">
        <w:instrText xml:space="preserve"> HYPERLINK "https://biosharing.org/" \t "_blank" </w:instrText>
      </w:r>
      <w:r w:rsidR="008A7C65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8A7C65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D7C9FA8" w:rsidR="00877644" w:rsidRPr="00A16792" w:rsidRDefault="00434914" w:rsidP="00DD0E31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imes New Roman" w:eastAsia="Times New Roman" w:hAnsi="Times New Roman"/>
        </w:rPr>
      </w:pPr>
      <w:r w:rsidRPr="00834709">
        <w:rPr>
          <w:rFonts w:ascii="Arial" w:hAnsi="Arial" w:cs="Arial"/>
          <w:sz w:val="16"/>
          <w:szCs w:val="16"/>
        </w:rPr>
        <w:t xml:space="preserve">For experiments </w:t>
      </w:r>
      <w:r w:rsidR="00834709" w:rsidRPr="00834709">
        <w:rPr>
          <w:rFonts w:ascii="Arial" w:hAnsi="Arial" w:cs="Arial"/>
          <w:sz w:val="16"/>
          <w:szCs w:val="16"/>
        </w:rPr>
        <w:t xml:space="preserve">in </w:t>
      </w:r>
      <w:r w:rsidR="00834709" w:rsidRPr="00834709">
        <w:rPr>
          <w:rFonts w:ascii="Arial" w:hAnsi="Arial" w:cs="Arial"/>
          <w:i/>
          <w:iCs/>
          <w:sz w:val="16"/>
          <w:szCs w:val="16"/>
        </w:rPr>
        <w:t>C. elegans</w:t>
      </w:r>
      <w:r w:rsidR="00834709" w:rsidRPr="00834709">
        <w:rPr>
          <w:rFonts w:ascii="Arial" w:hAnsi="Arial" w:cs="Arial"/>
          <w:sz w:val="16"/>
          <w:szCs w:val="16"/>
        </w:rPr>
        <w:t xml:space="preserve"> </w:t>
      </w:r>
      <w:r w:rsidRPr="00834709">
        <w:rPr>
          <w:rFonts w:ascii="Arial" w:hAnsi="Arial" w:cs="Arial"/>
          <w:sz w:val="16"/>
          <w:szCs w:val="16"/>
        </w:rPr>
        <w:t xml:space="preserve">requiring static imaging, we set the sample size </w:t>
      </w:r>
      <w:r w:rsidRPr="00A16792">
        <w:rPr>
          <w:rFonts w:ascii="Arial" w:hAnsi="Arial" w:cs="Arial"/>
          <w:i/>
          <w:iCs/>
          <w:sz w:val="16"/>
          <w:szCs w:val="16"/>
        </w:rPr>
        <w:t>n</w:t>
      </w:r>
      <w:r w:rsidR="00A16792" w:rsidRPr="00A16792">
        <w:rPr>
          <w:rFonts w:ascii="Arial" w:eastAsia="Times New Roman" w:hAnsi="Arial" w:cs="Arial"/>
          <w:color w:val="222222"/>
          <w:sz w:val="16"/>
          <w:szCs w:val="16"/>
          <w:shd w:val="clear" w:color="auto" w:fill="FFFFFF"/>
        </w:rPr>
        <w:t>≥</w:t>
      </w:r>
      <w:r w:rsidR="00A16792" w:rsidRPr="00A16792">
        <w:rPr>
          <w:rFonts w:ascii="Arial" w:eastAsia="Times New Roman" w:hAnsi="Arial" w:cs="Arial"/>
          <w:sz w:val="16"/>
          <w:szCs w:val="16"/>
        </w:rPr>
        <w:t>3</w:t>
      </w:r>
      <w:r w:rsidRPr="00A16792">
        <w:rPr>
          <w:rFonts w:ascii="Arial" w:hAnsi="Arial" w:cs="Arial"/>
          <w:sz w:val="16"/>
          <w:szCs w:val="16"/>
        </w:rPr>
        <w:t>6</w:t>
      </w:r>
      <w:r w:rsidR="00834709">
        <w:rPr>
          <w:rFonts w:ascii="Arial" w:hAnsi="Arial" w:cs="Arial"/>
          <w:sz w:val="16"/>
          <w:szCs w:val="16"/>
        </w:rPr>
        <w:t xml:space="preserve"> </w:t>
      </w:r>
      <w:r w:rsidR="00834709" w:rsidRPr="00834709">
        <w:rPr>
          <w:rFonts w:ascii="Arial" w:hAnsi="Arial" w:cs="Arial"/>
          <w:sz w:val="16"/>
          <w:szCs w:val="16"/>
        </w:rPr>
        <w:t>for each post-embryonic cell lineage</w:t>
      </w:r>
      <w:r w:rsidR="00A16792">
        <w:rPr>
          <w:rFonts w:ascii="Arial" w:hAnsi="Arial" w:cs="Arial"/>
          <w:sz w:val="16"/>
          <w:szCs w:val="16"/>
        </w:rPr>
        <w:t xml:space="preserve"> based on a </w:t>
      </w:r>
      <w:r w:rsidR="00E600A0">
        <w:rPr>
          <w:rFonts w:ascii="Arial" w:hAnsi="Arial" w:cs="Arial"/>
          <w:sz w:val="16"/>
          <w:szCs w:val="16"/>
        </w:rPr>
        <w:t xml:space="preserve">priori </w:t>
      </w:r>
      <w:r w:rsidR="00A16792">
        <w:rPr>
          <w:rFonts w:ascii="Arial" w:hAnsi="Arial" w:cs="Arial"/>
          <w:sz w:val="16"/>
          <w:szCs w:val="16"/>
        </w:rPr>
        <w:t>power analysis</w:t>
      </w:r>
      <w:r w:rsidR="00DD0E31">
        <w:rPr>
          <w:rFonts w:ascii="Arial" w:hAnsi="Arial" w:cs="Arial"/>
          <w:sz w:val="16"/>
          <w:szCs w:val="16"/>
        </w:rPr>
        <w:t xml:space="preserve"> we conducted</w:t>
      </w:r>
      <w:r w:rsidR="00A16792">
        <w:rPr>
          <w:rFonts w:ascii="Arial" w:hAnsi="Arial" w:cs="Arial"/>
          <w:sz w:val="16"/>
          <w:szCs w:val="16"/>
        </w:rPr>
        <w:t xml:space="preserve"> (Cohen 1992)</w:t>
      </w:r>
      <w:r w:rsidR="00834709" w:rsidRPr="00834709">
        <w:rPr>
          <w:rFonts w:ascii="Arial" w:hAnsi="Arial" w:cs="Arial"/>
          <w:sz w:val="16"/>
          <w:szCs w:val="16"/>
        </w:rPr>
        <w:t>. For time-lapse experiments</w:t>
      </w:r>
      <w:r w:rsidR="00A16792">
        <w:rPr>
          <w:rFonts w:ascii="Arial" w:hAnsi="Arial" w:cs="Arial"/>
          <w:sz w:val="16"/>
          <w:szCs w:val="16"/>
        </w:rPr>
        <w:t xml:space="preserve"> in </w:t>
      </w:r>
      <w:r w:rsidR="00A16792" w:rsidRPr="00A16792">
        <w:rPr>
          <w:rFonts w:ascii="Arial" w:hAnsi="Arial" w:cs="Arial"/>
          <w:i/>
          <w:iCs/>
          <w:sz w:val="16"/>
          <w:szCs w:val="16"/>
        </w:rPr>
        <w:t>C. elegans</w:t>
      </w:r>
      <w:r w:rsidR="00834709" w:rsidRPr="00A16792">
        <w:rPr>
          <w:rFonts w:ascii="Arial" w:hAnsi="Arial" w:cs="Arial"/>
          <w:i/>
          <w:iCs/>
          <w:sz w:val="16"/>
          <w:szCs w:val="16"/>
        </w:rPr>
        <w:t>,</w:t>
      </w:r>
      <w:r w:rsidR="00834709" w:rsidRPr="00834709">
        <w:rPr>
          <w:rFonts w:ascii="Arial" w:hAnsi="Arial" w:cs="Arial"/>
          <w:sz w:val="16"/>
          <w:szCs w:val="16"/>
        </w:rPr>
        <w:t xml:space="preserve"> we set the sample size </w:t>
      </w:r>
      <w:r w:rsidR="00834709" w:rsidRPr="00A16792">
        <w:rPr>
          <w:rFonts w:ascii="Arial" w:hAnsi="Arial" w:cs="Arial"/>
          <w:i/>
          <w:iCs/>
          <w:sz w:val="16"/>
          <w:szCs w:val="16"/>
        </w:rPr>
        <w:t>n</w:t>
      </w:r>
      <w:r w:rsidR="00A16792" w:rsidRPr="00A16792">
        <w:rPr>
          <w:rFonts w:ascii="Arial" w:eastAsia="Times New Roman" w:hAnsi="Arial" w:cs="Arial"/>
          <w:color w:val="222222"/>
          <w:sz w:val="16"/>
          <w:szCs w:val="16"/>
          <w:shd w:val="clear" w:color="auto" w:fill="FFFFFF"/>
        </w:rPr>
        <w:t>≥</w:t>
      </w:r>
      <w:r w:rsidR="00834709">
        <w:rPr>
          <w:rFonts w:ascii="Arial" w:hAnsi="Arial" w:cs="Arial"/>
          <w:sz w:val="16"/>
          <w:szCs w:val="16"/>
        </w:rPr>
        <w:t>8</w:t>
      </w:r>
      <w:r w:rsidR="00834709" w:rsidRPr="00834709">
        <w:rPr>
          <w:rFonts w:ascii="Arial" w:hAnsi="Arial" w:cs="Arial"/>
          <w:sz w:val="16"/>
          <w:szCs w:val="16"/>
        </w:rPr>
        <w:t xml:space="preserve"> for each post-embryonic cell lineage</w:t>
      </w:r>
      <w:r w:rsidR="00A16792">
        <w:rPr>
          <w:rFonts w:ascii="Arial" w:hAnsi="Arial" w:cs="Arial"/>
          <w:sz w:val="16"/>
          <w:szCs w:val="16"/>
        </w:rPr>
        <w:t>, as these experiments were technically challenging and laborious. Following th</w:t>
      </w:r>
      <w:r w:rsidR="00DD0E31">
        <w:rPr>
          <w:rFonts w:ascii="Arial" w:hAnsi="Arial" w:cs="Arial"/>
          <w:sz w:val="16"/>
          <w:szCs w:val="16"/>
        </w:rPr>
        <w:t>e same line of</w:t>
      </w:r>
      <w:r w:rsidR="00A16792">
        <w:rPr>
          <w:rFonts w:ascii="Arial" w:hAnsi="Arial" w:cs="Arial"/>
          <w:sz w:val="16"/>
          <w:szCs w:val="16"/>
        </w:rPr>
        <w:t xml:space="preserve"> reasoning, in zebrafish, we set the sample size </w:t>
      </w:r>
      <w:r w:rsidR="00A16792" w:rsidRPr="00A16792">
        <w:rPr>
          <w:rFonts w:ascii="Arial" w:hAnsi="Arial" w:cs="Arial"/>
          <w:i/>
          <w:iCs/>
          <w:sz w:val="16"/>
          <w:szCs w:val="16"/>
        </w:rPr>
        <w:t>n</w:t>
      </w:r>
      <w:r w:rsidR="00A16792" w:rsidRPr="00A16792">
        <w:rPr>
          <w:rFonts w:ascii="Arial" w:eastAsia="Times New Roman" w:hAnsi="Arial" w:cs="Arial"/>
          <w:color w:val="222222"/>
          <w:sz w:val="16"/>
          <w:szCs w:val="16"/>
          <w:shd w:val="clear" w:color="auto" w:fill="FFFFFF"/>
        </w:rPr>
        <w:t>≥</w:t>
      </w:r>
      <w:r w:rsidR="00D86B56">
        <w:rPr>
          <w:rFonts w:ascii="Arial" w:hAnsi="Arial" w:cs="Arial"/>
          <w:sz w:val="16"/>
          <w:szCs w:val="16"/>
        </w:rPr>
        <w:t>50</w:t>
      </w:r>
      <w:r w:rsidR="00A16792">
        <w:rPr>
          <w:rFonts w:ascii="Arial" w:hAnsi="Arial" w:cs="Arial"/>
          <w:sz w:val="16"/>
          <w:szCs w:val="16"/>
        </w:rPr>
        <w:t xml:space="preserve"> for static imaging and </w:t>
      </w:r>
      <w:r w:rsidR="00A16792" w:rsidRPr="00A16792">
        <w:rPr>
          <w:rFonts w:ascii="Arial" w:hAnsi="Arial" w:cs="Arial"/>
          <w:i/>
          <w:iCs/>
          <w:sz w:val="16"/>
          <w:szCs w:val="16"/>
        </w:rPr>
        <w:t>n</w:t>
      </w:r>
      <w:r w:rsidR="00A16792" w:rsidRPr="00A16792">
        <w:rPr>
          <w:rFonts w:ascii="Arial" w:eastAsia="Times New Roman" w:hAnsi="Arial" w:cs="Arial"/>
          <w:color w:val="222222"/>
          <w:sz w:val="16"/>
          <w:szCs w:val="16"/>
          <w:shd w:val="clear" w:color="auto" w:fill="FFFFFF"/>
        </w:rPr>
        <w:t>≥</w:t>
      </w:r>
      <w:r w:rsidR="00D86B56">
        <w:rPr>
          <w:rFonts w:ascii="Arial" w:hAnsi="Arial" w:cs="Arial"/>
          <w:sz w:val="16"/>
          <w:szCs w:val="16"/>
        </w:rPr>
        <w:t>7</w:t>
      </w:r>
      <w:r w:rsidR="00A16792">
        <w:rPr>
          <w:rFonts w:ascii="Arial" w:hAnsi="Arial" w:cs="Arial"/>
          <w:sz w:val="16"/>
          <w:szCs w:val="16"/>
        </w:rPr>
        <w:t xml:space="preserve"> for time-lapse imaging</w:t>
      </w:r>
      <w:r w:rsidR="00DD0E31">
        <w:rPr>
          <w:rFonts w:ascii="Arial" w:hAnsi="Arial" w:cs="Arial"/>
          <w:sz w:val="16"/>
          <w:szCs w:val="16"/>
        </w:rPr>
        <w:t xml:space="preserve"> experiments. See methods for more information about statistical analyses and reporting of statistical results.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DAD76FD" w:rsidR="00B330BD" w:rsidRPr="00E600A0" w:rsidRDefault="004C20B4" w:rsidP="004C20B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Each </w:t>
      </w:r>
      <w:r w:rsidR="00E600A0">
        <w:rPr>
          <w:rFonts w:ascii="Arial" w:hAnsi="Arial" w:cs="Arial"/>
          <w:sz w:val="16"/>
          <w:szCs w:val="16"/>
        </w:rPr>
        <w:t>experiment</w:t>
      </w:r>
      <w:r>
        <w:rPr>
          <w:rFonts w:ascii="Arial" w:hAnsi="Arial" w:cs="Arial"/>
          <w:sz w:val="16"/>
          <w:szCs w:val="16"/>
        </w:rPr>
        <w:t xml:space="preserve"> was performed at least twice in order to</w:t>
      </w:r>
      <w:r w:rsidR="00E600A0">
        <w:rPr>
          <w:rFonts w:ascii="Arial" w:hAnsi="Arial" w:cs="Arial"/>
          <w:sz w:val="16"/>
          <w:szCs w:val="16"/>
        </w:rPr>
        <w:t xml:space="preserve"> achieve </w:t>
      </w:r>
      <w:r>
        <w:rPr>
          <w:rFonts w:ascii="Arial" w:hAnsi="Arial" w:cs="Arial"/>
          <w:sz w:val="16"/>
          <w:szCs w:val="16"/>
        </w:rPr>
        <w:t xml:space="preserve">a sufficient sample size (see above). </w:t>
      </w:r>
      <w:r w:rsidR="00E600A0">
        <w:rPr>
          <w:rFonts w:ascii="Arial" w:hAnsi="Arial" w:cs="Arial"/>
          <w:sz w:val="16"/>
          <w:szCs w:val="16"/>
        </w:rPr>
        <w:t>Biological replicates were performed on separate individuals of the same strain.</w:t>
      </w:r>
      <w:r w:rsidR="00E600A0" w:rsidRPr="00E600A0">
        <w:rPr>
          <w:rFonts w:ascii="Arial" w:hAnsi="Arial" w:cs="Arial"/>
          <w:sz w:val="16"/>
          <w:szCs w:val="16"/>
        </w:rPr>
        <w:t xml:space="preserve"> </w:t>
      </w:r>
      <w:r w:rsidR="00E600A0">
        <w:rPr>
          <w:rFonts w:ascii="Arial" w:hAnsi="Arial" w:cs="Arial"/>
          <w:sz w:val="16"/>
          <w:szCs w:val="16"/>
        </w:rPr>
        <w:t xml:space="preserve">Technical replicates were not performed. No outliers were encountered. </w:t>
      </w:r>
      <w:r w:rsidR="00E600A0" w:rsidRPr="00E600A0">
        <w:rPr>
          <w:rFonts w:ascii="Arial" w:hAnsi="Arial" w:cs="Arial"/>
          <w:sz w:val="16"/>
          <w:szCs w:val="16"/>
        </w:rPr>
        <w:t xml:space="preserve">For criteria regarding the exclusion/inclusion of animals analyzed in this study, see </w:t>
      </w:r>
      <w:r w:rsidR="00054781">
        <w:rPr>
          <w:rFonts w:ascii="Arial" w:hAnsi="Arial" w:cs="Arial"/>
          <w:sz w:val="16"/>
          <w:szCs w:val="16"/>
        </w:rPr>
        <w:t>“Reporting of Statistical Results”</w:t>
      </w:r>
      <w:r w:rsidR="00E600A0" w:rsidRPr="00E600A0">
        <w:rPr>
          <w:rFonts w:ascii="Arial" w:hAnsi="Arial" w:cs="Arial"/>
          <w:sz w:val="16"/>
          <w:szCs w:val="16"/>
        </w:rPr>
        <w:t xml:space="preserve"> in the </w:t>
      </w:r>
      <w:r w:rsidR="003145F4">
        <w:rPr>
          <w:rFonts w:ascii="Arial" w:hAnsi="Arial" w:cs="Arial"/>
          <w:sz w:val="16"/>
          <w:szCs w:val="16"/>
        </w:rPr>
        <w:t>methods</w:t>
      </w:r>
      <w:r w:rsidR="00E600A0" w:rsidRPr="00E600A0">
        <w:rPr>
          <w:rFonts w:ascii="Arial" w:hAnsi="Arial" w:cs="Arial"/>
          <w:sz w:val="16"/>
          <w:szCs w:val="16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1497C0CB" w14:textId="02BACA37" w:rsidR="004C20B4" w:rsidRPr="00A16792" w:rsidRDefault="004C20B4" w:rsidP="004C20B4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imes New Roman" w:eastAsia="Times New Roman" w:hAnsi="Times New Roman"/>
        </w:rPr>
      </w:pPr>
      <w:r>
        <w:rPr>
          <w:rFonts w:ascii="Arial" w:hAnsi="Arial" w:cs="Arial"/>
          <w:sz w:val="16"/>
          <w:szCs w:val="16"/>
        </w:rPr>
        <w:t>See methods for detailed information about statistical analyses and reporting of statistical results. Sample sizes (</w:t>
      </w:r>
      <w:r w:rsidRPr="004C20B4">
        <w:rPr>
          <w:rFonts w:ascii="Arial" w:hAnsi="Arial" w:cs="Arial"/>
          <w:i/>
          <w:iCs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 xml:space="preserve">), statistical tests, and dispersion and precision methods are indicated in each figure legend. </w:t>
      </w:r>
      <w:r w:rsidR="00481CD2" w:rsidRPr="00481CD2">
        <w:rPr>
          <w:rFonts w:ascii="Arial" w:hAnsi="Arial" w:cs="Arial"/>
          <w:i/>
          <w:iCs/>
          <w:sz w:val="16"/>
          <w:szCs w:val="16"/>
        </w:rPr>
        <w:t>p</w:t>
      </w:r>
      <w:r w:rsidR="00481CD2">
        <w:rPr>
          <w:rFonts w:ascii="Arial" w:hAnsi="Arial" w:cs="Arial"/>
          <w:sz w:val="16"/>
          <w:szCs w:val="16"/>
        </w:rPr>
        <w:t xml:space="preserve">-values are defined in each figure legend and exact </w:t>
      </w:r>
      <w:r w:rsidR="00481CD2" w:rsidRPr="00481CD2">
        <w:rPr>
          <w:rFonts w:ascii="Arial" w:hAnsi="Arial" w:cs="Arial"/>
          <w:i/>
          <w:iCs/>
          <w:sz w:val="16"/>
          <w:szCs w:val="16"/>
        </w:rPr>
        <w:t>p</w:t>
      </w:r>
      <w:r w:rsidR="00481CD2">
        <w:rPr>
          <w:rFonts w:ascii="Arial" w:hAnsi="Arial" w:cs="Arial"/>
          <w:sz w:val="16"/>
          <w:szCs w:val="16"/>
        </w:rPr>
        <w:t>-values are located in Table S1.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B4B2234" w:rsidR="00BC3CCE" w:rsidRPr="001B3712" w:rsidRDefault="001B371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16"/>
          <w:szCs w:val="16"/>
        </w:rPr>
      </w:pPr>
      <w:r w:rsidRPr="001B3712">
        <w:rPr>
          <w:rFonts w:ascii="Arial" w:hAnsi="Arial" w:cs="Arial"/>
          <w:sz w:val="16"/>
          <w:szCs w:val="16"/>
        </w:rPr>
        <w:t xml:space="preserve">DHB measurements </w:t>
      </w:r>
      <w:r>
        <w:rPr>
          <w:rFonts w:ascii="Arial" w:hAnsi="Arial" w:cs="Arial"/>
          <w:sz w:val="16"/>
          <w:szCs w:val="16"/>
        </w:rPr>
        <w:t xml:space="preserve">upon </w:t>
      </w:r>
      <w:proofErr w:type="spellStart"/>
      <w:r>
        <w:rPr>
          <w:rFonts w:ascii="Arial" w:hAnsi="Arial" w:cs="Arial"/>
          <w:sz w:val="16"/>
          <w:szCs w:val="16"/>
        </w:rPr>
        <w:t>palbociclib</w:t>
      </w:r>
      <w:proofErr w:type="spellEnd"/>
      <w:r>
        <w:rPr>
          <w:rFonts w:ascii="Arial" w:hAnsi="Arial" w:cs="Arial"/>
          <w:sz w:val="16"/>
          <w:szCs w:val="16"/>
        </w:rPr>
        <w:t xml:space="preserve"> treatment in zebrafish embryos were performed blinded (see </w:t>
      </w:r>
      <w:r w:rsidR="003145F4">
        <w:rPr>
          <w:rFonts w:ascii="Arial" w:hAnsi="Arial" w:cs="Arial"/>
          <w:sz w:val="16"/>
          <w:szCs w:val="16"/>
        </w:rPr>
        <w:t>methods</w:t>
      </w:r>
      <w:r>
        <w:rPr>
          <w:rFonts w:ascii="Arial" w:hAnsi="Arial" w:cs="Arial"/>
          <w:sz w:val="16"/>
          <w:szCs w:val="16"/>
        </w:rPr>
        <w:t>).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4FF51EB" w:rsidR="00BC3CCE" w:rsidRPr="00F2587D" w:rsidRDefault="0005747E" w:rsidP="00F2587D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Raw data for graphs </w:t>
      </w:r>
      <w:r w:rsidR="001F2D47">
        <w:rPr>
          <w:rFonts w:ascii="Arial" w:hAnsi="Arial" w:cs="Arial"/>
          <w:sz w:val="16"/>
          <w:szCs w:val="16"/>
        </w:rPr>
        <w:t>shown</w:t>
      </w:r>
      <w:r>
        <w:rPr>
          <w:rFonts w:ascii="Arial" w:hAnsi="Arial" w:cs="Arial"/>
          <w:sz w:val="16"/>
          <w:szCs w:val="16"/>
        </w:rPr>
        <w:t xml:space="preserve"> Figure</w:t>
      </w:r>
      <w:r w:rsidR="001F2D47"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 xml:space="preserve"> </w:t>
      </w:r>
      <w:r w:rsidR="003E21A7">
        <w:rPr>
          <w:rFonts w:ascii="Arial" w:hAnsi="Arial" w:cs="Arial"/>
          <w:sz w:val="16"/>
          <w:szCs w:val="16"/>
        </w:rPr>
        <w:t>1</w:t>
      </w:r>
      <w:r w:rsidR="001F2D47">
        <w:rPr>
          <w:rFonts w:ascii="Arial" w:hAnsi="Arial" w:cs="Arial"/>
          <w:sz w:val="16"/>
          <w:szCs w:val="16"/>
        </w:rPr>
        <w:t>-7 and Figures 1-7-Figure Supplements 1-</w:t>
      </w:r>
      <w:r w:rsidR="003E21A7">
        <w:rPr>
          <w:rFonts w:ascii="Arial" w:hAnsi="Arial" w:cs="Arial"/>
          <w:sz w:val="16"/>
          <w:szCs w:val="16"/>
        </w:rPr>
        <w:t xml:space="preserve">7 </w:t>
      </w:r>
      <w:r w:rsidR="001F2D47">
        <w:rPr>
          <w:rFonts w:ascii="Arial" w:hAnsi="Arial" w:cs="Arial"/>
          <w:sz w:val="16"/>
          <w:szCs w:val="16"/>
        </w:rPr>
        <w:t xml:space="preserve">are </w:t>
      </w:r>
      <w:r>
        <w:rPr>
          <w:rFonts w:ascii="Arial" w:hAnsi="Arial" w:cs="Arial"/>
          <w:sz w:val="16"/>
          <w:szCs w:val="16"/>
        </w:rPr>
        <w:t xml:space="preserve">provided in </w:t>
      </w:r>
      <w:r w:rsidR="001F2D47">
        <w:rPr>
          <w:rFonts w:ascii="Arial" w:hAnsi="Arial" w:cs="Arial"/>
          <w:sz w:val="16"/>
          <w:szCs w:val="16"/>
        </w:rPr>
        <w:t xml:space="preserve">12 </w:t>
      </w:r>
      <w:r>
        <w:rPr>
          <w:rFonts w:ascii="Arial" w:hAnsi="Arial" w:cs="Arial"/>
          <w:sz w:val="16"/>
          <w:szCs w:val="16"/>
        </w:rPr>
        <w:t>source data file</w:t>
      </w:r>
      <w:r w:rsidR="001F2D47"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 xml:space="preserve"> accompanying this manuscript. </w:t>
      </w:r>
      <w:r w:rsidR="00F2587D">
        <w:rPr>
          <w:rFonts w:ascii="Arial" w:hAnsi="Arial" w:cs="Arial"/>
          <w:sz w:val="16"/>
          <w:szCs w:val="16"/>
        </w:rPr>
        <w:t xml:space="preserve">In </w:t>
      </w:r>
      <w:r w:rsidR="001F2D47">
        <w:rPr>
          <w:rFonts w:ascii="Arial" w:hAnsi="Arial" w:cs="Arial"/>
          <w:sz w:val="16"/>
          <w:szCs w:val="16"/>
        </w:rPr>
        <w:t>Supplementary File 1</w:t>
      </w:r>
      <w:r w:rsidR="003E21A7">
        <w:rPr>
          <w:rFonts w:ascii="Arial" w:hAnsi="Arial" w:cs="Arial"/>
          <w:sz w:val="16"/>
          <w:szCs w:val="16"/>
        </w:rPr>
        <w:t xml:space="preserve">, </w:t>
      </w:r>
      <w:r w:rsidR="00F2587D">
        <w:rPr>
          <w:rFonts w:ascii="Arial" w:hAnsi="Arial" w:cs="Arial"/>
          <w:sz w:val="16"/>
          <w:szCs w:val="16"/>
        </w:rPr>
        <w:t xml:space="preserve">a summary of all the </w:t>
      </w:r>
      <w:r w:rsidR="00F2587D" w:rsidRPr="00F2587D">
        <w:rPr>
          <w:rFonts w:ascii="Arial" w:hAnsi="Arial" w:cs="Arial"/>
          <w:i/>
          <w:iCs/>
          <w:sz w:val="16"/>
          <w:szCs w:val="16"/>
        </w:rPr>
        <w:t>p</w:t>
      </w:r>
      <w:r w:rsidR="00F2587D">
        <w:rPr>
          <w:rFonts w:ascii="Arial" w:hAnsi="Arial" w:cs="Arial"/>
          <w:sz w:val="16"/>
          <w:szCs w:val="16"/>
        </w:rPr>
        <w:t xml:space="preserve">-values calculated in this study are presented. </w:t>
      </w:r>
      <w:r w:rsidR="00F2587D" w:rsidRPr="00F2587D">
        <w:rPr>
          <w:rFonts w:ascii="Arial" w:hAnsi="Arial" w:cs="Arial"/>
          <w:sz w:val="16"/>
          <w:szCs w:val="16"/>
        </w:rPr>
        <w:t>The code used</w:t>
      </w:r>
      <w:r w:rsidR="007C0AAD">
        <w:rPr>
          <w:rFonts w:ascii="Arial" w:hAnsi="Arial" w:cs="Arial"/>
          <w:sz w:val="16"/>
          <w:szCs w:val="16"/>
        </w:rPr>
        <w:t xml:space="preserve"> to derive these values</w:t>
      </w:r>
      <w:r w:rsidR="00F2587D" w:rsidRPr="00F2587D">
        <w:rPr>
          <w:rFonts w:ascii="Arial" w:hAnsi="Arial" w:cs="Arial"/>
          <w:sz w:val="16"/>
          <w:szCs w:val="16"/>
        </w:rPr>
        <w:t xml:space="preserve"> is available at</w:t>
      </w:r>
      <w:r w:rsidR="00F2587D">
        <w:rPr>
          <w:rFonts w:ascii="Arial" w:hAnsi="Arial" w:cs="Arial"/>
          <w:sz w:val="16"/>
          <w:szCs w:val="16"/>
        </w:rPr>
        <w:t xml:space="preserve"> </w:t>
      </w:r>
      <w:r w:rsidR="00F2587D" w:rsidRPr="00F2587D">
        <w:rPr>
          <w:rFonts w:ascii="Arial" w:hAnsi="Arial" w:cs="Arial"/>
          <w:sz w:val="16"/>
          <w:szCs w:val="16"/>
        </w:rPr>
        <w:t>GitHub (</w:t>
      </w:r>
      <w:hyperlink r:id="rId11" w:history="1">
        <w:r w:rsidR="00F2587D" w:rsidRPr="00A410CB">
          <w:rPr>
            <w:rStyle w:val="Hyperlink"/>
            <w:rFonts w:ascii="Arial" w:hAnsi="Arial" w:cs="Arial"/>
            <w:sz w:val="16"/>
            <w:szCs w:val="16"/>
          </w:rPr>
          <w:t>https://github.com/abraham-kohrman/matus-dhb-stats</w:t>
        </w:r>
      </w:hyperlink>
      <w:r w:rsidR="00F2587D" w:rsidRPr="00F2587D">
        <w:rPr>
          <w:rFonts w:ascii="Arial" w:hAnsi="Arial" w:cs="Arial"/>
          <w:sz w:val="16"/>
          <w:szCs w:val="16"/>
        </w:rPr>
        <w:t>)</w:t>
      </w:r>
      <w:r w:rsidR="00F2587D">
        <w:rPr>
          <w:rFonts w:ascii="Arial" w:hAnsi="Arial" w:cs="Arial"/>
          <w:sz w:val="16"/>
          <w:szCs w:val="16"/>
        </w:rPr>
        <w:t xml:space="preserve"> and can be accessed through the </w:t>
      </w:r>
      <w:r w:rsidR="00D00972">
        <w:rPr>
          <w:rFonts w:ascii="Arial" w:hAnsi="Arial" w:cs="Arial"/>
          <w:sz w:val="16"/>
          <w:szCs w:val="16"/>
        </w:rPr>
        <w:t xml:space="preserve">“Statistical Analyses” section in the </w:t>
      </w:r>
      <w:r w:rsidR="003145F4">
        <w:rPr>
          <w:rFonts w:ascii="Arial" w:hAnsi="Arial" w:cs="Arial"/>
          <w:sz w:val="16"/>
          <w:szCs w:val="16"/>
        </w:rPr>
        <w:t>methods</w:t>
      </w:r>
      <w:r w:rsidR="00F2587D">
        <w:rPr>
          <w:rFonts w:ascii="Arial" w:hAnsi="Arial" w:cs="Arial"/>
          <w:sz w:val="16"/>
          <w:szCs w:val="16"/>
        </w:rPr>
        <w:t xml:space="preserve">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E4DB97" w14:textId="77777777" w:rsidR="00C50BAE" w:rsidRDefault="00C50BAE" w:rsidP="004215FE">
      <w:r>
        <w:separator/>
      </w:r>
    </w:p>
  </w:endnote>
  <w:endnote w:type="continuationSeparator" w:id="0">
    <w:p w14:paraId="0C530ABB" w14:textId="77777777" w:rsidR="00C50BAE" w:rsidRDefault="00C50BA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4DAD7B" w14:textId="77777777" w:rsidR="00C50BAE" w:rsidRDefault="00C50BAE" w:rsidP="004215FE">
      <w:r>
        <w:separator/>
      </w:r>
    </w:p>
  </w:footnote>
  <w:footnote w:type="continuationSeparator" w:id="0">
    <w:p w14:paraId="49798823" w14:textId="77777777" w:rsidR="00C50BAE" w:rsidRDefault="00C50BA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7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54781"/>
    <w:rsid w:val="0005747E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B3712"/>
    <w:rsid w:val="001E1D59"/>
    <w:rsid w:val="001F2D47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145F4"/>
    <w:rsid w:val="003248ED"/>
    <w:rsid w:val="00370080"/>
    <w:rsid w:val="003C4838"/>
    <w:rsid w:val="003E21A7"/>
    <w:rsid w:val="003F19A6"/>
    <w:rsid w:val="00402ADD"/>
    <w:rsid w:val="00406FF4"/>
    <w:rsid w:val="0041682E"/>
    <w:rsid w:val="004215FE"/>
    <w:rsid w:val="004242DB"/>
    <w:rsid w:val="00426FD0"/>
    <w:rsid w:val="00434914"/>
    <w:rsid w:val="00441726"/>
    <w:rsid w:val="004505C5"/>
    <w:rsid w:val="00451B01"/>
    <w:rsid w:val="00455849"/>
    <w:rsid w:val="00471732"/>
    <w:rsid w:val="00481CD2"/>
    <w:rsid w:val="004A5C32"/>
    <w:rsid w:val="004B41D4"/>
    <w:rsid w:val="004C20B4"/>
    <w:rsid w:val="004D5E59"/>
    <w:rsid w:val="004D602A"/>
    <w:rsid w:val="004D73CF"/>
    <w:rsid w:val="004E4945"/>
    <w:rsid w:val="004F451D"/>
    <w:rsid w:val="00501F17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0AAD"/>
    <w:rsid w:val="007C1A97"/>
    <w:rsid w:val="007D18C3"/>
    <w:rsid w:val="007E54D8"/>
    <w:rsid w:val="007E5880"/>
    <w:rsid w:val="00800860"/>
    <w:rsid w:val="008071DA"/>
    <w:rsid w:val="008073FA"/>
    <w:rsid w:val="0082410E"/>
    <w:rsid w:val="00834709"/>
    <w:rsid w:val="008531D3"/>
    <w:rsid w:val="00860995"/>
    <w:rsid w:val="00865914"/>
    <w:rsid w:val="008669DA"/>
    <w:rsid w:val="0087056D"/>
    <w:rsid w:val="00876F8F"/>
    <w:rsid w:val="00877644"/>
    <w:rsid w:val="00877729"/>
    <w:rsid w:val="0088175D"/>
    <w:rsid w:val="008A22A7"/>
    <w:rsid w:val="008A7C65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16792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0BAE"/>
    <w:rsid w:val="00C52A77"/>
    <w:rsid w:val="00C820B0"/>
    <w:rsid w:val="00CC6EF3"/>
    <w:rsid w:val="00CD6AEC"/>
    <w:rsid w:val="00CE6849"/>
    <w:rsid w:val="00CF4BBE"/>
    <w:rsid w:val="00CF6CB5"/>
    <w:rsid w:val="00D00972"/>
    <w:rsid w:val="00D10224"/>
    <w:rsid w:val="00D44612"/>
    <w:rsid w:val="00D50299"/>
    <w:rsid w:val="00D74320"/>
    <w:rsid w:val="00D779BF"/>
    <w:rsid w:val="00D83D45"/>
    <w:rsid w:val="00D86B56"/>
    <w:rsid w:val="00D93937"/>
    <w:rsid w:val="00DD0E31"/>
    <w:rsid w:val="00DE207A"/>
    <w:rsid w:val="00DE2719"/>
    <w:rsid w:val="00DF1913"/>
    <w:rsid w:val="00E007B4"/>
    <w:rsid w:val="00E234CA"/>
    <w:rsid w:val="00E26FBB"/>
    <w:rsid w:val="00E41364"/>
    <w:rsid w:val="00E600A0"/>
    <w:rsid w:val="00E61AB4"/>
    <w:rsid w:val="00E70517"/>
    <w:rsid w:val="00E870D1"/>
    <w:rsid w:val="00EB2EE2"/>
    <w:rsid w:val="00ED346E"/>
    <w:rsid w:val="00EF7423"/>
    <w:rsid w:val="00F2587D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092BF8D2-1619-2F42-A687-FF3EA62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258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8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thub.com/abraham-kohrman/matus-dhb-stat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6336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David S Matus</cp:lastModifiedBy>
  <cp:revision>2</cp:revision>
  <cp:lastPrinted>2020-09-29T16:49:00Z</cp:lastPrinted>
  <dcterms:created xsi:type="dcterms:W3CDTF">2020-12-11T22:14:00Z</dcterms:created>
  <dcterms:modified xsi:type="dcterms:W3CDTF">2020-12-11T22:14:00Z</dcterms:modified>
</cp:coreProperties>
</file>