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00ED" w14:textId="2911C25C" w:rsidR="00AA677A" w:rsidRPr="00F67BC0" w:rsidRDefault="00AA677A" w:rsidP="00AA677A">
      <w:pPr>
        <w:jc w:val="both"/>
        <w:rPr>
          <w:rFonts w:ascii="Arial" w:hAnsi="Arial" w:cs="Arial"/>
          <w:sz w:val="18"/>
          <w:szCs w:val="18"/>
        </w:rPr>
      </w:pPr>
      <w:r w:rsidRPr="00F67BC0">
        <w:rPr>
          <w:rFonts w:ascii="Arial" w:hAnsi="Arial" w:cs="Arial"/>
          <w:b/>
          <w:sz w:val="18"/>
          <w:szCs w:val="18"/>
        </w:rPr>
        <w:t xml:space="preserve">Figure 3 - </w:t>
      </w:r>
      <w:r w:rsidR="00845999">
        <w:rPr>
          <w:rFonts w:ascii="Arial" w:hAnsi="Arial" w:cs="Arial"/>
          <w:b/>
          <w:sz w:val="18"/>
          <w:szCs w:val="18"/>
        </w:rPr>
        <w:t>s</w:t>
      </w:r>
      <w:r w:rsidRPr="00F67BC0">
        <w:rPr>
          <w:rFonts w:ascii="Arial" w:hAnsi="Arial" w:cs="Arial"/>
          <w:b/>
          <w:sz w:val="18"/>
          <w:szCs w:val="18"/>
        </w:rPr>
        <w:t xml:space="preserve">ource </w:t>
      </w:r>
      <w:r w:rsidR="00845999">
        <w:rPr>
          <w:rFonts w:ascii="Arial" w:hAnsi="Arial" w:cs="Arial"/>
          <w:b/>
          <w:sz w:val="18"/>
          <w:szCs w:val="18"/>
        </w:rPr>
        <w:t>d</w:t>
      </w:r>
      <w:r w:rsidRPr="00F67BC0">
        <w:rPr>
          <w:rFonts w:ascii="Arial" w:hAnsi="Arial" w:cs="Arial"/>
          <w:b/>
          <w:sz w:val="18"/>
          <w:szCs w:val="18"/>
        </w:rPr>
        <w:t>ata 1.  Differential scanning calorimetry for mixed DL/PO 2:1 PE</w:t>
      </w:r>
      <w:r w:rsidR="00E1699C">
        <w:rPr>
          <w:rFonts w:ascii="Arial" w:hAnsi="Arial" w:cs="Arial"/>
          <w:b/>
          <w:sz w:val="18"/>
          <w:szCs w:val="18"/>
        </w:rPr>
        <w:t>/</w:t>
      </w:r>
      <w:bookmarkStart w:id="0" w:name="_GoBack"/>
      <w:bookmarkEnd w:id="0"/>
      <w:r w:rsidRPr="00F67BC0">
        <w:rPr>
          <w:rFonts w:ascii="Arial" w:hAnsi="Arial" w:cs="Arial"/>
          <w:b/>
          <w:sz w:val="18"/>
          <w:szCs w:val="18"/>
        </w:rPr>
        <w:t>PG membranes</w:t>
      </w:r>
      <w:r w:rsidRPr="00F67BC0">
        <w:rPr>
          <w:rFonts w:ascii="Arial" w:hAnsi="Arial" w:cs="Arial"/>
          <w:sz w:val="18"/>
          <w:szCs w:val="18"/>
        </w:rPr>
        <w:t>.  Measurement conducted on liposomes post freeze-thaw in the multi-lamellar state.  Data represented as mean ± sem.  Statistical analysis carried out using a two-tailed unpaired parametric student's t-test compared to the 0% DL samples.</w:t>
      </w:r>
    </w:p>
    <w:p w14:paraId="26E43314" w14:textId="77777777" w:rsidR="00AA677A" w:rsidRPr="00F67BC0" w:rsidRDefault="00AA677A" w:rsidP="00AA677A">
      <w:pPr>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355"/>
        <w:gridCol w:w="1260"/>
        <w:gridCol w:w="1260"/>
      </w:tblGrid>
      <w:tr w:rsidR="00AA677A" w:rsidRPr="00F67BC0" w14:paraId="1865ADB6" w14:textId="77777777" w:rsidTr="00872FA7">
        <w:trPr>
          <w:trHeight w:val="317"/>
          <w:jc w:val="center"/>
        </w:trPr>
        <w:tc>
          <w:tcPr>
            <w:tcW w:w="985" w:type="dxa"/>
            <w:tcBorders>
              <w:top w:val="single" w:sz="8" w:space="0" w:color="auto"/>
              <w:bottom w:val="single" w:sz="8" w:space="0" w:color="auto"/>
            </w:tcBorders>
            <w:vAlign w:val="center"/>
          </w:tcPr>
          <w:p w14:paraId="1B885BD6"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DL (%)</w:t>
            </w:r>
          </w:p>
        </w:tc>
        <w:tc>
          <w:tcPr>
            <w:tcW w:w="1355" w:type="dxa"/>
            <w:tcBorders>
              <w:top w:val="single" w:sz="8" w:space="0" w:color="auto"/>
              <w:bottom w:val="single" w:sz="8" w:space="0" w:color="auto"/>
            </w:tcBorders>
            <w:vAlign w:val="center"/>
          </w:tcPr>
          <w:p w14:paraId="5937E4DA"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T</w:t>
            </w:r>
            <w:r w:rsidRPr="00F67BC0">
              <w:rPr>
                <w:rFonts w:ascii="Arial" w:hAnsi="Arial" w:cs="Arial"/>
                <w:b/>
                <w:sz w:val="18"/>
                <w:szCs w:val="18"/>
                <w:vertAlign w:val="subscript"/>
              </w:rPr>
              <w:t>m</w:t>
            </w:r>
            <w:r w:rsidRPr="00F67BC0">
              <w:rPr>
                <w:rFonts w:ascii="Arial" w:hAnsi="Arial" w:cs="Arial"/>
                <w:b/>
                <w:sz w:val="18"/>
                <w:szCs w:val="18"/>
              </w:rPr>
              <w:t xml:space="preserve"> (°C)</w:t>
            </w:r>
          </w:p>
        </w:tc>
        <w:tc>
          <w:tcPr>
            <w:tcW w:w="1260" w:type="dxa"/>
            <w:tcBorders>
              <w:top w:val="single" w:sz="8" w:space="0" w:color="auto"/>
              <w:bottom w:val="single" w:sz="8" w:space="0" w:color="auto"/>
            </w:tcBorders>
          </w:tcPr>
          <w:p w14:paraId="50535D4E"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n</w:t>
            </w:r>
          </w:p>
        </w:tc>
        <w:tc>
          <w:tcPr>
            <w:tcW w:w="1260" w:type="dxa"/>
            <w:tcBorders>
              <w:top w:val="single" w:sz="8" w:space="0" w:color="auto"/>
              <w:bottom w:val="single" w:sz="8" w:space="0" w:color="auto"/>
            </w:tcBorders>
            <w:vAlign w:val="center"/>
          </w:tcPr>
          <w:p w14:paraId="292F5892" w14:textId="77777777" w:rsidR="00AA677A" w:rsidRPr="00F67BC0" w:rsidRDefault="00AA677A" w:rsidP="00872FA7">
            <w:pPr>
              <w:jc w:val="center"/>
              <w:rPr>
                <w:rFonts w:ascii="Arial" w:hAnsi="Arial" w:cs="Arial"/>
                <w:b/>
                <w:sz w:val="18"/>
                <w:szCs w:val="18"/>
              </w:rPr>
            </w:pPr>
            <w:r w:rsidRPr="00F67BC0">
              <w:rPr>
                <w:rFonts w:ascii="Arial" w:hAnsi="Arial" w:cs="Arial"/>
                <w:b/>
                <w:i/>
                <w:sz w:val="18"/>
                <w:szCs w:val="18"/>
              </w:rPr>
              <w:t>P</w:t>
            </w:r>
            <w:r w:rsidRPr="00F67BC0">
              <w:rPr>
                <w:rFonts w:ascii="Arial" w:hAnsi="Arial" w:cs="Arial"/>
                <w:b/>
                <w:sz w:val="18"/>
                <w:szCs w:val="18"/>
              </w:rPr>
              <w:t>-value</w:t>
            </w:r>
          </w:p>
        </w:tc>
      </w:tr>
      <w:tr w:rsidR="00AA677A" w:rsidRPr="00F67BC0" w14:paraId="553DC2C3" w14:textId="77777777" w:rsidTr="00872FA7">
        <w:trPr>
          <w:trHeight w:val="317"/>
          <w:jc w:val="center"/>
        </w:trPr>
        <w:tc>
          <w:tcPr>
            <w:tcW w:w="985" w:type="dxa"/>
            <w:tcBorders>
              <w:top w:val="single" w:sz="8" w:space="0" w:color="auto"/>
            </w:tcBorders>
            <w:vAlign w:val="center"/>
          </w:tcPr>
          <w:p w14:paraId="0FC5DC5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355" w:type="dxa"/>
            <w:tcBorders>
              <w:top w:val="single" w:sz="8" w:space="0" w:color="auto"/>
            </w:tcBorders>
            <w:vAlign w:val="center"/>
          </w:tcPr>
          <w:p w14:paraId="34A2921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20.3 ± 0.2</w:t>
            </w:r>
          </w:p>
        </w:tc>
        <w:tc>
          <w:tcPr>
            <w:tcW w:w="1260" w:type="dxa"/>
            <w:tcBorders>
              <w:top w:val="single" w:sz="8" w:space="0" w:color="auto"/>
            </w:tcBorders>
          </w:tcPr>
          <w:p w14:paraId="5BCAE40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260" w:type="dxa"/>
            <w:tcBorders>
              <w:top w:val="single" w:sz="8" w:space="0" w:color="auto"/>
            </w:tcBorders>
            <w:vAlign w:val="center"/>
          </w:tcPr>
          <w:p w14:paraId="1199D2EF" w14:textId="77777777" w:rsidR="00AA677A" w:rsidRPr="00F67BC0" w:rsidRDefault="00AA677A" w:rsidP="00872FA7">
            <w:pPr>
              <w:jc w:val="center"/>
              <w:rPr>
                <w:rFonts w:ascii="Arial" w:hAnsi="Arial" w:cs="Arial"/>
                <w:sz w:val="18"/>
                <w:szCs w:val="18"/>
              </w:rPr>
            </w:pPr>
          </w:p>
        </w:tc>
      </w:tr>
      <w:tr w:rsidR="00AA677A" w:rsidRPr="00F67BC0" w14:paraId="62EBFE83" w14:textId="77777777" w:rsidTr="00872FA7">
        <w:trPr>
          <w:trHeight w:val="317"/>
          <w:jc w:val="center"/>
        </w:trPr>
        <w:tc>
          <w:tcPr>
            <w:tcW w:w="985" w:type="dxa"/>
            <w:vAlign w:val="center"/>
          </w:tcPr>
          <w:p w14:paraId="3D65859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w:t>
            </w:r>
          </w:p>
        </w:tc>
        <w:tc>
          <w:tcPr>
            <w:tcW w:w="1355" w:type="dxa"/>
            <w:vAlign w:val="center"/>
          </w:tcPr>
          <w:p w14:paraId="7AC1AD2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18.5 ± 0.4</w:t>
            </w:r>
          </w:p>
        </w:tc>
        <w:tc>
          <w:tcPr>
            <w:tcW w:w="1260" w:type="dxa"/>
          </w:tcPr>
          <w:p w14:paraId="731D2BE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w:t>
            </w:r>
          </w:p>
        </w:tc>
        <w:tc>
          <w:tcPr>
            <w:tcW w:w="1260" w:type="dxa"/>
            <w:vAlign w:val="center"/>
          </w:tcPr>
          <w:p w14:paraId="412927E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0.0046</w:t>
            </w:r>
          </w:p>
        </w:tc>
      </w:tr>
      <w:tr w:rsidR="00AA677A" w:rsidRPr="00F67BC0" w14:paraId="303437B0" w14:textId="77777777" w:rsidTr="00872FA7">
        <w:trPr>
          <w:trHeight w:val="317"/>
          <w:jc w:val="center"/>
        </w:trPr>
        <w:tc>
          <w:tcPr>
            <w:tcW w:w="985" w:type="dxa"/>
            <w:vAlign w:val="center"/>
          </w:tcPr>
          <w:p w14:paraId="128FD9A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30</w:t>
            </w:r>
          </w:p>
        </w:tc>
        <w:tc>
          <w:tcPr>
            <w:tcW w:w="1355" w:type="dxa"/>
            <w:vAlign w:val="center"/>
          </w:tcPr>
          <w:p w14:paraId="339CE0D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14.6 ± 0.8</w:t>
            </w:r>
          </w:p>
        </w:tc>
        <w:tc>
          <w:tcPr>
            <w:tcW w:w="1260" w:type="dxa"/>
          </w:tcPr>
          <w:p w14:paraId="246B3CE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w:t>
            </w:r>
          </w:p>
        </w:tc>
        <w:tc>
          <w:tcPr>
            <w:tcW w:w="1260" w:type="dxa"/>
            <w:vAlign w:val="center"/>
          </w:tcPr>
          <w:p w14:paraId="410D243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0.0005</w:t>
            </w:r>
          </w:p>
        </w:tc>
      </w:tr>
      <w:tr w:rsidR="00AA677A" w:rsidRPr="00F67BC0" w14:paraId="37B614F2" w14:textId="77777777" w:rsidTr="00872FA7">
        <w:trPr>
          <w:trHeight w:val="317"/>
          <w:jc w:val="center"/>
        </w:trPr>
        <w:tc>
          <w:tcPr>
            <w:tcW w:w="985" w:type="dxa"/>
            <w:vAlign w:val="center"/>
          </w:tcPr>
          <w:p w14:paraId="5E493A9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50</w:t>
            </w:r>
          </w:p>
        </w:tc>
        <w:tc>
          <w:tcPr>
            <w:tcW w:w="1355" w:type="dxa"/>
            <w:vAlign w:val="center"/>
          </w:tcPr>
          <w:p w14:paraId="3A5ABDE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16.1 ± 0.7</w:t>
            </w:r>
          </w:p>
        </w:tc>
        <w:tc>
          <w:tcPr>
            <w:tcW w:w="1260" w:type="dxa"/>
          </w:tcPr>
          <w:p w14:paraId="46332B9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w:t>
            </w:r>
          </w:p>
        </w:tc>
        <w:tc>
          <w:tcPr>
            <w:tcW w:w="1260" w:type="dxa"/>
            <w:vAlign w:val="center"/>
          </w:tcPr>
          <w:p w14:paraId="341C2B4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0.0014</w:t>
            </w:r>
          </w:p>
        </w:tc>
      </w:tr>
      <w:tr w:rsidR="00AA677A" w:rsidRPr="00F67BC0" w14:paraId="44F88EED" w14:textId="77777777" w:rsidTr="00872FA7">
        <w:trPr>
          <w:trHeight w:val="317"/>
          <w:jc w:val="center"/>
        </w:trPr>
        <w:tc>
          <w:tcPr>
            <w:tcW w:w="985" w:type="dxa"/>
            <w:vAlign w:val="center"/>
          </w:tcPr>
          <w:p w14:paraId="5F4E57F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70</w:t>
            </w:r>
          </w:p>
        </w:tc>
        <w:tc>
          <w:tcPr>
            <w:tcW w:w="1355" w:type="dxa"/>
            <w:vAlign w:val="center"/>
          </w:tcPr>
          <w:p w14:paraId="5B906BB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19.1 ± 0.4</w:t>
            </w:r>
          </w:p>
        </w:tc>
        <w:tc>
          <w:tcPr>
            <w:tcW w:w="1260" w:type="dxa"/>
          </w:tcPr>
          <w:p w14:paraId="4E819AB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w:t>
            </w:r>
          </w:p>
        </w:tc>
        <w:tc>
          <w:tcPr>
            <w:tcW w:w="1260" w:type="dxa"/>
            <w:vAlign w:val="center"/>
          </w:tcPr>
          <w:p w14:paraId="5D19E1C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0.0333</w:t>
            </w:r>
          </w:p>
        </w:tc>
      </w:tr>
      <w:tr w:rsidR="00AA677A" w:rsidRPr="00F67BC0" w14:paraId="650005A2" w14:textId="77777777" w:rsidTr="00872FA7">
        <w:trPr>
          <w:trHeight w:val="317"/>
          <w:jc w:val="center"/>
        </w:trPr>
        <w:tc>
          <w:tcPr>
            <w:tcW w:w="985" w:type="dxa"/>
            <w:tcBorders>
              <w:bottom w:val="single" w:sz="8" w:space="0" w:color="auto"/>
            </w:tcBorders>
            <w:vAlign w:val="center"/>
          </w:tcPr>
          <w:p w14:paraId="0E8FF3F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100</w:t>
            </w:r>
          </w:p>
        </w:tc>
        <w:tc>
          <w:tcPr>
            <w:tcW w:w="1355" w:type="dxa"/>
            <w:tcBorders>
              <w:bottom w:val="single" w:sz="8" w:space="0" w:color="auto"/>
            </w:tcBorders>
            <w:vAlign w:val="center"/>
          </w:tcPr>
          <w:p w14:paraId="438E0FD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25.9 ± 0.7</w:t>
            </w:r>
          </w:p>
        </w:tc>
        <w:tc>
          <w:tcPr>
            <w:tcW w:w="1260" w:type="dxa"/>
            <w:tcBorders>
              <w:bottom w:val="single" w:sz="8" w:space="0" w:color="auto"/>
            </w:tcBorders>
          </w:tcPr>
          <w:p w14:paraId="3C03445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w:t>
            </w:r>
          </w:p>
        </w:tc>
        <w:tc>
          <w:tcPr>
            <w:tcW w:w="1260" w:type="dxa"/>
            <w:tcBorders>
              <w:bottom w:val="single" w:sz="8" w:space="0" w:color="auto"/>
            </w:tcBorders>
            <w:vAlign w:val="center"/>
          </w:tcPr>
          <w:p w14:paraId="64607F4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0.0004</w:t>
            </w:r>
          </w:p>
        </w:tc>
      </w:tr>
    </w:tbl>
    <w:p w14:paraId="4CE50A31" w14:textId="77777777" w:rsidR="00AA677A" w:rsidRPr="00F67BC0" w:rsidRDefault="00AA677A" w:rsidP="00AA677A">
      <w:pPr>
        <w:jc w:val="both"/>
        <w:rPr>
          <w:rFonts w:ascii="Arial" w:hAnsi="Arial" w:cs="Arial"/>
          <w:b/>
          <w:sz w:val="18"/>
          <w:szCs w:val="18"/>
        </w:rPr>
      </w:pPr>
    </w:p>
    <w:p w14:paraId="09C4DAB0" w14:textId="77777777" w:rsidR="00AA677A" w:rsidRPr="00F67BC0" w:rsidRDefault="00AA677A" w:rsidP="00AA677A">
      <w:pPr>
        <w:jc w:val="both"/>
        <w:rPr>
          <w:rFonts w:ascii="Arial" w:hAnsi="Arial" w:cs="Arial"/>
          <w:b/>
          <w:sz w:val="18"/>
          <w:szCs w:val="18"/>
        </w:rPr>
      </w:pPr>
    </w:p>
    <w:p w14:paraId="60064017" w14:textId="77777777" w:rsidR="00AA677A" w:rsidRPr="00F67BC0" w:rsidRDefault="00AA677A" w:rsidP="00AA677A">
      <w:pPr>
        <w:jc w:val="both"/>
        <w:rPr>
          <w:rFonts w:ascii="Arial" w:hAnsi="Arial" w:cs="Arial"/>
          <w:b/>
          <w:sz w:val="18"/>
          <w:szCs w:val="18"/>
        </w:rPr>
      </w:pPr>
    </w:p>
    <w:p w14:paraId="6AD5AE5C" w14:textId="77777777" w:rsidR="00AA677A" w:rsidRPr="00F67BC0" w:rsidRDefault="00AA677A" w:rsidP="00AA677A">
      <w:pPr>
        <w:jc w:val="both"/>
        <w:rPr>
          <w:rFonts w:ascii="Arial" w:hAnsi="Arial" w:cs="Arial"/>
          <w:b/>
          <w:sz w:val="18"/>
          <w:szCs w:val="18"/>
        </w:rPr>
      </w:pPr>
    </w:p>
    <w:p w14:paraId="5284543F" w14:textId="5CCD3B27" w:rsidR="00AA677A" w:rsidRPr="00F67BC0" w:rsidRDefault="00AA677A">
      <w:pPr>
        <w:rPr>
          <w:rFonts w:ascii="Arial" w:hAnsi="Arial" w:cs="Arial"/>
          <w:b/>
          <w:sz w:val="18"/>
          <w:szCs w:val="18"/>
        </w:rPr>
      </w:pPr>
    </w:p>
    <w:sectPr w:rsidR="00AA677A" w:rsidRPr="00F67BC0" w:rsidSect="005D5107">
      <w:footerReference w:type="even" r:id="rId8"/>
      <w:footerReference w:type="default" r:id="rId9"/>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872A" w14:textId="77777777" w:rsidR="00530CCB" w:rsidRDefault="00530CCB" w:rsidP="00230B84">
      <w:r>
        <w:separator/>
      </w:r>
    </w:p>
  </w:endnote>
  <w:endnote w:type="continuationSeparator" w:id="0">
    <w:p w14:paraId="133FFB87" w14:textId="77777777" w:rsidR="00530CCB" w:rsidRDefault="00530CCB"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5D51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760346"/>
      <w:docPartObj>
        <w:docPartGallery w:val="Page Numbers (Bottom of Page)"/>
        <w:docPartUnique/>
      </w:docPartObj>
    </w:sdtPr>
    <w:sdtEndPr>
      <w:rPr>
        <w:rStyle w:val="PageNumber"/>
      </w:rPr>
    </w:sdtEndPr>
    <w:sdtContent>
      <w:p w14:paraId="52A81191" w14:textId="3F258EF1" w:rsidR="007F38D8" w:rsidRDefault="007F38D8" w:rsidP="005D5107">
        <w:pPr>
          <w:pStyle w:val="Footer"/>
          <w:framePr w:wrap="none" w:vAnchor="text" w:hAnchor="margin" w:xAlign="right" w:y="1"/>
          <w:rPr>
            <w:rStyle w:val="PageNumber"/>
          </w:rPr>
        </w:pPr>
        <w:r w:rsidRPr="00373B04">
          <w:rPr>
            <w:rStyle w:val="PageNumber"/>
            <w:rFonts w:ascii="Times New Roman" w:hAnsi="Times New Roman" w:cs="Times New Roman"/>
          </w:rPr>
          <w:fldChar w:fldCharType="begin"/>
        </w:r>
        <w:r w:rsidRPr="00373B04">
          <w:rPr>
            <w:rStyle w:val="PageNumber"/>
            <w:rFonts w:ascii="Times New Roman" w:hAnsi="Times New Roman" w:cs="Times New Roman"/>
          </w:rPr>
          <w:instrText xml:space="preserve"> PAGE </w:instrText>
        </w:r>
        <w:r w:rsidRPr="00373B04">
          <w:rPr>
            <w:rStyle w:val="PageNumber"/>
            <w:rFonts w:ascii="Times New Roman" w:hAnsi="Times New Roman" w:cs="Times New Roman"/>
          </w:rPr>
          <w:fldChar w:fldCharType="separate"/>
        </w:r>
        <w:r w:rsidRPr="00373B04">
          <w:rPr>
            <w:rStyle w:val="PageNumber"/>
            <w:rFonts w:ascii="Times New Roman" w:hAnsi="Times New Roman" w:cs="Times New Roman"/>
            <w:noProof/>
          </w:rPr>
          <w:t>8</w:t>
        </w:r>
        <w:r w:rsidRPr="00373B04">
          <w:rPr>
            <w:rStyle w:val="PageNumber"/>
            <w:rFonts w:ascii="Times New Roman" w:hAnsi="Times New Roman" w:cs="Times New Roman"/>
          </w:rPr>
          <w:fldChar w:fldCharType="end"/>
        </w:r>
      </w:p>
    </w:sdtContent>
  </w:sdt>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605A" w14:textId="77777777" w:rsidR="00530CCB" w:rsidRDefault="00530CCB" w:rsidP="00230B84">
      <w:r>
        <w:separator/>
      </w:r>
    </w:p>
  </w:footnote>
  <w:footnote w:type="continuationSeparator" w:id="0">
    <w:p w14:paraId="10DBC8F6" w14:textId="77777777" w:rsidR="00530CCB" w:rsidRDefault="00530CCB"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CCB"/>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5107"/>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5999"/>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1767"/>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699C"/>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40BE2E-456B-C345-BC13-236AE7C2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Janice L. Robertson</cp:lastModifiedBy>
  <cp:revision>7</cp:revision>
  <cp:lastPrinted>2021-02-18T01:21:00Z</cp:lastPrinted>
  <dcterms:created xsi:type="dcterms:W3CDTF">2021-03-15T19:12:00Z</dcterms:created>
  <dcterms:modified xsi:type="dcterms:W3CDTF">2021-03-15T19:30:00Z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