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9" w:type="dxa"/>
        <w:tblLook w:val="04A0" w:firstRow="1" w:lastRow="0" w:firstColumn="1" w:lastColumn="0" w:noHBand="0" w:noVBand="1"/>
      </w:tblPr>
      <w:tblGrid>
        <w:gridCol w:w="2413"/>
        <w:gridCol w:w="905"/>
        <w:gridCol w:w="876"/>
        <w:gridCol w:w="756"/>
        <w:gridCol w:w="636"/>
        <w:gridCol w:w="1164"/>
        <w:gridCol w:w="900"/>
        <w:gridCol w:w="931"/>
        <w:gridCol w:w="948"/>
      </w:tblGrid>
      <w:tr w:rsidR="00075FD0" w:rsidRPr="00240548" w14:paraId="75A73DBD" w14:textId="77777777" w:rsidTr="0052692D">
        <w:trPr>
          <w:trHeight w:val="600"/>
        </w:trPr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A916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6DAF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B15C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E7A5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37AE2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proofErr w:type="spellStart"/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Kruskal</w:t>
            </w:r>
            <w:proofErr w:type="spellEnd"/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-Wallis test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E170E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497D4F"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  <w:lang w:bidi="he-IL"/>
              </w:rPr>
              <w:t>p</w:t>
            </w: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 xml:space="preserve"> values for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p</w:t>
            </w: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ost hoc comparisons</w:t>
            </w:r>
          </w:p>
        </w:tc>
      </w:tr>
      <w:tr w:rsidR="00075FD0" w:rsidRPr="00240548" w14:paraId="323A36D6" w14:textId="77777777" w:rsidTr="006D7B72">
        <w:trPr>
          <w:trHeight w:val="345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6AB5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Variant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5CB8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A9575B"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  <w:lang w:bidi="he-IL"/>
              </w:rPr>
              <w:t>n</w:t>
            </w: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 xml:space="preserve"> cells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FD2C" w14:textId="019DD82A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Mean</w:t>
            </w:r>
            <w:r w:rsidR="00AC64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 xml:space="preserve"> (</w:t>
            </w:r>
            <w:proofErr w:type="spellStart"/>
            <w:r w:rsidR="00AC64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pA</w:t>
            </w:r>
            <w:proofErr w:type="spellEnd"/>
            <w:r w:rsidR="00AC64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)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646A" w14:textId="2C016A63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SEM</w:t>
            </w:r>
            <w:r w:rsidR="00AC64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 xml:space="preserve"> (</w:t>
            </w:r>
            <w:proofErr w:type="spellStart"/>
            <w:r w:rsidR="00AC64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pA</w:t>
            </w:r>
            <w:proofErr w:type="spellEnd"/>
            <w:r w:rsidR="00AC64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11C5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bidi="he-IL"/>
              </w:rPr>
              <w:t>χ</w:t>
            </w: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vertAlign w:val="superscript"/>
                <w:lang w:bidi="he-IL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958D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A9575B"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  <w:lang w:bidi="he-IL"/>
              </w:rPr>
              <w:t>p</w:t>
            </w: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 xml:space="preserve"> value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F3AD" w14:textId="5C75E4FA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9</w:t>
            </w:r>
            <w:r w:rsidR="00AC64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.</w:t>
            </w: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2</w:t>
            </w:r>
            <w:r w:rsidR="00AC64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E-3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0931" w14:textId="31DE3A2A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3.8</w:t>
            </w:r>
            <w:r w:rsidR="00AC64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E</w:t>
            </w:r>
            <w:r w:rsidRPr="00A9575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–6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7DD5" w14:textId="356A33F3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0.</w:t>
            </w:r>
            <w:r w:rsidR="00AC641B"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1</w:t>
            </w:r>
            <w:r w:rsidR="00AC64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1</w:t>
            </w:r>
          </w:p>
        </w:tc>
      </w:tr>
      <w:tr w:rsidR="00075FD0" w:rsidRPr="00240548" w14:paraId="23875650" w14:textId="77777777" w:rsidTr="006D7B72">
        <w:trPr>
          <w:trHeight w:val="300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7D4A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 xml:space="preserve">Non-targeted </w:t>
            </w:r>
            <w:proofErr w:type="spellStart"/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CoChR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8002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BDF1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712.3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B200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188.9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6F9C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23.8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83B2" w14:textId="3C5E5914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6.9</w:t>
            </w:r>
            <w:r w:rsidR="00AC64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E</w:t>
            </w:r>
            <w:r w:rsidRPr="00A9575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–6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1D34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v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300E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4C99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v</w:t>
            </w:r>
          </w:p>
        </w:tc>
      </w:tr>
      <w:tr w:rsidR="00075FD0" w:rsidRPr="00240548" w14:paraId="6290BE22" w14:textId="77777777" w:rsidTr="006D7B72">
        <w:trPr>
          <w:trHeight w:val="300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EE8A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proofErr w:type="spellStart"/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stCoChR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F5CF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B93B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1927.4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B44B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283.3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935D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22C3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73B9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54B9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3937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v</w:t>
            </w:r>
          </w:p>
        </w:tc>
      </w:tr>
      <w:tr w:rsidR="00075FD0" w:rsidRPr="00240548" w14:paraId="5DA1006F" w14:textId="77777777" w:rsidTr="006D7B72">
        <w:trPr>
          <w:trHeight w:val="300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FF4F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proofErr w:type="spellStart"/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soCoChR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5530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E3F7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14.9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1FD1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4.2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91C2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8AA0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2372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v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A80C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DA2F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 </w:t>
            </w:r>
          </w:p>
        </w:tc>
      </w:tr>
      <w:tr w:rsidR="00075FD0" w:rsidRPr="00240548" w14:paraId="19F2D8D6" w14:textId="77777777" w:rsidTr="006D7B72">
        <w:trPr>
          <w:trHeight w:val="300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877B" w14:textId="0A8C3334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proofErr w:type="spellStart"/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soCoChR</w:t>
            </w:r>
            <w:proofErr w:type="spellEnd"/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 xml:space="preserve"> @ 40 </w:t>
            </w:r>
            <w:proofErr w:type="spellStart"/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mW</w:t>
            </w:r>
            <w:proofErr w:type="spellEnd"/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 xml:space="preserve"> </w:t>
            </w:r>
            <w:r w:rsidR="000F0E71" w:rsidRPr="00A9575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vertAlign w:val="superscript"/>
                <w:lang w:bidi="he-IL"/>
              </w:rPr>
              <w:t>#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3567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8158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22.6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C709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5.4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9BB4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22.6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4239" w14:textId="2973039D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1.2</w:t>
            </w:r>
            <w:r w:rsidR="00AC64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E</w:t>
            </w:r>
            <w:r w:rsidRPr="00A9575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–5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6C09" w14:textId="6761AE92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0.01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5B40" w14:textId="4657D12F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6.2</w:t>
            </w:r>
            <w:r w:rsidR="00AC64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E</w:t>
            </w:r>
            <w:r w:rsidRPr="00A9575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–6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991E" w14:textId="3200E519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0.09</w:t>
            </w:r>
          </w:p>
        </w:tc>
      </w:tr>
    </w:tbl>
    <w:p w14:paraId="42838363" w14:textId="77777777" w:rsidR="00A9575B" w:rsidRDefault="00A9575B" w:rsidP="00FB2107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B57C5" w14:textId="0C49B9EA" w:rsidR="000C1161" w:rsidRPr="000C1161" w:rsidRDefault="00EB730B" w:rsidP="000C116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 w:rsidR="00AC641B" w:rsidRPr="00240548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AC641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C641B" w:rsidRPr="00240548">
        <w:rPr>
          <w:rFonts w:ascii="Times New Roman" w:hAnsi="Times New Roman" w:cs="Times New Roman"/>
          <w:b/>
          <w:bCs/>
          <w:sz w:val="24"/>
          <w:szCs w:val="24"/>
        </w:rPr>
        <w:t xml:space="preserve">hotocurrents </w:t>
      </w:r>
      <w:r w:rsidR="00AC641B">
        <w:rPr>
          <w:rFonts w:ascii="Times New Roman" w:hAnsi="Times New Roman" w:cs="Times New Roman"/>
          <w:b/>
          <w:bCs/>
          <w:sz w:val="24"/>
          <w:szCs w:val="24"/>
        </w:rPr>
        <w:t xml:space="preserve">elicited </w:t>
      </w:r>
      <w:r w:rsidR="00AC641B" w:rsidRPr="00AC641B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 w:rsidR="00AC641B" w:rsidRPr="005C0AFA">
        <w:rPr>
          <w:rFonts w:asciiTheme="majorBidi" w:hAnsiTheme="majorBidi" w:cstheme="majorBidi"/>
          <w:b/>
          <w:sz w:val="24"/>
          <w:szCs w:val="24"/>
        </w:rPr>
        <w:t>two-photon spiral scan over the soma</w:t>
      </w:r>
      <w:r w:rsidR="00AC641B" w:rsidRPr="00240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034E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="00AC641B" w:rsidRPr="00240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C641B" w:rsidRPr="00240548">
        <w:rPr>
          <w:rFonts w:ascii="Times New Roman" w:hAnsi="Times New Roman" w:cs="Times New Roman"/>
          <w:b/>
          <w:bCs/>
          <w:sz w:val="24"/>
          <w:szCs w:val="24"/>
        </w:rPr>
        <w:t>CoChR</w:t>
      </w:r>
      <w:proofErr w:type="spellEnd"/>
      <w:r w:rsidR="00AC641B" w:rsidRPr="00240548">
        <w:rPr>
          <w:rFonts w:ascii="Times New Roman" w:hAnsi="Times New Roman" w:cs="Times New Roman"/>
          <w:b/>
          <w:bCs/>
          <w:sz w:val="24"/>
          <w:szCs w:val="24"/>
        </w:rPr>
        <w:t xml:space="preserve"> variants.</w:t>
      </w:r>
      <w:r w:rsidR="000F0E71" w:rsidRPr="006C4545">
        <w:rPr>
          <w:rFonts w:ascii="Times New Roman" w:hAnsi="Times New Roman" w:cs="Times New Roman"/>
          <w:sz w:val="24"/>
          <w:szCs w:val="24"/>
        </w:rPr>
        <w:t xml:space="preserve"> </w:t>
      </w:r>
      <w:r w:rsidR="006C4545" w:rsidRPr="006C4545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="006C4545" w:rsidRPr="006C4545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="006C4545" w:rsidRPr="006C4545">
        <w:rPr>
          <w:rFonts w:ascii="Times New Roman" w:hAnsi="Times New Roman" w:cs="Times New Roman"/>
          <w:sz w:val="24"/>
          <w:szCs w:val="24"/>
        </w:rPr>
        <w:t xml:space="preserve">” marks under </w:t>
      </w:r>
      <w:r w:rsidR="006C4545">
        <w:rPr>
          <w:rFonts w:ascii="Times New Roman" w:hAnsi="Times New Roman" w:cs="Times New Roman"/>
          <w:sz w:val="24"/>
          <w:szCs w:val="24"/>
        </w:rPr>
        <w:t xml:space="preserve">each post hoc p value denote which </w:t>
      </w:r>
      <w:proofErr w:type="spellStart"/>
      <w:r w:rsidR="006C4545">
        <w:rPr>
          <w:rFonts w:ascii="Times New Roman" w:hAnsi="Times New Roman" w:cs="Times New Roman"/>
          <w:sz w:val="24"/>
          <w:szCs w:val="24"/>
        </w:rPr>
        <w:t>CoChR</w:t>
      </w:r>
      <w:proofErr w:type="spellEnd"/>
      <w:r w:rsidR="006C4545">
        <w:rPr>
          <w:rFonts w:ascii="Times New Roman" w:hAnsi="Times New Roman" w:cs="Times New Roman"/>
          <w:sz w:val="24"/>
          <w:szCs w:val="24"/>
        </w:rPr>
        <w:t xml:space="preserve"> variants were compared post hoc to obtain </w:t>
      </w:r>
      <w:r w:rsidR="00752B38">
        <w:rPr>
          <w:rFonts w:ascii="Times New Roman" w:hAnsi="Times New Roman" w:cs="Times New Roman"/>
          <w:sz w:val="24"/>
          <w:szCs w:val="24"/>
        </w:rPr>
        <w:t>each</w:t>
      </w:r>
      <w:r w:rsidR="006C4545">
        <w:rPr>
          <w:rFonts w:ascii="Times New Roman" w:hAnsi="Times New Roman" w:cs="Times New Roman"/>
          <w:sz w:val="24"/>
          <w:szCs w:val="24"/>
        </w:rPr>
        <w:t xml:space="preserve"> specific p value. This </w:t>
      </w:r>
      <w:r w:rsidR="006D7B72">
        <w:rPr>
          <w:rFonts w:ascii="Times New Roman" w:hAnsi="Times New Roman" w:cs="Times New Roman"/>
          <w:sz w:val="24"/>
          <w:szCs w:val="24"/>
        </w:rPr>
        <w:t xml:space="preserve">also </w:t>
      </w:r>
      <w:r w:rsidR="006C4545">
        <w:rPr>
          <w:rFonts w:ascii="Times New Roman" w:hAnsi="Times New Roman" w:cs="Times New Roman"/>
          <w:sz w:val="24"/>
          <w:szCs w:val="24"/>
        </w:rPr>
        <w:t xml:space="preserve">applies to Table S2–S4. </w:t>
      </w:r>
      <w:r w:rsidR="00A9575B" w:rsidRPr="005C0AFA"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 w:rsidR="00A9575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9575B" w:rsidRPr="00A9575B">
        <w:rPr>
          <w:rFonts w:ascii="Times New Roman" w:hAnsi="Times New Roman" w:cs="Times New Roman"/>
          <w:sz w:val="24"/>
          <w:szCs w:val="24"/>
        </w:rPr>
        <w:t>indicates that a</w:t>
      </w:r>
      <w:r w:rsidR="00A9575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F0E71">
        <w:rPr>
          <w:rFonts w:ascii="Times New Roman" w:hAnsi="Times New Roman" w:cs="Times New Roman"/>
          <w:sz w:val="24"/>
          <w:szCs w:val="24"/>
        </w:rPr>
        <w:t xml:space="preserve">separate </w:t>
      </w:r>
      <w:proofErr w:type="spellStart"/>
      <w:r w:rsidR="000F0E71" w:rsidRPr="009C5E94">
        <w:rPr>
          <w:rFonts w:ascii="Times New Roman" w:hAnsi="Times New Roman" w:cs="Times New Roman"/>
          <w:sz w:val="24"/>
          <w:szCs w:val="24"/>
        </w:rPr>
        <w:t>Kruskal</w:t>
      </w:r>
      <w:proofErr w:type="spellEnd"/>
      <w:r w:rsidR="000F0E71" w:rsidRPr="009C5E94">
        <w:rPr>
          <w:rFonts w:ascii="Times New Roman" w:hAnsi="Times New Roman" w:cs="Times New Roman"/>
          <w:sz w:val="24"/>
          <w:szCs w:val="24"/>
        </w:rPr>
        <w:t>-Wallis test</w:t>
      </w:r>
      <w:r w:rsidR="000F0E71">
        <w:rPr>
          <w:rFonts w:ascii="Times New Roman" w:hAnsi="Times New Roman" w:cs="Times New Roman"/>
          <w:sz w:val="24"/>
          <w:szCs w:val="24"/>
        </w:rPr>
        <w:t xml:space="preserve"> with separate post hoc comparisons w</w:t>
      </w:r>
      <w:r w:rsidR="00A9575B">
        <w:rPr>
          <w:rFonts w:ascii="Times New Roman" w:hAnsi="Times New Roman" w:cs="Times New Roman"/>
          <w:sz w:val="24"/>
          <w:szCs w:val="24"/>
        </w:rPr>
        <w:t>as</w:t>
      </w:r>
      <w:r w:rsidR="000F0E71">
        <w:rPr>
          <w:rFonts w:ascii="Times New Roman" w:hAnsi="Times New Roman" w:cs="Times New Roman"/>
          <w:sz w:val="24"/>
          <w:szCs w:val="24"/>
        </w:rPr>
        <w:t xml:space="preserve"> performed for comparing </w:t>
      </w:r>
      <w:proofErr w:type="spellStart"/>
      <w:r w:rsidR="000F0E71">
        <w:rPr>
          <w:rFonts w:ascii="Times New Roman" w:hAnsi="Times New Roman" w:cs="Times New Roman"/>
          <w:sz w:val="24"/>
          <w:szCs w:val="24"/>
        </w:rPr>
        <w:t>soCoChR</w:t>
      </w:r>
      <w:proofErr w:type="spellEnd"/>
      <w:r w:rsidR="000F0E71">
        <w:rPr>
          <w:rFonts w:ascii="Times New Roman" w:hAnsi="Times New Roman" w:cs="Times New Roman"/>
          <w:sz w:val="24"/>
          <w:szCs w:val="24"/>
        </w:rPr>
        <w:t xml:space="preserve"> under 40 </w:t>
      </w:r>
      <w:proofErr w:type="spellStart"/>
      <w:r w:rsidR="000F0E71">
        <w:rPr>
          <w:rFonts w:ascii="Times New Roman" w:hAnsi="Times New Roman" w:cs="Times New Roman"/>
          <w:sz w:val="24"/>
          <w:szCs w:val="24"/>
        </w:rPr>
        <w:t>mW</w:t>
      </w:r>
      <w:proofErr w:type="spellEnd"/>
      <w:r w:rsidR="000F0E71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0F0E71">
        <w:rPr>
          <w:rFonts w:ascii="Times New Roman" w:hAnsi="Times New Roman" w:cs="Times New Roman"/>
          <w:sz w:val="24"/>
          <w:szCs w:val="24"/>
        </w:rPr>
        <w:t>stCoChR</w:t>
      </w:r>
      <w:proofErr w:type="spellEnd"/>
      <w:r w:rsidR="000F0E7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0F0E71">
        <w:rPr>
          <w:rFonts w:ascii="Times New Roman" w:hAnsi="Times New Roman" w:cs="Times New Roman"/>
          <w:sz w:val="24"/>
          <w:szCs w:val="24"/>
        </w:rPr>
        <w:t>CoChR</w:t>
      </w:r>
      <w:proofErr w:type="spellEnd"/>
      <w:r w:rsidR="000F0E71">
        <w:rPr>
          <w:rFonts w:ascii="Times New Roman" w:hAnsi="Times New Roman" w:cs="Times New Roman"/>
          <w:sz w:val="24"/>
          <w:szCs w:val="24"/>
        </w:rPr>
        <w:t xml:space="preserve">, since the two light powers used for </w:t>
      </w:r>
      <w:proofErr w:type="spellStart"/>
      <w:r w:rsidR="000F0E71">
        <w:rPr>
          <w:rFonts w:ascii="Times New Roman" w:hAnsi="Times New Roman" w:cs="Times New Roman"/>
          <w:sz w:val="24"/>
          <w:szCs w:val="24"/>
        </w:rPr>
        <w:t>soCoChR</w:t>
      </w:r>
      <w:proofErr w:type="spellEnd"/>
      <w:r w:rsidR="000F0E71">
        <w:rPr>
          <w:rFonts w:ascii="Times New Roman" w:hAnsi="Times New Roman" w:cs="Times New Roman"/>
          <w:sz w:val="24"/>
          <w:szCs w:val="24"/>
        </w:rPr>
        <w:t xml:space="preserve"> are paired. The row of </w:t>
      </w:r>
      <w:proofErr w:type="spellStart"/>
      <w:r w:rsidR="000F0E71" w:rsidRPr="009C5E94">
        <w:rPr>
          <w:rFonts w:ascii="Times New Roman" w:hAnsi="Times New Roman" w:cs="Times New Roman"/>
          <w:sz w:val="24"/>
          <w:szCs w:val="24"/>
        </w:rPr>
        <w:t>soCoChR</w:t>
      </w:r>
      <w:proofErr w:type="spellEnd"/>
      <w:r w:rsidR="000F0E71" w:rsidRPr="009C5E94">
        <w:rPr>
          <w:rFonts w:ascii="Times New Roman" w:hAnsi="Times New Roman" w:cs="Times New Roman"/>
          <w:sz w:val="24"/>
          <w:szCs w:val="24"/>
        </w:rPr>
        <w:t xml:space="preserve"> @ 40 </w:t>
      </w:r>
      <w:proofErr w:type="spellStart"/>
      <w:r w:rsidR="000F0E71" w:rsidRPr="009C5E94">
        <w:rPr>
          <w:rFonts w:ascii="Times New Roman" w:hAnsi="Times New Roman" w:cs="Times New Roman"/>
          <w:sz w:val="24"/>
          <w:szCs w:val="24"/>
        </w:rPr>
        <w:t>mW</w:t>
      </w:r>
      <w:proofErr w:type="spellEnd"/>
      <w:r w:rsidR="000F0E71">
        <w:rPr>
          <w:rFonts w:ascii="Times New Roman" w:hAnsi="Times New Roman" w:cs="Times New Roman"/>
          <w:sz w:val="24"/>
          <w:szCs w:val="24"/>
        </w:rPr>
        <w:t xml:space="preserve"> presents the results of this separate set of tests</w:t>
      </w:r>
      <w:r w:rsidR="00937A42">
        <w:rPr>
          <w:rFonts w:ascii="Times New Roman" w:hAnsi="Times New Roman" w:cs="Times New Roman"/>
          <w:sz w:val="24"/>
          <w:szCs w:val="24"/>
        </w:rPr>
        <w:t xml:space="preserve">, </w:t>
      </w:r>
      <w:r w:rsidR="00D91C8A">
        <w:rPr>
          <w:rFonts w:ascii="Times New Roman" w:hAnsi="Times New Roman" w:cs="Times New Roman"/>
          <w:sz w:val="24"/>
          <w:szCs w:val="24"/>
        </w:rPr>
        <w:t>in which</w:t>
      </w:r>
      <w:r w:rsidR="00937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A42" w:rsidRPr="009C5E94">
        <w:rPr>
          <w:rFonts w:ascii="Times New Roman" w:hAnsi="Times New Roman" w:cs="Times New Roman"/>
          <w:sz w:val="24"/>
          <w:szCs w:val="24"/>
        </w:rPr>
        <w:t>soCoChR</w:t>
      </w:r>
      <w:proofErr w:type="spellEnd"/>
      <w:r w:rsidR="00937A42" w:rsidRPr="009C5E94">
        <w:rPr>
          <w:rFonts w:ascii="Times New Roman" w:hAnsi="Times New Roman" w:cs="Times New Roman"/>
          <w:sz w:val="24"/>
          <w:szCs w:val="24"/>
        </w:rPr>
        <w:t xml:space="preserve"> @ 40 </w:t>
      </w:r>
      <w:proofErr w:type="spellStart"/>
      <w:r w:rsidR="00937A42" w:rsidRPr="009C5E94">
        <w:rPr>
          <w:rFonts w:ascii="Times New Roman" w:hAnsi="Times New Roman" w:cs="Times New Roman"/>
          <w:sz w:val="24"/>
          <w:szCs w:val="24"/>
        </w:rPr>
        <w:t>mW</w:t>
      </w:r>
      <w:proofErr w:type="spellEnd"/>
      <w:r w:rsidR="00937A42">
        <w:rPr>
          <w:rFonts w:ascii="Times New Roman" w:hAnsi="Times New Roman" w:cs="Times New Roman"/>
          <w:sz w:val="24"/>
          <w:szCs w:val="24"/>
        </w:rPr>
        <w:t xml:space="preserve"> replaces </w:t>
      </w:r>
      <w:proofErr w:type="spellStart"/>
      <w:r w:rsidR="00937A42">
        <w:rPr>
          <w:rFonts w:ascii="Times New Roman" w:hAnsi="Times New Roman" w:cs="Times New Roman"/>
          <w:sz w:val="24"/>
          <w:szCs w:val="24"/>
        </w:rPr>
        <w:t>soCoChR</w:t>
      </w:r>
      <w:proofErr w:type="spellEnd"/>
      <w:r w:rsidR="00937A42">
        <w:rPr>
          <w:rFonts w:ascii="Times New Roman" w:hAnsi="Times New Roman" w:cs="Times New Roman"/>
          <w:sz w:val="24"/>
          <w:szCs w:val="24"/>
        </w:rPr>
        <w:t xml:space="preserve"> in the post hoc comparisons</w:t>
      </w:r>
      <w:r w:rsidR="000F0E71">
        <w:rPr>
          <w:rFonts w:ascii="Times New Roman" w:hAnsi="Times New Roman" w:cs="Times New Roman"/>
          <w:sz w:val="24"/>
          <w:szCs w:val="24"/>
        </w:rPr>
        <w:t>.</w:t>
      </w:r>
      <w:r w:rsidR="003A1B97">
        <w:rPr>
          <w:rFonts w:ascii="Times New Roman" w:hAnsi="Times New Roman" w:cs="Times New Roman"/>
          <w:sz w:val="24"/>
          <w:szCs w:val="24"/>
        </w:rPr>
        <w:t xml:space="preserve"> This applies also to Table S3</w:t>
      </w:r>
      <w:r w:rsidR="006C4545">
        <w:rPr>
          <w:rFonts w:ascii="Times New Roman" w:hAnsi="Times New Roman" w:cs="Times New Roman"/>
          <w:sz w:val="24"/>
          <w:szCs w:val="24"/>
        </w:rPr>
        <w:t>–</w:t>
      </w:r>
      <w:r w:rsidR="003A1B97">
        <w:rPr>
          <w:rFonts w:ascii="Times New Roman" w:hAnsi="Times New Roman" w:cs="Times New Roman"/>
          <w:sz w:val="24"/>
          <w:szCs w:val="24"/>
        </w:rPr>
        <w:t>S4.</w:t>
      </w:r>
      <w:r w:rsidR="000C1161">
        <w:rPr>
          <w:rFonts w:asciiTheme="majorBidi" w:hAnsiTheme="majorBidi" w:cstheme="majorBidi"/>
          <w:sz w:val="24"/>
          <w:szCs w:val="24"/>
        </w:rPr>
        <w:br w:type="page"/>
      </w:r>
    </w:p>
    <w:tbl>
      <w:tblPr>
        <w:tblW w:w="9450" w:type="dxa"/>
        <w:tblLook w:val="04A0" w:firstRow="1" w:lastRow="0" w:firstColumn="1" w:lastColumn="0" w:noHBand="0" w:noVBand="1"/>
      </w:tblPr>
      <w:tblGrid>
        <w:gridCol w:w="2308"/>
        <w:gridCol w:w="890"/>
        <w:gridCol w:w="876"/>
        <w:gridCol w:w="756"/>
        <w:gridCol w:w="636"/>
        <w:gridCol w:w="1194"/>
        <w:gridCol w:w="876"/>
        <w:gridCol w:w="1092"/>
        <w:gridCol w:w="822"/>
      </w:tblGrid>
      <w:tr w:rsidR="00075FD0" w:rsidRPr="00240548" w14:paraId="52E755FD" w14:textId="77777777" w:rsidTr="0052692D">
        <w:trPr>
          <w:trHeight w:val="60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1FB8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B920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CDF3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CE7F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1DBA4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proofErr w:type="spellStart"/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Kruskal</w:t>
            </w:r>
            <w:proofErr w:type="spellEnd"/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-Wallis test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40602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A9575B"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  <w:lang w:bidi="he-IL"/>
              </w:rPr>
              <w:t>p</w:t>
            </w: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 xml:space="preserve"> values for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p</w:t>
            </w: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ost hoc comparisons</w:t>
            </w:r>
          </w:p>
        </w:tc>
      </w:tr>
      <w:tr w:rsidR="00075FD0" w:rsidRPr="00240548" w14:paraId="497EBE3D" w14:textId="77777777" w:rsidTr="0052692D">
        <w:trPr>
          <w:trHeight w:val="345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ADE5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Variant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DBA5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A9575B"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  <w:lang w:bidi="he-IL"/>
              </w:rPr>
              <w:t>n</w:t>
            </w: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 xml:space="preserve"> cells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1E48" w14:textId="3EF56383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Mean</w:t>
            </w:r>
            <w:r w:rsidR="00AC64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 xml:space="preserve"> (</w:t>
            </w:r>
            <w:proofErr w:type="spellStart"/>
            <w:r w:rsidR="00AC64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pA</w:t>
            </w:r>
            <w:proofErr w:type="spellEnd"/>
            <w:r w:rsidR="00AC64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)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AC16" w14:textId="7189F499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SEM</w:t>
            </w:r>
            <w:r w:rsidR="00AC64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 xml:space="preserve"> (</w:t>
            </w:r>
            <w:proofErr w:type="spellStart"/>
            <w:r w:rsidR="00AC64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pA</w:t>
            </w:r>
            <w:proofErr w:type="spellEnd"/>
            <w:r w:rsidR="00AC64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B29E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bidi="he-IL"/>
              </w:rPr>
              <w:t>χ</w:t>
            </w: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vertAlign w:val="superscript"/>
                <w:lang w:bidi="he-IL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1D15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A9575B"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  <w:lang w:bidi="he-IL"/>
              </w:rPr>
              <w:t>p</w:t>
            </w: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 xml:space="preserve"> value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859E" w14:textId="3F950AB0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2</w:t>
            </w:r>
            <w:r w:rsidR="00AC64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E-4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FA2F" w14:textId="53C7CFA3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2.2</w:t>
            </w:r>
            <w:r w:rsidR="00AC64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E</w:t>
            </w:r>
            <w:r w:rsidRPr="00A9575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–5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9340" w14:textId="337587EB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0.87</w:t>
            </w:r>
          </w:p>
        </w:tc>
      </w:tr>
      <w:tr w:rsidR="00075FD0" w:rsidRPr="00240548" w14:paraId="59DDA585" w14:textId="77777777" w:rsidTr="0052692D">
        <w:trPr>
          <w:trHeight w:val="300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08A6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 xml:space="preserve">Non-targeted </w:t>
            </w:r>
            <w:proofErr w:type="spellStart"/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CoChR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7DA7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5619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3296.3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BC2B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452.4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BB94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23.3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DD48" w14:textId="3EEC04D5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8.5</w:t>
            </w:r>
            <w:r w:rsidR="00AC64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E</w:t>
            </w:r>
            <w:r w:rsidRPr="00A9575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–6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D5B2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v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CC88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4019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v</w:t>
            </w:r>
          </w:p>
        </w:tc>
      </w:tr>
      <w:tr w:rsidR="00075FD0" w:rsidRPr="00240548" w14:paraId="0A770855" w14:textId="77777777" w:rsidTr="0052692D">
        <w:trPr>
          <w:trHeight w:val="300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C020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proofErr w:type="spellStart"/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stCoChR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592E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ED1C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3709.5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3C3D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381.2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CDBF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ED35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D568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D7BD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v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4926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v</w:t>
            </w:r>
          </w:p>
        </w:tc>
      </w:tr>
      <w:tr w:rsidR="00075FD0" w:rsidRPr="00240548" w14:paraId="01FA25D6" w14:textId="77777777" w:rsidTr="0052692D">
        <w:trPr>
          <w:trHeight w:val="300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49F9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proofErr w:type="spellStart"/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soCoChR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8590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B052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91.8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E673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9.7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8725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6737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7B7A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v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D0A3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v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C478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 </w:t>
            </w:r>
          </w:p>
        </w:tc>
      </w:tr>
    </w:tbl>
    <w:p w14:paraId="65A77804" w14:textId="77777777" w:rsidR="00135F90" w:rsidRDefault="00135F90" w:rsidP="00FB2107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3A916" w14:textId="092F2921" w:rsidR="000C1161" w:rsidRDefault="00EB730B" w:rsidP="000C1161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C641B" w:rsidRPr="0024054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C641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C641B" w:rsidRPr="00240548">
        <w:rPr>
          <w:rFonts w:ascii="Times New Roman" w:hAnsi="Times New Roman" w:cs="Times New Roman"/>
          <w:b/>
          <w:bCs/>
          <w:sz w:val="24"/>
          <w:szCs w:val="24"/>
        </w:rPr>
        <w:t xml:space="preserve">hotocurrents </w:t>
      </w:r>
      <w:r w:rsidR="00AC641B">
        <w:rPr>
          <w:rFonts w:ascii="Times New Roman" w:hAnsi="Times New Roman" w:cs="Times New Roman"/>
          <w:b/>
          <w:bCs/>
          <w:sz w:val="24"/>
          <w:szCs w:val="24"/>
        </w:rPr>
        <w:t xml:space="preserve">elicited </w:t>
      </w:r>
      <w:r w:rsidR="00AC641B" w:rsidRPr="00AC641B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 w:rsidR="00AC641B" w:rsidRPr="005C0AFA">
        <w:rPr>
          <w:rFonts w:asciiTheme="majorBidi" w:hAnsiTheme="majorBidi" w:cstheme="majorBidi"/>
          <w:b/>
          <w:sz w:val="24"/>
          <w:szCs w:val="24"/>
        </w:rPr>
        <w:t xml:space="preserve">one-photon full-field illumination </w:t>
      </w:r>
      <w:r w:rsidR="00AC641B">
        <w:rPr>
          <w:rFonts w:asciiTheme="majorBidi" w:hAnsiTheme="majorBidi" w:cstheme="majorBidi"/>
          <w:b/>
          <w:sz w:val="24"/>
          <w:szCs w:val="24"/>
        </w:rPr>
        <w:t>of</w:t>
      </w:r>
      <w:r w:rsidR="00AC641B" w:rsidRPr="00240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C641B" w:rsidRPr="00240548">
        <w:rPr>
          <w:rFonts w:ascii="Times New Roman" w:hAnsi="Times New Roman" w:cs="Times New Roman"/>
          <w:b/>
          <w:bCs/>
          <w:sz w:val="24"/>
          <w:szCs w:val="24"/>
        </w:rPr>
        <w:t>CoChR</w:t>
      </w:r>
      <w:proofErr w:type="spellEnd"/>
      <w:r w:rsidR="00AC641B" w:rsidRPr="00240548">
        <w:rPr>
          <w:rFonts w:ascii="Times New Roman" w:hAnsi="Times New Roman" w:cs="Times New Roman"/>
          <w:b/>
          <w:bCs/>
          <w:sz w:val="24"/>
          <w:szCs w:val="24"/>
        </w:rPr>
        <w:t xml:space="preserve"> variants.</w:t>
      </w:r>
      <w:r w:rsidR="000C1161">
        <w:rPr>
          <w:rFonts w:asciiTheme="majorBidi" w:hAnsiTheme="majorBidi" w:cstheme="majorBidi"/>
          <w:sz w:val="24"/>
          <w:szCs w:val="24"/>
        </w:rPr>
        <w:br w:type="page"/>
      </w:r>
    </w:p>
    <w:tbl>
      <w:tblPr>
        <w:tblW w:w="9450" w:type="dxa"/>
        <w:tblLook w:val="04A0" w:firstRow="1" w:lastRow="0" w:firstColumn="1" w:lastColumn="0" w:noHBand="0" w:noVBand="1"/>
      </w:tblPr>
      <w:tblGrid>
        <w:gridCol w:w="2402"/>
        <w:gridCol w:w="891"/>
        <w:gridCol w:w="763"/>
        <w:gridCol w:w="710"/>
        <w:gridCol w:w="636"/>
        <w:gridCol w:w="1078"/>
        <w:gridCol w:w="876"/>
        <w:gridCol w:w="1058"/>
        <w:gridCol w:w="1036"/>
      </w:tblGrid>
      <w:tr w:rsidR="00075FD0" w:rsidRPr="00240548" w14:paraId="473762AE" w14:textId="77777777" w:rsidTr="0052692D">
        <w:trPr>
          <w:trHeight w:val="60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F6B3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DC68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8881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871D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663F6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proofErr w:type="spellStart"/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Kruskal</w:t>
            </w:r>
            <w:proofErr w:type="spellEnd"/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-Wallis test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5BB17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A9575B"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  <w:lang w:bidi="he-IL"/>
              </w:rPr>
              <w:t>p</w:t>
            </w: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 xml:space="preserve"> values for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p</w:t>
            </w: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ost hoc comparisons</w:t>
            </w:r>
          </w:p>
        </w:tc>
      </w:tr>
      <w:tr w:rsidR="00075FD0" w:rsidRPr="00240548" w14:paraId="5D96DB88" w14:textId="77777777" w:rsidTr="0052692D">
        <w:trPr>
          <w:trHeight w:val="345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9AD5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Variant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AD41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A9575B"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  <w:lang w:bidi="he-IL"/>
              </w:rPr>
              <w:t>n</w:t>
            </w: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 xml:space="preserve"> cells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6238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Mean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BC62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SEM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E4B9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bidi="he-IL"/>
              </w:rPr>
              <w:t>χ</w:t>
            </w: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vertAlign w:val="superscript"/>
                <w:lang w:bidi="he-IL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8758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A9575B"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  <w:lang w:bidi="he-IL"/>
              </w:rPr>
              <w:t>p</w:t>
            </w:r>
            <w:r w:rsidRPr="00AC64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 xml:space="preserve"> </w:t>
            </w: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value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F14A" w14:textId="1C2D7588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0.80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982C" w14:textId="17029A15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1.3</w:t>
            </w:r>
            <w:r w:rsidR="00AC64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E</w:t>
            </w:r>
            <w:r w:rsidRPr="00A9575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–3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A63A" w14:textId="59DDC988" w:rsidR="00075FD0" w:rsidRPr="00240548" w:rsidRDefault="00AC641B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8.4E-3</w:t>
            </w:r>
          </w:p>
        </w:tc>
      </w:tr>
      <w:tr w:rsidR="00075FD0" w:rsidRPr="00240548" w14:paraId="24C4989F" w14:textId="77777777" w:rsidTr="0052692D">
        <w:trPr>
          <w:trHeight w:val="300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CFC9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 xml:space="preserve">Non-targeted </w:t>
            </w:r>
            <w:proofErr w:type="spellStart"/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CoChR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5AFE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11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7740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0.18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95D7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0.04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0670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14.2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CC69" w14:textId="4A5439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8.2</w:t>
            </w:r>
            <w:r w:rsidR="00AC64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E</w:t>
            </w:r>
            <w:r w:rsidRPr="00A9575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–4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83D5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31E3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8B16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v</w:t>
            </w:r>
          </w:p>
        </w:tc>
      </w:tr>
      <w:tr w:rsidR="00075FD0" w:rsidRPr="00240548" w14:paraId="45876933" w14:textId="77777777" w:rsidTr="0052692D">
        <w:trPr>
          <w:trHeight w:val="300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C622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proofErr w:type="spellStart"/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stCoChR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CCEF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CAB5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0.53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7273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0.06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6072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D7E0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536A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D557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v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1730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v</w:t>
            </w:r>
          </w:p>
        </w:tc>
      </w:tr>
      <w:tr w:rsidR="00075FD0" w:rsidRPr="00240548" w14:paraId="61DD0990" w14:textId="77777777" w:rsidTr="0052692D">
        <w:trPr>
          <w:trHeight w:val="300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9E6B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proofErr w:type="spellStart"/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soCoChR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675B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EAE6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0.15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2F0D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0.03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FA16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FB46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B21A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6B15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v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E416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 </w:t>
            </w:r>
          </w:p>
        </w:tc>
      </w:tr>
      <w:tr w:rsidR="00075FD0" w:rsidRPr="00240548" w14:paraId="68CB4FCC" w14:textId="77777777" w:rsidTr="0052692D">
        <w:trPr>
          <w:trHeight w:val="300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D6E4" w14:textId="67CF53F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proofErr w:type="spellStart"/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soCoChR</w:t>
            </w:r>
            <w:proofErr w:type="spellEnd"/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 xml:space="preserve"> @ 40 </w:t>
            </w:r>
            <w:proofErr w:type="spellStart"/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mW</w:t>
            </w:r>
            <w:proofErr w:type="spellEnd"/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 xml:space="preserve"> </w:t>
            </w:r>
            <w:r w:rsidR="000F0E71" w:rsidRPr="005269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vertAlign w:val="superscript"/>
                <w:lang w:bidi="he-IL"/>
              </w:rPr>
              <w:t>#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D327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4F6A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0.22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83F3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0.04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F796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13.4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2E80" w14:textId="2C893F33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1</w:t>
            </w:r>
            <w:r w:rsidR="00AC64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.</w:t>
            </w: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2</w:t>
            </w:r>
            <w:r w:rsidR="00AC64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E-3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CBD4" w14:textId="284A445F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0.80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4A00" w14:textId="442DB6DF" w:rsidR="00075FD0" w:rsidRPr="00240548" w:rsidRDefault="00AC641B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1.9E-2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AE81" w14:textId="28CD51FE" w:rsidR="00075FD0" w:rsidRPr="00240548" w:rsidRDefault="00AC641B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1.4E-3</w:t>
            </w:r>
          </w:p>
        </w:tc>
      </w:tr>
    </w:tbl>
    <w:p w14:paraId="58ED5008" w14:textId="77777777" w:rsidR="00AC641B" w:rsidRDefault="00AC641B" w:rsidP="00FB2107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E1AB5" w14:textId="4516A570" w:rsidR="000C1161" w:rsidRDefault="00EB730B" w:rsidP="000C1161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C641B" w:rsidRPr="0024054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C641B" w:rsidRPr="005C0AFA">
        <w:rPr>
          <w:rFonts w:asciiTheme="majorBidi" w:hAnsiTheme="majorBidi" w:cstheme="majorBidi"/>
          <w:b/>
          <w:sz w:val="24"/>
          <w:szCs w:val="24"/>
        </w:rPr>
        <w:t>Soma-to-full-field photocurrent ratio</w:t>
      </w:r>
      <w:r w:rsidR="00AC641B">
        <w:rPr>
          <w:rFonts w:asciiTheme="majorBidi" w:hAnsiTheme="majorBidi" w:cstheme="majorBidi"/>
          <w:b/>
          <w:sz w:val="24"/>
          <w:szCs w:val="24"/>
        </w:rPr>
        <w:t xml:space="preserve"> of</w:t>
      </w:r>
      <w:r w:rsidR="00AC641B" w:rsidRPr="00240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C641B" w:rsidRPr="00240548">
        <w:rPr>
          <w:rFonts w:ascii="Times New Roman" w:hAnsi="Times New Roman" w:cs="Times New Roman"/>
          <w:b/>
          <w:bCs/>
          <w:sz w:val="24"/>
          <w:szCs w:val="24"/>
        </w:rPr>
        <w:t>CoChR</w:t>
      </w:r>
      <w:proofErr w:type="spellEnd"/>
      <w:r w:rsidR="00AC641B" w:rsidRPr="00240548">
        <w:rPr>
          <w:rFonts w:ascii="Times New Roman" w:hAnsi="Times New Roman" w:cs="Times New Roman"/>
          <w:b/>
          <w:bCs/>
          <w:sz w:val="24"/>
          <w:szCs w:val="24"/>
        </w:rPr>
        <w:t xml:space="preserve"> variants.</w:t>
      </w:r>
      <w:r w:rsidR="000C1161">
        <w:rPr>
          <w:rFonts w:asciiTheme="majorBidi" w:hAnsiTheme="majorBidi" w:cstheme="majorBidi"/>
          <w:sz w:val="24"/>
          <w:szCs w:val="24"/>
        </w:rPr>
        <w:br w:type="page"/>
      </w:r>
    </w:p>
    <w:tbl>
      <w:tblPr>
        <w:tblW w:w="8926" w:type="dxa"/>
        <w:tblLayout w:type="fixed"/>
        <w:tblLook w:val="04A0" w:firstRow="1" w:lastRow="0" w:firstColumn="1" w:lastColumn="0" w:noHBand="0" w:noVBand="1"/>
      </w:tblPr>
      <w:tblGrid>
        <w:gridCol w:w="2430"/>
        <w:gridCol w:w="900"/>
        <w:gridCol w:w="763"/>
        <w:gridCol w:w="710"/>
        <w:gridCol w:w="516"/>
        <w:gridCol w:w="1071"/>
        <w:gridCol w:w="900"/>
        <w:gridCol w:w="760"/>
        <w:gridCol w:w="876"/>
      </w:tblGrid>
      <w:tr w:rsidR="000F0E71" w:rsidRPr="00240548" w14:paraId="53F65BB5" w14:textId="77777777" w:rsidTr="006D7B72">
        <w:trPr>
          <w:trHeight w:val="6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6A8C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39B4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74BF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B2BB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D86C7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proofErr w:type="spellStart"/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Kruskal</w:t>
            </w:r>
            <w:proofErr w:type="spellEnd"/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-Wallis test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847C7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A9575B"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  <w:lang w:bidi="he-IL"/>
              </w:rPr>
              <w:t>p</w:t>
            </w:r>
            <w:r w:rsidRPr="000F0E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 xml:space="preserve"> </w:t>
            </w: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 xml:space="preserve">values for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p</w:t>
            </w: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ost hoc comparisons</w:t>
            </w:r>
          </w:p>
        </w:tc>
      </w:tr>
      <w:tr w:rsidR="000F0E71" w:rsidRPr="00240548" w14:paraId="331A5BC9" w14:textId="77777777" w:rsidTr="006D7B72">
        <w:trPr>
          <w:trHeight w:val="345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145C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Variant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CC97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A9575B"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  <w:lang w:bidi="he-IL"/>
              </w:rPr>
              <w:t>n</w:t>
            </w: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 xml:space="preserve"> cells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750E" w14:textId="27EB7E7B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Mean</w:t>
            </w:r>
            <w:r w:rsidR="000F0E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 xml:space="preserve"> </w:t>
            </w:r>
            <w:r w:rsidR="000F0E71" w:rsidRPr="00240548">
              <w:rPr>
                <w:rFonts w:asciiTheme="majorBidi" w:hAnsiTheme="majorBidi" w:cstheme="majorBidi"/>
                <w:sz w:val="24"/>
                <w:szCs w:val="24"/>
              </w:rPr>
              <w:t>(µm)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5668" w14:textId="63E62C5A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SEM</w:t>
            </w:r>
            <w:r w:rsidR="000F0E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 xml:space="preserve"> </w:t>
            </w:r>
            <w:r w:rsidR="000F0E71" w:rsidRPr="00240548">
              <w:rPr>
                <w:rFonts w:asciiTheme="majorBidi" w:hAnsiTheme="majorBidi" w:cstheme="majorBidi"/>
                <w:sz w:val="24"/>
                <w:szCs w:val="24"/>
              </w:rPr>
              <w:t>(µm)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8FBA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bidi="he-IL"/>
              </w:rPr>
              <w:t>χ</w:t>
            </w: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vertAlign w:val="superscript"/>
                <w:lang w:bidi="he-IL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920A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A9575B"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  <w:lang w:bidi="he-IL"/>
              </w:rPr>
              <w:t>p</w:t>
            </w: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 xml:space="preserve"> value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4E57" w14:textId="27DB825C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0.</w:t>
            </w:r>
            <w:r w:rsidR="000F0E71"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4</w:t>
            </w:r>
            <w:r w:rsidR="000F0E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4F19" w14:textId="2B24D146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0.46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56B7" w14:textId="079A2F15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3</w:t>
            </w:r>
            <w:r w:rsidR="000F0E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.</w:t>
            </w:r>
            <w:r w:rsidR="000F0E71"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8</w:t>
            </w:r>
            <w:r w:rsidR="000F0E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E-2</w:t>
            </w:r>
          </w:p>
        </w:tc>
      </w:tr>
      <w:tr w:rsidR="000F0E71" w:rsidRPr="00240548" w14:paraId="6616D3F5" w14:textId="77777777" w:rsidTr="006D7B72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F56E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 xml:space="preserve">Non-targeted </w:t>
            </w:r>
            <w:proofErr w:type="spellStart"/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CoChR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3468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11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6380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35.4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3104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6.6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48AF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6.0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406F" w14:textId="12E89FA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4</w:t>
            </w:r>
            <w:r w:rsidR="000F0E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.</w:t>
            </w: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97</w:t>
            </w:r>
            <w:r w:rsidR="000F0E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E-2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BA84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v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2BC6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3241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v</w:t>
            </w:r>
          </w:p>
        </w:tc>
      </w:tr>
      <w:tr w:rsidR="000F0E71" w:rsidRPr="00240548" w14:paraId="710A5FAC" w14:textId="77777777" w:rsidTr="006D7B72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50DF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proofErr w:type="spellStart"/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stCoChR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3FF2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04F3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16.1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B68B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1.9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CB49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92B9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AFED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0671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v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F3E4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v</w:t>
            </w:r>
          </w:p>
        </w:tc>
      </w:tr>
      <w:tr w:rsidR="000F0E71" w:rsidRPr="00240548" w14:paraId="286EAF9E" w14:textId="77777777" w:rsidTr="006D7B72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2E44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proofErr w:type="spellStart"/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soCoChR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A604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D3F2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27.2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EBB7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6.2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AE88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9C8F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C4E3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v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EF04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v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28EC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 </w:t>
            </w:r>
          </w:p>
        </w:tc>
      </w:tr>
      <w:tr w:rsidR="000F0E71" w:rsidRPr="00240548" w14:paraId="487758E5" w14:textId="77777777" w:rsidTr="006D7B72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F79F" w14:textId="410CDAF2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proofErr w:type="spellStart"/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soCoChR</w:t>
            </w:r>
            <w:proofErr w:type="spellEnd"/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 xml:space="preserve"> @ 40 </w:t>
            </w:r>
            <w:proofErr w:type="spellStart"/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mW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 xml:space="preserve"> </w:t>
            </w:r>
            <w:r w:rsidR="000F0E71" w:rsidRPr="005269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vertAlign w:val="superscript"/>
                <w:lang w:bidi="he-IL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6394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1648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17.2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A91D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3.2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9905" w14:textId="777777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8.6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4CB3" w14:textId="47F7CB49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1</w:t>
            </w:r>
            <w:r w:rsidR="000F0E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.4E-2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60D8" w14:textId="63CC18AD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2</w:t>
            </w:r>
            <w:r w:rsidR="000F0E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.</w:t>
            </w:r>
            <w:r w:rsidR="000F0E71"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3</w:t>
            </w:r>
            <w:r w:rsidR="000F0E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E-2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14EF" w14:textId="3E7D39B4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0.</w:t>
            </w:r>
            <w:r w:rsidR="000F0E71"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9</w:t>
            </w:r>
            <w:r w:rsidR="000F0E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0630" w14:textId="6D48C577" w:rsidR="00075FD0" w:rsidRPr="00240548" w:rsidRDefault="00075FD0" w:rsidP="00FB2107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</w:pP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4</w:t>
            </w:r>
            <w:r w:rsidR="000F0E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.</w:t>
            </w:r>
            <w:r w:rsidRPr="002405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9</w:t>
            </w:r>
            <w:r w:rsidR="000F0E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he-IL"/>
              </w:rPr>
              <w:t>E-2</w:t>
            </w:r>
          </w:p>
        </w:tc>
      </w:tr>
    </w:tbl>
    <w:p w14:paraId="7D72241C" w14:textId="77777777" w:rsidR="00A9575B" w:rsidRDefault="00A9575B" w:rsidP="00FB2107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904D4" w14:textId="0E767094" w:rsidR="009D5013" w:rsidRPr="000C1161" w:rsidRDefault="00EB730B" w:rsidP="00FB210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bookmarkStart w:id="0" w:name="_GoBack"/>
      <w:bookmarkEnd w:id="0"/>
      <w:r w:rsidR="000F0E71" w:rsidRPr="0024054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proofErr w:type="gramStart"/>
      <w:r w:rsidR="000F0E71" w:rsidRPr="005C0AFA">
        <w:rPr>
          <w:rFonts w:asciiTheme="majorBidi" w:hAnsiTheme="majorBidi" w:cstheme="majorBidi"/>
          <w:b/>
          <w:sz w:val="24"/>
          <w:szCs w:val="24"/>
        </w:rPr>
        <w:t>τ</w:t>
      </w:r>
      <w:r w:rsidR="000F0E71" w:rsidRPr="005C0AFA">
        <w:rPr>
          <w:rFonts w:asciiTheme="majorBidi" w:hAnsiTheme="majorBidi" w:cstheme="majorBidi"/>
          <w:b/>
          <w:sz w:val="24"/>
          <w:szCs w:val="24"/>
          <w:vertAlign w:val="subscript"/>
        </w:rPr>
        <w:t>decay</w:t>
      </w:r>
      <w:proofErr w:type="spellEnd"/>
      <w:proofErr w:type="gramEnd"/>
      <w:r w:rsidR="000F0E71" w:rsidRPr="005C0AFA">
        <w:rPr>
          <w:rFonts w:asciiTheme="majorBidi" w:hAnsiTheme="majorBidi" w:cstheme="majorBidi"/>
          <w:b/>
          <w:sz w:val="24"/>
          <w:szCs w:val="24"/>
        </w:rPr>
        <w:t xml:space="preserve"> of photocurrent with distance from soma along neurites</w:t>
      </w:r>
      <w:r w:rsidR="000F0E71">
        <w:rPr>
          <w:rFonts w:asciiTheme="majorBidi" w:hAnsiTheme="majorBidi" w:cstheme="majorBidi"/>
          <w:b/>
          <w:sz w:val="24"/>
          <w:szCs w:val="24"/>
        </w:rPr>
        <w:t xml:space="preserve"> for</w:t>
      </w:r>
      <w:r w:rsidR="000F0E71" w:rsidRPr="00240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F0E71" w:rsidRPr="00240548">
        <w:rPr>
          <w:rFonts w:ascii="Times New Roman" w:hAnsi="Times New Roman" w:cs="Times New Roman"/>
          <w:b/>
          <w:bCs/>
          <w:sz w:val="24"/>
          <w:szCs w:val="24"/>
        </w:rPr>
        <w:t>CoChR</w:t>
      </w:r>
      <w:proofErr w:type="spellEnd"/>
      <w:r w:rsidR="000F0E71" w:rsidRPr="00240548">
        <w:rPr>
          <w:rFonts w:ascii="Times New Roman" w:hAnsi="Times New Roman" w:cs="Times New Roman"/>
          <w:b/>
          <w:bCs/>
          <w:sz w:val="24"/>
          <w:szCs w:val="24"/>
        </w:rPr>
        <w:t xml:space="preserve"> variants.</w:t>
      </w:r>
    </w:p>
    <w:sectPr w:rsidR="009D5013" w:rsidRPr="000C1161" w:rsidSect="00376C3C">
      <w:pgSz w:w="12240" w:h="15840"/>
      <w:pgMar w:top="1440" w:right="1440" w:bottom="1440" w:left="1440" w:header="720" w:footer="720" w:gutter="0"/>
      <w:lnNumType w:countBy="1" w:start="1090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7CA3"/>
    <w:multiLevelType w:val="hybridMultilevel"/>
    <w:tmpl w:val="B506492A"/>
    <w:lvl w:ilvl="0" w:tplc="4670C56E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34564B"/>
    <w:multiLevelType w:val="hybridMultilevel"/>
    <w:tmpl w:val="3DFEB7C8"/>
    <w:lvl w:ilvl="0" w:tplc="A596183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9176A8"/>
    <w:multiLevelType w:val="hybridMultilevel"/>
    <w:tmpl w:val="C292DCCC"/>
    <w:lvl w:ilvl="0" w:tplc="C38EAF0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D66D36"/>
    <w:multiLevelType w:val="hybridMultilevel"/>
    <w:tmpl w:val="91F4A336"/>
    <w:lvl w:ilvl="0" w:tplc="8D1A91E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68"/>
    <w:rsid w:val="00006840"/>
    <w:rsid w:val="00007D48"/>
    <w:rsid w:val="00012481"/>
    <w:rsid w:val="000345CB"/>
    <w:rsid w:val="0004308A"/>
    <w:rsid w:val="00075FD0"/>
    <w:rsid w:val="0008123E"/>
    <w:rsid w:val="0008706C"/>
    <w:rsid w:val="000A6425"/>
    <w:rsid w:val="000C1161"/>
    <w:rsid w:val="000F0E71"/>
    <w:rsid w:val="00135F90"/>
    <w:rsid w:val="00177852"/>
    <w:rsid w:val="001B366F"/>
    <w:rsid w:val="00200976"/>
    <w:rsid w:val="00214105"/>
    <w:rsid w:val="00260190"/>
    <w:rsid w:val="00281EF3"/>
    <w:rsid w:val="002959FB"/>
    <w:rsid w:val="00300C19"/>
    <w:rsid w:val="00376C3C"/>
    <w:rsid w:val="003925F3"/>
    <w:rsid w:val="003A1B97"/>
    <w:rsid w:val="003E4346"/>
    <w:rsid w:val="0047696B"/>
    <w:rsid w:val="0047799F"/>
    <w:rsid w:val="00497D4F"/>
    <w:rsid w:val="004E7662"/>
    <w:rsid w:val="005124A2"/>
    <w:rsid w:val="00577E29"/>
    <w:rsid w:val="005C0AFA"/>
    <w:rsid w:val="006404CF"/>
    <w:rsid w:val="0064104B"/>
    <w:rsid w:val="0064409B"/>
    <w:rsid w:val="00674E93"/>
    <w:rsid w:val="006812BB"/>
    <w:rsid w:val="00695A57"/>
    <w:rsid w:val="006C4545"/>
    <w:rsid w:val="006C4C88"/>
    <w:rsid w:val="006D7B72"/>
    <w:rsid w:val="007029A7"/>
    <w:rsid w:val="007429F4"/>
    <w:rsid w:val="00752B38"/>
    <w:rsid w:val="0077228F"/>
    <w:rsid w:val="00795D56"/>
    <w:rsid w:val="007A528F"/>
    <w:rsid w:val="007A6516"/>
    <w:rsid w:val="007B1376"/>
    <w:rsid w:val="00826874"/>
    <w:rsid w:val="00842872"/>
    <w:rsid w:val="008656C1"/>
    <w:rsid w:val="008B7D7A"/>
    <w:rsid w:val="008F6438"/>
    <w:rsid w:val="009162F5"/>
    <w:rsid w:val="00934868"/>
    <w:rsid w:val="00937A42"/>
    <w:rsid w:val="009A034E"/>
    <w:rsid w:val="009C7E92"/>
    <w:rsid w:val="009D0E02"/>
    <w:rsid w:val="009D5013"/>
    <w:rsid w:val="009F47A7"/>
    <w:rsid w:val="00A10F50"/>
    <w:rsid w:val="00A9575B"/>
    <w:rsid w:val="00AC641B"/>
    <w:rsid w:val="00AE32F6"/>
    <w:rsid w:val="00B02C1A"/>
    <w:rsid w:val="00B147DB"/>
    <w:rsid w:val="00B81DE9"/>
    <w:rsid w:val="00BB20CD"/>
    <w:rsid w:val="00BC0E43"/>
    <w:rsid w:val="00C45158"/>
    <w:rsid w:val="00C55468"/>
    <w:rsid w:val="00C63B6B"/>
    <w:rsid w:val="00C65E8E"/>
    <w:rsid w:val="00C87728"/>
    <w:rsid w:val="00CA2E32"/>
    <w:rsid w:val="00D309C6"/>
    <w:rsid w:val="00D453EE"/>
    <w:rsid w:val="00D53C04"/>
    <w:rsid w:val="00D625AB"/>
    <w:rsid w:val="00D9002C"/>
    <w:rsid w:val="00D91C8A"/>
    <w:rsid w:val="00DB27F4"/>
    <w:rsid w:val="00DD3B6A"/>
    <w:rsid w:val="00E2312E"/>
    <w:rsid w:val="00E33CCC"/>
    <w:rsid w:val="00E7180C"/>
    <w:rsid w:val="00E97418"/>
    <w:rsid w:val="00EA2558"/>
    <w:rsid w:val="00EB730B"/>
    <w:rsid w:val="00EC0C4D"/>
    <w:rsid w:val="00EE562F"/>
    <w:rsid w:val="00F46D77"/>
    <w:rsid w:val="00FB2107"/>
    <w:rsid w:val="00FB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E8220"/>
  <w15:chartTrackingRefBased/>
  <w15:docId w15:val="{FC413082-4E21-44E0-B837-8DCACF2F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34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86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86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02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641B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77228F"/>
  </w:style>
  <w:style w:type="paragraph" w:styleId="ListParagraph">
    <w:name w:val="List Paragraph"/>
    <w:basedOn w:val="Normal"/>
    <w:uiPriority w:val="34"/>
    <w:qFormat/>
    <w:rsid w:val="00FB2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3D683-F60E-479B-ABC0-66D3A72C3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4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Fellin</dc:creator>
  <cp:keywords/>
  <dc:description/>
  <cp:lastModifiedBy>Tommaso Fellin</cp:lastModifiedBy>
  <cp:revision>23</cp:revision>
  <cp:lastPrinted>2020-09-22T08:48:00Z</cp:lastPrinted>
  <dcterms:created xsi:type="dcterms:W3CDTF">2021-05-05T09:32:00Z</dcterms:created>
  <dcterms:modified xsi:type="dcterms:W3CDTF">2021-05-19T15:31:00Z</dcterms:modified>
</cp:coreProperties>
</file>