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37C2B8FE" w:rsidR="00877644" w:rsidRPr="00125190" w:rsidRDefault="002A3486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information can be found in the ‘Materials and Methods’ section under ‘Statistical analysis’.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0BCBA5C9" w:rsidR="00B330BD" w:rsidRPr="00125190" w:rsidRDefault="00BC7B59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information can be found in the ‘Materials and Methods’ section under ‘Statistical analysis’ and in the Figure legends (number of biological replicates = n). If technical replicates are displayed, this is clearly stated in the Figure legend.</w:t>
      </w:r>
      <w:r w:rsidR="00026501">
        <w:rPr>
          <w:rFonts w:asciiTheme="minorHAnsi" w:hAnsiTheme="minorHAnsi"/>
        </w:rPr>
        <w:t xml:space="preserve"> No experimental outliers were excluded.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2B74BF8A" w:rsidR="0015519A" w:rsidRPr="00505C51" w:rsidRDefault="00245737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</w:rPr>
        <w:t>This information can be found in the ‘Materials and Methods’ section under ‘Statistical analysis’ and in the Figure legends for each graph.</w:t>
      </w:r>
      <w:r w:rsidR="00603AE8">
        <w:rPr>
          <w:rFonts w:asciiTheme="minorHAnsi" w:hAnsiTheme="minorHAnsi"/>
        </w:rPr>
        <w:t xml:space="preserve"> For graphs, where N is less than 10, raw data were included.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057868E4" w:rsidR="00BC3CCE" w:rsidRPr="00505C51" w:rsidRDefault="006F0F4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Samples were allocated to groups according to their genotype (wildtype versus KO for specific genes) –</w:t>
      </w:r>
      <w:r w:rsidR="006F6799">
        <w:rPr>
          <w:rFonts w:asciiTheme="minorHAnsi" w:hAnsiTheme="minorHAnsi"/>
          <w:sz w:val="22"/>
          <w:szCs w:val="22"/>
        </w:rPr>
        <w:t xml:space="preserve"> the genotype of each </w:t>
      </w:r>
      <w:r>
        <w:rPr>
          <w:rFonts w:asciiTheme="minorHAnsi" w:hAnsiTheme="minorHAnsi"/>
          <w:sz w:val="22"/>
          <w:szCs w:val="22"/>
        </w:rPr>
        <w:t>experimental group i</w:t>
      </w:r>
      <w:r w:rsidR="006F6799">
        <w:rPr>
          <w:rFonts w:asciiTheme="minorHAnsi" w:hAnsiTheme="minorHAnsi"/>
          <w:sz w:val="22"/>
          <w:szCs w:val="22"/>
        </w:rPr>
        <w:t>s stated below each graph presenting data for this group</w:t>
      </w:r>
      <w:r>
        <w:rPr>
          <w:rFonts w:asciiTheme="minorHAnsi" w:hAnsiTheme="minorHAnsi"/>
          <w:sz w:val="22"/>
          <w:szCs w:val="22"/>
        </w:rPr>
        <w:t>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0C7B3B74" w:rsidR="00BC3CCE" w:rsidRPr="00505C51" w:rsidRDefault="00811D9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Source data were provided for</w:t>
      </w:r>
      <w:r w:rsidR="000D4472">
        <w:rPr>
          <w:rFonts w:asciiTheme="minorHAnsi" w:hAnsiTheme="minorHAnsi"/>
          <w:sz w:val="22"/>
          <w:szCs w:val="22"/>
        </w:rPr>
        <w:t xml:space="preserve"> Figure 2G-H, Figure 4A-B and Figure 6A.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6BEC03" w14:textId="77777777" w:rsidR="00A45526" w:rsidRDefault="00A45526" w:rsidP="004215FE">
      <w:r>
        <w:separator/>
      </w:r>
    </w:p>
  </w:endnote>
  <w:endnote w:type="continuationSeparator" w:id="0">
    <w:p w14:paraId="6196BA0F" w14:textId="77777777" w:rsidR="00A45526" w:rsidRDefault="00A45526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C5EB85" w14:textId="77777777" w:rsidR="00A45526" w:rsidRDefault="00A45526" w:rsidP="004215FE">
      <w:r>
        <w:separator/>
      </w:r>
    </w:p>
  </w:footnote>
  <w:footnote w:type="continuationSeparator" w:id="0">
    <w:p w14:paraId="7DEB7488" w14:textId="77777777" w:rsidR="00A45526" w:rsidRDefault="00A45526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26501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4472"/>
    <w:rsid w:val="000D62F9"/>
    <w:rsid w:val="000F022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45737"/>
    <w:rsid w:val="00266462"/>
    <w:rsid w:val="002A068D"/>
    <w:rsid w:val="002A0ED1"/>
    <w:rsid w:val="002A3486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C4C07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3AE8"/>
    <w:rsid w:val="00605A12"/>
    <w:rsid w:val="00634AC7"/>
    <w:rsid w:val="00635F6F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6F0F47"/>
    <w:rsid w:val="006F6799"/>
    <w:rsid w:val="00700103"/>
    <w:rsid w:val="00702E21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11D92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05E33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45526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C7B59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61E72CD0-A973-2A4B-9AF6-F993B4F50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793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5307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Nana Naetar-Kerenyi</cp:lastModifiedBy>
  <cp:revision>10</cp:revision>
  <dcterms:created xsi:type="dcterms:W3CDTF">2020-09-30T13:27:00Z</dcterms:created>
  <dcterms:modified xsi:type="dcterms:W3CDTF">2021-02-04T09:28:00Z</dcterms:modified>
</cp:coreProperties>
</file>