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7100B8" w:rsidR="00877644" w:rsidRPr="00125190" w:rsidRDefault="00E6489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A61F5">
        <w:rPr>
          <w:rFonts w:asciiTheme="minorHAnsi" w:hAnsiTheme="minorHAnsi"/>
        </w:rPr>
        <w:t xml:space="preserve">Current research is focused on deep sequencing of individual TCR alpha and beta repertoires after </w:t>
      </w:r>
      <w:r>
        <w:rPr>
          <w:rFonts w:asciiTheme="minorHAnsi" w:hAnsiTheme="minorHAnsi"/>
        </w:rPr>
        <w:t>SARS-CoV-2 infection</w:t>
      </w:r>
      <w:r w:rsidRPr="008A61F5">
        <w:rPr>
          <w:rFonts w:asciiTheme="minorHAnsi" w:hAnsiTheme="minorHAnsi"/>
        </w:rPr>
        <w:t>, rather than measuring a single statistic for large groups of donors.</w:t>
      </w:r>
      <w:r>
        <w:rPr>
          <w:rFonts w:asciiTheme="minorHAnsi" w:hAnsiTheme="minorHAnsi"/>
        </w:rPr>
        <w:t xml:space="preserve"> The timepoints for sampling blood were selected according to T cell response</w:t>
      </w:r>
      <w:r w:rsidR="0016202B">
        <w:rPr>
          <w:rFonts w:asciiTheme="minorHAnsi" w:hAnsiTheme="minorHAnsi"/>
        </w:rPr>
        <w:t xml:space="preserve"> in mild COVID-19</w:t>
      </w:r>
      <w:r>
        <w:rPr>
          <w:rFonts w:asciiTheme="minorHAnsi" w:hAnsiTheme="minorHAnsi"/>
        </w:rPr>
        <w:t xml:space="preserve"> dynamics shown in [Thevarajan et al</w:t>
      </w:r>
      <w:r w:rsidR="00FE28C4">
        <w:rPr>
          <w:rFonts w:asciiTheme="minorHAnsi" w:hAnsiTheme="minorHAnsi"/>
        </w:rPr>
        <w:t>.</w:t>
      </w:r>
      <w:r w:rsidR="00BB13B2">
        <w:rPr>
          <w:rFonts w:asciiTheme="minorHAnsi" w:hAnsiTheme="minorHAnsi"/>
        </w:rPr>
        <w:t xml:space="preserve"> 2020</w:t>
      </w:r>
      <w:r>
        <w:rPr>
          <w:rFonts w:asciiTheme="minorHAnsi" w:hAnsiTheme="minorHAnsi"/>
        </w:rPr>
        <w:t>]</w:t>
      </w:r>
      <w:r w:rsidR="004C67D1">
        <w:rPr>
          <w:rFonts w:asciiTheme="minorHAnsi" w:hAnsiTheme="minorHAnsi"/>
        </w:rPr>
        <w:t xml:space="preserve"> as well as in human acute viral infection models [Miller et al. 2008]</w:t>
      </w:r>
      <w:r w:rsidR="0016202B">
        <w:rPr>
          <w:rFonts w:asciiTheme="minorHAnsi" w:hAnsiTheme="minorHAnsi"/>
        </w:rPr>
        <w:t xml:space="preserve">: day 15 after exposure to the virus should be close to the peak of </w:t>
      </w:r>
      <w:r w:rsidR="00C8360F">
        <w:rPr>
          <w:rFonts w:asciiTheme="minorHAnsi" w:hAnsiTheme="minorHAnsi"/>
        </w:rPr>
        <w:t>T cell response, and day 8</w:t>
      </w:r>
      <w:r w:rsidR="00B72D4A">
        <w:rPr>
          <w:rFonts w:asciiTheme="minorHAnsi" w:hAnsiTheme="minorHAnsi"/>
        </w:rPr>
        <w:t xml:space="preserve">5 timepoint is </w:t>
      </w:r>
      <w:r w:rsidR="00BB13B2">
        <w:rPr>
          <w:rFonts w:asciiTheme="minorHAnsi" w:hAnsiTheme="minorHAnsi"/>
        </w:rPr>
        <w:t>late enough to capture virus-specific clonotypes contract</w:t>
      </w:r>
      <w:r w:rsidR="001E2CFD">
        <w:rPr>
          <w:rFonts w:asciiTheme="minorHAnsi" w:hAnsiTheme="minorHAnsi"/>
        </w:rPr>
        <w:t>ion</w:t>
      </w:r>
      <w:r w:rsidR="00BB13B2">
        <w:rPr>
          <w:rFonts w:asciiTheme="minorHAnsi" w:hAnsiTheme="minorHAnsi"/>
        </w:rPr>
        <w:t xml:space="preserve"> after acute infection [Pogorelyy et al. 2018].</w:t>
      </w:r>
      <w:r w:rsidR="00277619">
        <w:rPr>
          <w:rFonts w:asciiTheme="minorHAnsi" w:hAnsiTheme="minorHAnsi"/>
        </w:rPr>
        <w:t xml:space="preserve"> The list of timepoints and samples used could be found in SI Table </w:t>
      </w:r>
      <w:r w:rsidR="006E5D18">
        <w:rPr>
          <w:rFonts w:asciiTheme="minorHAnsi" w:hAnsiTheme="minorHAnsi"/>
        </w:rPr>
        <w:t>1</w:t>
      </w:r>
      <w:r w:rsidR="00277619">
        <w:rPr>
          <w:rFonts w:asciiTheme="minorHAnsi" w:hAnsiTheme="minorHAnsi"/>
        </w:rPr>
        <w:t>.</w:t>
      </w:r>
    </w:p>
    <w:p w14:paraId="7FF843C9" w14:textId="77777777" w:rsidR="0015519A" w:rsidRPr="0016202B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822460" w14:textId="2B08FDE5" w:rsidR="004C67D1" w:rsidRDefault="004C67D1" w:rsidP="004C67D1">
      <w:pPr>
        <w:pStyle w:val="p1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lastRenderedPageBreak/>
        <w:t>Two biological replicates (two independent portions of blood) were used for bulk post-infection PBMC samples (first paragraph of Result</w:t>
      </w:r>
      <w:r w:rsidR="00842868">
        <w:t>s, Fig. 1 caption and SI Table 1</w:t>
      </w:r>
      <w:r>
        <w:t>). All other samples were collected and sequence</w:t>
      </w:r>
      <w:r w:rsidR="00842868">
        <w:t>d without biological replicates (SI Table 1</w:t>
      </w:r>
      <w:r>
        <w:t>). Raw high-throughput sequencing data was deposited to SRA, accession number PRJNA633317</w:t>
      </w:r>
      <w:r>
        <w:rPr>
          <w:rStyle w:val="apple-converted-space"/>
        </w:rPr>
        <w:t>.</w:t>
      </w:r>
    </w:p>
    <w:p w14:paraId="78102952" w14:textId="016F8476" w:rsidR="00B330BD" w:rsidRPr="0016202B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F00E1C" w:rsidR="0015519A" w:rsidRDefault="00DD1B65" w:rsidP="00DD1B65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 1 bc, N, mean and </w:t>
      </w:r>
      <w:r w:rsidR="00277619">
        <w:rPr>
          <w:rFonts w:asciiTheme="minorHAnsi" w:hAnsiTheme="minorHAnsi"/>
          <w:sz w:val="22"/>
          <w:szCs w:val="22"/>
        </w:rPr>
        <w:t>SE are indicated in F</w:t>
      </w:r>
      <w:r>
        <w:rPr>
          <w:rFonts w:asciiTheme="minorHAnsi" w:hAnsiTheme="minorHAnsi"/>
          <w:sz w:val="22"/>
          <w:szCs w:val="22"/>
        </w:rPr>
        <w:t>ig</w:t>
      </w:r>
      <w:r w:rsidR="0027761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1 caption (p.3)</w:t>
      </w:r>
    </w:p>
    <w:p w14:paraId="3D9CDCB7" w14:textId="0DBDD13C" w:rsidR="00DD1B65" w:rsidRDefault="00DD1B65" w:rsidP="00DD1B65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27761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1de</w:t>
      </w:r>
      <w:r w:rsidR="007C2D1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Fig. 2</w:t>
      </w:r>
      <w:r w:rsidR="004E2EA4">
        <w:rPr>
          <w:rFonts w:asciiTheme="minorHAnsi" w:hAnsiTheme="minorHAnsi"/>
          <w:sz w:val="22"/>
          <w:szCs w:val="22"/>
        </w:rPr>
        <w:t>-4</w:t>
      </w:r>
      <w:r w:rsidR="007C2D13">
        <w:rPr>
          <w:rFonts w:asciiTheme="minorHAnsi" w:hAnsiTheme="minorHAnsi"/>
          <w:sz w:val="22"/>
          <w:szCs w:val="22"/>
        </w:rPr>
        <w:t>,</w:t>
      </w:r>
      <w:r w:rsidR="003B785E">
        <w:rPr>
          <w:rFonts w:asciiTheme="minorHAnsi" w:hAnsiTheme="minorHAnsi"/>
          <w:sz w:val="22"/>
          <w:szCs w:val="22"/>
        </w:rPr>
        <w:t xml:space="preserve"> Fig. S3cd</w:t>
      </w:r>
      <w:r w:rsidR="004E2EA4">
        <w:rPr>
          <w:rFonts w:asciiTheme="minorHAnsi" w:hAnsiTheme="minorHAnsi"/>
          <w:sz w:val="22"/>
          <w:szCs w:val="22"/>
        </w:rPr>
        <w:t xml:space="preserve"> Fig. S6</w:t>
      </w:r>
      <w:r w:rsidR="007C2D13">
        <w:rPr>
          <w:rFonts w:asciiTheme="minorHAnsi" w:hAnsiTheme="minorHAnsi"/>
          <w:sz w:val="22"/>
          <w:szCs w:val="22"/>
        </w:rPr>
        <w:t xml:space="preserve"> and Fig. S</w:t>
      </w:r>
      <w:r w:rsidR="004E2EA4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, N of expanded/contracted clonotypes is shown in the main text (p. 2, right column), statistical test to identify contracted/expanded clonotypes</w:t>
      </w:r>
      <w:r w:rsidR="007C2D13">
        <w:rPr>
          <w:rFonts w:asciiTheme="minorHAnsi" w:hAnsiTheme="minorHAnsi"/>
          <w:sz w:val="22"/>
          <w:szCs w:val="22"/>
        </w:rPr>
        <w:t xml:space="preserve">, </w:t>
      </w:r>
      <w:r w:rsidR="003B785E">
        <w:rPr>
          <w:rFonts w:asciiTheme="minorHAnsi" w:hAnsiTheme="minorHAnsi"/>
          <w:sz w:val="22"/>
          <w:szCs w:val="22"/>
        </w:rPr>
        <w:t>significance</w:t>
      </w:r>
      <w:r w:rsidR="007C2D13">
        <w:rPr>
          <w:rFonts w:asciiTheme="minorHAnsi" w:hAnsiTheme="minorHAnsi"/>
          <w:sz w:val="22"/>
          <w:szCs w:val="22"/>
        </w:rPr>
        <w:t xml:space="preserve"> threshold</w:t>
      </w:r>
      <w:r>
        <w:rPr>
          <w:rFonts w:asciiTheme="minorHAnsi" w:hAnsiTheme="minorHAnsi"/>
          <w:sz w:val="22"/>
          <w:szCs w:val="22"/>
        </w:rPr>
        <w:t xml:space="preserve"> and mu</w:t>
      </w:r>
      <w:r w:rsidR="007C2D13">
        <w:rPr>
          <w:rFonts w:asciiTheme="minorHAnsi" w:hAnsiTheme="minorHAnsi"/>
          <w:sz w:val="22"/>
          <w:szCs w:val="22"/>
        </w:rPr>
        <w:t>ltiple testing correction techniq</w:t>
      </w:r>
      <w:r w:rsidR="00C933F5">
        <w:rPr>
          <w:rFonts w:asciiTheme="minorHAnsi" w:hAnsiTheme="minorHAnsi"/>
          <w:sz w:val="22"/>
          <w:szCs w:val="22"/>
        </w:rPr>
        <w:t>ue are described in methods (p.8</w:t>
      </w:r>
      <w:r w:rsidR="007C2D13">
        <w:rPr>
          <w:rFonts w:asciiTheme="minorHAnsi" w:hAnsiTheme="minorHAnsi"/>
          <w:sz w:val="22"/>
          <w:szCs w:val="22"/>
        </w:rPr>
        <w:t>, right column)</w:t>
      </w:r>
    </w:p>
    <w:p w14:paraId="197DCA73" w14:textId="3386A4EB" w:rsidR="007C2D13" w:rsidRDefault="007C2D13" w:rsidP="00DD1B65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Total number of cells, unique clonotypes and UMIs could be found in SI Table </w:t>
      </w:r>
      <w:r w:rsidR="008B562E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25DEDDC" w14:textId="6172B795" w:rsidR="007C2D13" w:rsidRDefault="00DE66E6" w:rsidP="00DD1B65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S3</w:t>
      </w:r>
      <w:r w:rsidR="003B785E">
        <w:rPr>
          <w:rFonts w:asciiTheme="minorHAnsi" w:hAnsiTheme="minorHAnsi"/>
          <w:sz w:val="22"/>
          <w:szCs w:val="22"/>
        </w:rPr>
        <w:t>ab, N, mean and SE are indicated in figure 1 caption (p.9)</w:t>
      </w:r>
    </w:p>
    <w:p w14:paraId="04BA9A78" w14:textId="77A1EB1E" w:rsidR="00DE66E6" w:rsidRPr="00DD1B65" w:rsidRDefault="00DE66E6" w:rsidP="00DD1B65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S4, number of significantly expanded/contracted clones as detected by edg</w:t>
      </w:r>
      <w:r w:rsidR="00BC2C28">
        <w:rPr>
          <w:rFonts w:asciiTheme="minorHAnsi" w:hAnsiTheme="minorHAnsi"/>
          <w:sz w:val="22"/>
          <w:szCs w:val="22"/>
        </w:rPr>
        <w:t>eR and NoisET are indicated in V</w:t>
      </w:r>
      <w:r>
        <w:rPr>
          <w:rFonts w:asciiTheme="minorHAnsi" w:hAnsiTheme="minorHAnsi"/>
          <w:sz w:val="22"/>
          <w:szCs w:val="22"/>
        </w:rPr>
        <w:t>enn diagrams on the Fig. S4b,c,e,f significance threshold for NoisET metho</w:t>
      </w:r>
      <w:r w:rsidR="006B145B">
        <w:rPr>
          <w:rFonts w:asciiTheme="minorHAnsi" w:hAnsiTheme="minorHAnsi"/>
          <w:sz w:val="22"/>
          <w:szCs w:val="22"/>
        </w:rPr>
        <w:t>d could be found in methods (p.8</w:t>
      </w:r>
      <w:r>
        <w:rPr>
          <w:rFonts w:asciiTheme="minorHAnsi" w:hAnsiTheme="minorHAnsi"/>
          <w:sz w:val="22"/>
          <w:szCs w:val="22"/>
        </w:rPr>
        <w:t>, right column)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2954E0F" w:rsidR="00BC3CCE" w:rsidRPr="00505C51" w:rsidRDefault="00260F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a case study, so samples were not allocated into experimental group</w:t>
      </w:r>
      <w:r w:rsidR="00051CF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EBD9567" w14:textId="3039C037" w:rsidR="005845EA" w:rsidRDefault="005845EA" w:rsidP="00CB7EF8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Table 3 contains list of contracted TCRbeta clonotypes with their concentration on each timepoint, presence in HLA-A02-YLQPRTFLL tetramer+ repertoire, mapped cognate peptides from MIRA assay and predicted TCRalpha chain.</w:t>
      </w:r>
    </w:p>
    <w:p w14:paraId="0A197786" w14:textId="77777777" w:rsidR="005845EA" w:rsidRDefault="005845EA" w:rsidP="00CB7EF8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0DB2A27" w14:textId="7F9DDB85" w:rsidR="005845EA" w:rsidRDefault="005845EA" w:rsidP="005845EA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Ta</w:t>
      </w:r>
      <w:r>
        <w:rPr>
          <w:rFonts w:asciiTheme="minorHAnsi" w:hAnsiTheme="minorHAnsi"/>
          <w:sz w:val="22"/>
          <w:szCs w:val="22"/>
        </w:rPr>
        <w:t>ble 4</w:t>
      </w:r>
      <w:r>
        <w:rPr>
          <w:rFonts w:asciiTheme="minorHAnsi" w:hAnsiTheme="minorHAnsi"/>
          <w:sz w:val="22"/>
          <w:szCs w:val="22"/>
        </w:rPr>
        <w:t xml:space="preserve"> co</w:t>
      </w:r>
      <w:r>
        <w:rPr>
          <w:rFonts w:asciiTheme="minorHAnsi" w:hAnsiTheme="minorHAnsi"/>
          <w:sz w:val="22"/>
          <w:szCs w:val="22"/>
        </w:rPr>
        <w:t>ntains list of contracted TCR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lpha</w:t>
      </w:r>
      <w:r>
        <w:rPr>
          <w:rFonts w:asciiTheme="minorHAnsi" w:hAnsiTheme="minorHAnsi"/>
          <w:sz w:val="22"/>
          <w:szCs w:val="22"/>
        </w:rPr>
        <w:t xml:space="preserve"> clonotypes with their concentration on each timepoint, presence in HLA-A02-YLQPRTFLL tetramer+ repertoire.</w:t>
      </w:r>
    </w:p>
    <w:p w14:paraId="1EA6D236" w14:textId="77777777" w:rsidR="005845EA" w:rsidRDefault="005845EA" w:rsidP="00CB7EF8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B532CA9" w14:textId="5123F216" w:rsidR="005845EA" w:rsidRDefault="005845EA" w:rsidP="005845EA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Ta</w:t>
      </w:r>
      <w:r>
        <w:rPr>
          <w:rFonts w:asciiTheme="minorHAnsi" w:hAnsiTheme="minorHAnsi"/>
          <w:sz w:val="22"/>
          <w:szCs w:val="22"/>
        </w:rPr>
        <w:t>ble 5</w:t>
      </w:r>
      <w:r>
        <w:rPr>
          <w:rFonts w:asciiTheme="minorHAnsi" w:hAnsiTheme="minorHAnsi"/>
          <w:sz w:val="22"/>
          <w:szCs w:val="22"/>
        </w:rPr>
        <w:t xml:space="preserve"> contains list of </w:t>
      </w:r>
      <w:r>
        <w:rPr>
          <w:rFonts w:asciiTheme="minorHAnsi" w:hAnsiTheme="minorHAnsi"/>
          <w:sz w:val="22"/>
          <w:szCs w:val="22"/>
        </w:rPr>
        <w:t>expanded</w:t>
      </w:r>
      <w:r>
        <w:rPr>
          <w:rFonts w:asciiTheme="minorHAnsi" w:hAnsiTheme="minorHAnsi"/>
          <w:sz w:val="22"/>
          <w:szCs w:val="22"/>
        </w:rPr>
        <w:t xml:space="preserve"> TCRbeta clonotypes with their concentration on each timepoint, presence in HLA-A02-YLQPRTFLL tetramer+ repertoire, mapped cognate peptides from MIRA assay and predicted TCRalpha chain.</w:t>
      </w:r>
    </w:p>
    <w:p w14:paraId="40E53E37" w14:textId="77777777" w:rsidR="005845EA" w:rsidRDefault="005845EA" w:rsidP="005845EA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5909055" w14:textId="25BE09C6" w:rsidR="005845EA" w:rsidRDefault="005845EA" w:rsidP="005845EA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Ta</w:t>
      </w:r>
      <w:r>
        <w:rPr>
          <w:rFonts w:asciiTheme="minorHAnsi" w:hAnsiTheme="minorHAnsi"/>
          <w:sz w:val="22"/>
          <w:szCs w:val="22"/>
        </w:rPr>
        <w:t>ble 6</w:t>
      </w:r>
      <w:r>
        <w:rPr>
          <w:rFonts w:asciiTheme="minorHAnsi" w:hAnsiTheme="minorHAnsi"/>
          <w:sz w:val="22"/>
          <w:szCs w:val="22"/>
        </w:rPr>
        <w:t xml:space="preserve"> contains list of expanded TCRalpha clonotypes with their concentration on each timepoint, presence in HLA-A02-YLQPRTFLL tetramer+ repertoire.</w:t>
      </w:r>
    </w:p>
    <w:p w14:paraId="3446E408" w14:textId="77777777" w:rsidR="005845EA" w:rsidRDefault="005845EA" w:rsidP="00CB7EF8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5642C3FC" w14:textId="40C0B7B1" w:rsidR="00CB7EF8" w:rsidRDefault="00CB7EF8" w:rsidP="00CB7EF8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processed repertoire data and lists of significantly expanded/contracted TCR clonotypes are available on</w:t>
      </w:r>
      <w:r w:rsidR="00DD1B65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</w:t>
      </w:r>
      <w:r w:rsidR="00DD1B65">
        <w:rPr>
          <w:rFonts w:asciiTheme="minorHAnsi" w:hAnsiTheme="minorHAnsi"/>
          <w:sz w:val="22"/>
          <w:szCs w:val="22"/>
        </w:rPr>
        <w:t>G</w:t>
      </w:r>
      <w:r w:rsidR="006C54A1">
        <w:rPr>
          <w:rFonts w:asciiTheme="minorHAnsi" w:hAnsiTheme="minorHAnsi"/>
          <w:sz w:val="22"/>
          <w:szCs w:val="22"/>
        </w:rPr>
        <w:t>itH</w:t>
      </w:r>
      <w:r>
        <w:rPr>
          <w:rFonts w:asciiTheme="minorHAnsi" w:hAnsiTheme="minorHAnsi"/>
          <w:sz w:val="22"/>
          <w:szCs w:val="22"/>
        </w:rPr>
        <w:t>ub (</w:t>
      </w:r>
      <w:hyperlink r:id="rId12" w:history="1">
        <w:r w:rsidRPr="00952FD9">
          <w:rPr>
            <w:rStyle w:val="Hyperlink"/>
          </w:rPr>
          <w:t>https://github.com/pogorely/Minervina_COVID</w:t>
        </w:r>
        <w:r w:rsidRPr="00952FD9">
          <w:rPr>
            <w:rStyle w:val="Hyperlink"/>
            <w:rFonts w:asciiTheme="minorHAnsi" w:hAnsiTheme="minorHAnsi"/>
            <w:sz w:val="22"/>
            <w:szCs w:val="22"/>
          </w:rPr>
          <w:t>)</w:t>
        </w:r>
      </w:hyperlink>
      <w:r>
        <w:rPr>
          <w:rFonts w:asciiTheme="minorHAnsi" w:hAnsiTheme="minorHAnsi"/>
          <w:sz w:val="22"/>
          <w:szCs w:val="22"/>
        </w:rPr>
        <w:t xml:space="preserve">, </w:t>
      </w:r>
      <w:r w:rsidR="00DD1B65">
        <w:rPr>
          <w:rFonts w:asciiTheme="minorHAnsi" w:hAnsiTheme="minorHAnsi"/>
          <w:sz w:val="22"/>
          <w:szCs w:val="22"/>
        </w:rPr>
        <w:t>th</w:t>
      </w:r>
      <w:r w:rsidR="004D5660">
        <w:rPr>
          <w:rFonts w:asciiTheme="minorHAnsi" w:hAnsiTheme="minorHAnsi"/>
          <w:sz w:val="22"/>
          <w:szCs w:val="22"/>
        </w:rPr>
        <w:t>is</w:t>
      </w:r>
      <w:r w:rsidR="00DD1B65">
        <w:rPr>
          <w:rFonts w:asciiTheme="minorHAnsi" w:hAnsiTheme="minorHAnsi"/>
          <w:sz w:val="22"/>
          <w:szCs w:val="22"/>
        </w:rPr>
        <w:t xml:space="preserve"> lin</w:t>
      </w:r>
      <w:r w:rsidR="00DD1B65">
        <w:rPr>
          <w:rFonts w:asciiTheme="minorHAnsi" w:hAnsiTheme="minorHAnsi"/>
          <w:sz w:val="22"/>
          <w:szCs w:val="22"/>
          <w:lang w:val="en-US"/>
        </w:rPr>
        <w:t xml:space="preserve">k </w:t>
      </w:r>
      <w:r>
        <w:rPr>
          <w:rFonts w:asciiTheme="minorHAnsi" w:hAnsiTheme="minorHAnsi"/>
          <w:sz w:val="22"/>
          <w:szCs w:val="22"/>
        </w:rPr>
        <w:t xml:space="preserve">could be found in </w:t>
      </w:r>
      <w:r w:rsidR="00DD1B65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Data availability</w:t>
      </w:r>
      <w:r w:rsidR="00DD1B65">
        <w:rPr>
          <w:rFonts w:asciiTheme="minorHAnsi" w:hAnsiTheme="minorHAnsi"/>
          <w:sz w:val="22"/>
          <w:szCs w:val="22"/>
        </w:rPr>
        <w:t>” M</w:t>
      </w:r>
      <w:r>
        <w:rPr>
          <w:rFonts w:asciiTheme="minorHAnsi" w:hAnsiTheme="minorHAnsi"/>
          <w:sz w:val="22"/>
          <w:szCs w:val="22"/>
        </w:rPr>
        <w:t>ethods section. These processed datasets are sufficient to reproduce</w:t>
      </w:r>
      <w:r w:rsidR="00AC090C">
        <w:rPr>
          <w:rFonts w:asciiTheme="minorHAnsi" w:hAnsiTheme="minorHAnsi"/>
          <w:sz w:val="22"/>
          <w:szCs w:val="22"/>
        </w:rPr>
        <w:t xml:space="preserve"> main text Fig. 1-4</w:t>
      </w:r>
      <w:r w:rsidR="00DE66E6">
        <w:rPr>
          <w:rFonts w:asciiTheme="minorHAnsi" w:hAnsiTheme="minorHAnsi"/>
          <w:sz w:val="22"/>
          <w:szCs w:val="22"/>
        </w:rPr>
        <w:t>.</w:t>
      </w:r>
    </w:p>
    <w:p w14:paraId="0C79FBCD" w14:textId="77777777" w:rsidR="005845EA" w:rsidRPr="00CB7EF8" w:rsidRDefault="005845EA" w:rsidP="00CB7EF8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8C9EF2F" w14:textId="77777777" w:rsidR="00A62B52" w:rsidRPr="006E5D18" w:rsidRDefault="00A62B52" w:rsidP="00A62B52">
      <w:pPr>
        <w:rPr>
          <w:rFonts w:asciiTheme="minorHAnsi" w:hAnsiTheme="minorHAnsi"/>
          <w:sz w:val="22"/>
          <w:szCs w:val="22"/>
          <w:lang w:val="en-GB"/>
        </w:rPr>
      </w:pPr>
    </w:p>
    <w:sectPr w:rsidR="00A62B52" w:rsidRPr="006E5D18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8D573" w14:textId="77777777" w:rsidR="00E51155" w:rsidRDefault="00E51155" w:rsidP="004215FE">
      <w:r>
        <w:separator/>
      </w:r>
    </w:p>
  </w:endnote>
  <w:endnote w:type="continuationSeparator" w:id="0">
    <w:p w14:paraId="79631181" w14:textId="77777777" w:rsidR="00E51155" w:rsidRDefault="00E5115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46D4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BD2DC" w14:textId="77777777" w:rsidR="00E51155" w:rsidRDefault="00E51155" w:rsidP="004215FE">
      <w:r>
        <w:separator/>
      </w:r>
    </w:p>
  </w:footnote>
  <w:footnote w:type="continuationSeparator" w:id="0">
    <w:p w14:paraId="25D233A3" w14:textId="77777777" w:rsidR="00E51155" w:rsidRDefault="00E5115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A3357"/>
    <w:multiLevelType w:val="hybridMultilevel"/>
    <w:tmpl w:val="738418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1CF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202B"/>
    <w:rsid w:val="00175192"/>
    <w:rsid w:val="001E1D59"/>
    <w:rsid w:val="001E2CFD"/>
    <w:rsid w:val="00212F30"/>
    <w:rsid w:val="00217B9E"/>
    <w:rsid w:val="002336C6"/>
    <w:rsid w:val="00241081"/>
    <w:rsid w:val="00260FE8"/>
    <w:rsid w:val="00266462"/>
    <w:rsid w:val="00277619"/>
    <w:rsid w:val="002A068D"/>
    <w:rsid w:val="002A0ED1"/>
    <w:rsid w:val="002A7487"/>
    <w:rsid w:val="00307F5D"/>
    <w:rsid w:val="003248ED"/>
    <w:rsid w:val="00370080"/>
    <w:rsid w:val="003B785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67D1"/>
    <w:rsid w:val="004D5660"/>
    <w:rsid w:val="004D5E59"/>
    <w:rsid w:val="004D602A"/>
    <w:rsid w:val="004D73CF"/>
    <w:rsid w:val="004E2EA4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5EA"/>
    <w:rsid w:val="005B0A15"/>
    <w:rsid w:val="00605A12"/>
    <w:rsid w:val="00634AC7"/>
    <w:rsid w:val="00657587"/>
    <w:rsid w:val="00661DCC"/>
    <w:rsid w:val="00672545"/>
    <w:rsid w:val="00685CCF"/>
    <w:rsid w:val="006A632B"/>
    <w:rsid w:val="006B145B"/>
    <w:rsid w:val="006C06F5"/>
    <w:rsid w:val="006C54A1"/>
    <w:rsid w:val="006C7BC3"/>
    <w:rsid w:val="006D3F0B"/>
    <w:rsid w:val="006E4A6C"/>
    <w:rsid w:val="006E5D18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D13"/>
    <w:rsid w:val="007D18C3"/>
    <w:rsid w:val="007E54D8"/>
    <w:rsid w:val="007E5880"/>
    <w:rsid w:val="00800860"/>
    <w:rsid w:val="008071DA"/>
    <w:rsid w:val="0082410E"/>
    <w:rsid w:val="0084286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62E"/>
    <w:rsid w:val="008C73C0"/>
    <w:rsid w:val="008D7885"/>
    <w:rsid w:val="0090163F"/>
    <w:rsid w:val="009069AA"/>
    <w:rsid w:val="00912B0B"/>
    <w:rsid w:val="009205E9"/>
    <w:rsid w:val="0092438C"/>
    <w:rsid w:val="00937812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6D41"/>
    <w:rsid w:val="00A5368C"/>
    <w:rsid w:val="00A62B52"/>
    <w:rsid w:val="00A84B3E"/>
    <w:rsid w:val="00AB5612"/>
    <w:rsid w:val="00AC090C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D4A"/>
    <w:rsid w:val="00B94C5D"/>
    <w:rsid w:val="00BA4D1B"/>
    <w:rsid w:val="00BA5BB7"/>
    <w:rsid w:val="00BB00D0"/>
    <w:rsid w:val="00BB13B2"/>
    <w:rsid w:val="00BB55EC"/>
    <w:rsid w:val="00BC2C28"/>
    <w:rsid w:val="00BC3CCE"/>
    <w:rsid w:val="00C1184B"/>
    <w:rsid w:val="00C21D14"/>
    <w:rsid w:val="00C24CF7"/>
    <w:rsid w:val="00C42ECB"/>
    <w:rsid w:val="00C52A77"/>
    <w:rsid w:val="00C820B0"/>
    <w:rsid w:val="00C8360F"/>
    <w:rsid w:val="00C933F5"/>
    <w:rsid w:val="00CB7EF8"/>
    <w:rsid w:val="00CC132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1B65"/>
    <w:rsid w:val="00DE207A"/>
    <w:rsid w:val="00DE2719"/>
    <w:rsid w:val="00DE66E6"/>
    <w:rsid w:val="00DF1913"/>
    <w:rsid w:val="00E007B4"/>
    <w:rsid w:val="00E234CA"/>
    <w:rsid w:val="00E41364"/>
    <w:rsid w:val="00E4761B"/>
    <w:rsid w:val="00E51155"/>
    <w:rsid w:val="00E61AB4"/>
    <w:rsid w:val="00E64898"/>
    <w:rsid w:val="00E70517"/>
    <w:rsid w:val="00E870D1"/>
    <w:rsid w:val="00ED346E"/>
    <w:rsid w:val="00ED6204"/>
    <w:rsid w:val="00EE01CE"/>
    <w:rsid w:val="00EF7423"/>
    <w:rsid w:val="00F27DEC"/>
    <w:rsid w:val="00F3344F"/>
    <w:rsid w:val="00F60CF4"/>
    <w:rsid w:val="00FC1F40"/>
    <w:rsid w:val="00FD0F2C"/>
    <w:rsid w:val="00FE28C4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p1">
    <w:name w:val="p1"/>
    <w:basedOn w:val="Normal"/>
    <w:rsid w:val="00CB7EF8"/>
    <w:rPr>
      <w:rFonts w:ascii="Helvetica Neue" w:hAnsi="Helvetica Neue"/>
      <w:color w:val="000000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4C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yperlink" Target="https://github.com/pogorely/Minervina_COVID)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A14F83-9E57-1244-960C-6E568EFA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1110</Words>
  <Characters>6332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53</cp:revision>
  <dcterms:created xsi:type="dcterms:W3CDTF">2017-06-13T14:43:00Z</dcterms:created>
  <dcterms:modified xsi:type="dcterms:W3CDTF">2020-10-05T09:26:00Z</dcterms:modified>
</cp:coreProperties>
</file>