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74B614E7" w:rsidR="00877644" w:rsidRPr="00125190" w:rsidRDefault="00875938"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sample-size estimation was performed for this study.</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2B81A486" w:rsidR="00B330BD" w:rsidRPr="00A4137A" w:rsidRDefault="00875938"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A4137A">
        <w:rPr>
          <w:rFonts w:asciiTheme="minorHAnsi" w:hAnsiTheme="minorHAnsi"/>
          <w:sz w:val="22"/>
          <w:szCs w:val="22"/>
        </w:rPr>
        <w:t>Due to the expense involved in performing single-cell experiments, replicates were not used for most experiments. Where multiple technical replicates (e.g. multiple 10x Genomics Chromium wells) were used, they are described in the text. Criteria for inclusion/exclusion of individual cells based on quality metrics are described in the Results and Methods sections. HTS data is deposited or in the process of deposit (dbGAP) as described in the Data and Code Availability section of the manuscript.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1453B26A" w14:textId="41063F00" w:rsidR="00CC755A" w:rsidRDefault="00AF1C79"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Figures 1 and 2, the number of cells used are presented in Figure 1b and Table 1. </w:t>
      </w:r>
    </w:p>
    <w:p w14:paraId="27ABBBA4" w14:textId="60041783" w:rsidR="00CC755A" w:rsidRDefault="00CC755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1f: definitions of center and error bar parameters are described in the figure legend.</w:t>
      </w:r>
    </w:p>
    <w:p w14:paraId="614D6089" w14:textId="04FACA5A" w:rsidR="0015519A" w:rsidRDefault="00CC755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2e, f: Details for statistical tests of enrichment </w:t>
      </w:r>
      <w:r w:rsidR="00AF1C79">
        <w:rPr>
          <w:rFonts w:asciiTheme="minorHAnsi" w:hAnsiTheme="minorHAnsi"/>
          <w:sz w:val="22"/>
          <w:szCs w:val="22"/>
        </w:rPr>
        <w:t>are presented in Methods.</w:t>
      </w:r>
    </w:p>
    <w:p w14:paraId="2431801E" w14:textId="1806EFE8" w:rsidR="00CC755A" w:rsidRDefault="00CC755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3: Number of cells are displayed in the figure legend for panel a. </w:t>
      </w:r>
    </w:p>
    <w:p w14:paraId="5D2E5FA9" w14:textId="5B0507B1" w:rsidR="00CC755A" w:rsidRPr="00505C51" w:rsidRDefault="00CC755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4: Number of cells displayed in panels are provided in figure legends.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76A00D2" w:rsidR="00BC3CCE" w:rsidRPr="00505C51" w:rsidRDefault="00AF1C7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 allocation was not performed for this study.</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39C25BE7" w:rsidR="00BC3CCE" w:rsidRDefault="0057753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Figure 1b, Top Row and Figure 1f: Figure-1_Source-Data-1_QC-Metrics.csv</w:t>
      </w:r>
    </w:p>
    <w:p w14:paraId="496EB15A" w14:textId="0B84E896" w:rsidR="00577536" w:rsidRDefault="0057753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1b, Bottom Row: Figure-1_Source-Data-2_Fragment-Size-Distributions.csv</w:t>
      </w:r>
    </w:p>
    <w:p w14:paraId="4135E9E7" w14:textId="70DCEA82" w:rsidR="00577536" w:rsidRDefault="0057753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1c: </w:t>
      </w:r>
      <w:r w:rsidRPr="00577536">
        <w:rPr>
          <w:rFonts w:asciiTheme="minorHAnsi" w:hAnsiTheme="minorHAnsi"/>
          <w:sz w:val="22"/>
          <w:szCs w:val="22"/>
        </w:rPr>
        <w:t>Figure-1_Source-Data-3_TSS-Footprint-Pileups.csv</w:t>
      </w:r>
    </w:p>
    <w:p w14:paraId="224E8FA6" w14:textId="65BA4657" w:rsidR="00577536" w:rsidRDefault="0057753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1d: </w:t>
      </w:r>
      <w:r w:rsidRPr="00577536">
        <w:rPr>
          <w:rFonts w:asciiTheme="minorHAnsi" w:hAnsiTheme="minorHAnsi"/>
          <w:sz w:val="22"/>
          <w:szCs w:val="22"/>
        </w:rPr>
        <w:t>Figure-1_Source-Data-4_CTCF-TSD-Center-Pileups.csv</w:t>
      </w:r>
    </w:p>
    <w:p w14:paraId="472CBB01" w14:textId="1C37F6E2" w:rsidR="00577536" w:rsidRDefault="0057753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1e: </w:t>
      </w:r>
      <w:r w:rsidRPr="00577536">
        <w:rPr>
          <w:rFonts w:asciiTheme="minorHAnsi" w:hAnsiTheme="minorHAnsi"/>
          <w:sz w:val="22"/>
          <w:szCs w:val="22"/>
        </w:rPr>
        <w:t>Figure-1_Source-Data-5_Read-Fraction-Summary.csv</w:t>
      </w:r>
    </w:p>
    <w:p w14:paraId="7795C8FB" w14:textId="61EE9583" w:rsidR="00577536" w:rsidRDefault="0057753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2a-c: </w:t>
      </w:r>
      <w:r w:rsidRPr="00577536">
        <w:rPr>
          <w:rFonts w:asciiTheme="minorHAnsi" w:hAnsiTheme="minorHAnsi"/>
          <w:sz w:val="22"/>
          <w:szCs w:val="22"/>
        </w:rPr>
        <w:t>Figure-2_Source-Data-1_UMAP-Coords_Label-Scores.csv</w:t>
      </w:r>
    </w:p>
    <w:p w14:paraId="40F12EDF" w14:textId="122CDFF0" w:rsidR="00577536" w:rsidRDefault="0057753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2d: </w:t>
      </w:r>
      <w:r w:rsidRPr="00577536">
        <w:rPr>
          <w:rFonts w:asciiTheme="minorHAnsi" w:hAnsiTheme="minorHAnsi"/>
          <w:sz w:val="22"/>
          <w:szCs w:val="22"/>
        </w:rPr>
        <w:t>Figure-2_Source-Data-2_Cell-Type-Fractions.csv</w:t>
      </w:r>
    </w:p>
    <w:p w14:paraId="4F30625E" w14:textId="56B00C4D" w:rsidR="00577536" w:rsidRDefault="0057753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3a-d and Figure 3f: </w:t>
      </w:r>
      <w:r w:rsidRPr="00577536">
        <w:rPr>
          <w:rFonts w:asciiTheme="minorHAnsi" w:hAnsiTheme="minorHAnsi"/>
          <w:sz w:val="22"/>
          <w:szCs w:val="22"/>
        </w:rPr>
        <w:t>Figure-3_Source-Data-1_Type-labels-UMAP-.csv</w:t>
      </w:r>
    </w:p>
    <w:p w14:paraId="6FFF4318" w14:textId="2760B1C4" w:rsidR="00577536" w:rsidRDefault="0057753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3e: </w:t>
      </w:r>
      <w:r w:rsidRPr="00577536">
        <w:rPr>
          <w:rFonts w:asciiTheme="minorHAnsi" w:hAnsiTheme="minorHAnsi"/>
          <w:sz w:val="22"/>
          <w:szCs w:val="22"/>
        </w:rPr>
        <w:t>Figure-3_Source-Data-2_ADT-UMI-Counts.csv</w:t>
      </w:r>
    </w:p>
    <w:p w14:paraId="1A58E520" w14:textId="461392E6" w:rsidR="00577536" w:rsidRDefault="0057753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4</w:t>
      </w:r>
      <w:r w:rsidR="003A68DD">
        <w:rPr>
          <w:rFonts w:asciiTheme="minorHAnsi" w:hAnsiTheme="minorHAnsi"/>
          <w:sz w:val="22"/>
          <w:szCs w:val="22"/>
        </w:rPr>
        <w:t>b-d</w:t>
      </w:r>
      <w:r>
        <w:rPr>
          <w:rFonts w:asciiTheme="minorHAnsi" w:hAnsiTheme="minorHAnsi"/>
          <w:sz w:val="22"/>
          <w:szCs w:val="22"/>
        </w:rPr>
        <w:t xml:space="preserve">: </w:t>
      </w:r>
      <w:r w:rsidRPr="00577536">
        <w:rPr>
          <w:rFonts w:asciiTheme="minorHAnsi" w:hAnsiTheme="minorHAnsi"/>
          <w:sz w:val="22"/>
          <w:szCs w:val="22"/>
        </w:rPr>
        <w:t>Figure-4_Source-Data-1_Barcode-QC-Metrics.csv</w:t>
      </w:r>
    </w:p>
    <w:p w14:paraId="12FD2B9B" w14:textId="7369B16A" w:rsidR="00577536" w:rsidRDefault="0057753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4</w:t>
      </w:r>
      <w:r w:rsidR="003A68DD">
        <w:rPr>
          <w:rFonts w:asciiTheme="minorHAnsi" w:hAnsiTheme="minorHAnsi"/>
          <w:sz w:val="22"/>
          <w:szCs w:val="22"/>
        </w:rPr>
        <w:t>e-f</w:t>
      </w:r>
      <w:r>
        <w:rPr>
          <w:rFonts w:asciiTheme="minorHAnsi" w:hAnsiTheme="minorHAnsi"/>
          <w:sz w:val="22"/>
          <w:szCs w:val="22"/>
        </w:rPr>
        <w:t xml:space="preserve">: </w:t>
      </w:r>
      <w:r w:rsidRPr="00577536">
        <w:rPr>
          <w:rFonts w:asciiTheme="minorHAnsi" w:hAnsiTheme="minorHAnsi"/>
          <w:sz w:val="22"/>
          <w:szCs w:val="22"/>
        </w:rPr>
        <w:t>Figure-4_Source-Data-2_Type-Labels-UMAP.cs</w:t>
      </w:r>
      <w:r w:rsidR="003A68DD">
        <w:rPr>
          <w:rFonts w:asciiTheme="minorHAnsi" w:hAnsiTheme="minorHAnsi"/>
          <w:sz w:val="22"/>
          <w:szCs w:val="22"/>
        </w:rPr>
        <w:t>v</w:t>
      </w:r>
    </w:p>
    <w:p w14:paraId="191E4A25" w14:textId="60AD0183" w:rsidR="003A68DD" w:rsidRDefault="003A68D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4g-j: Figure-4_Source-Data-3_PeakLinks.csv</w:t>
      </w:r>
    </w:p>
    <w:p w14:paraId="6B96A631" w14:textId="0D728962" w:rsidR="00FE6822" w:rsidRDefault="00FE682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E0D3782" w14:textId="56074C2C" w:rsidR="00FE6822" w:rsidRPr="00505C51" w:rsidRDefault="00FE682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Code for analysis will be deposited to Github, as described</w:t>
      </w:r>
      <w:r w:rsidR="003A68DD">
        <w:rPr>
          <w:rFonts w:asciiTheme="minorHAnsi" w:hAnsiTheme="minorHAnsi"/>
          <w:sz w:val="22"/>
          <w:szCs w:val="22"/>
        </w:rPr>
        <w:t xml:space="preserve"> </w:t>
      </w:r>
      <w:r>
        <w:rPr>
          <w:rFonts w:asciiTheme="minorHAnsi" w:hAnsiTheme="minorHAnsi"/>
          <w:sz w:val="22"/>
          <w:szCs w:val="22"/>
        </w:rPr>
        <w:t>in the Data and Code Availability section.</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14A23D" w14:textId="77777777" w:rsidR="00662869" w:rsidRDefault="00662869" w:rsidP="004215FE">
      <w:r>
        <w:separator/>
      </w:r>
    </w:p>
  </w:endnote>
  <w:endnote w:type="continuationSeparator" w:id="0">
    <w:p w14:paraId="557FF5B3" w14:textId="77777777" w:rsidR="00662869" w:rsidRDefault="00662869"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r w:rsidRPr="009D5D7F">
      <w:rPr>
        <w:rFonts w:ascii="Arial" w:hAnsi="Arial"/>
        <w:sz w:val="16"/>
        <w:szCs w:val="16"/>
      </w:rPr>
      <w:t xml:space="preserve">eLife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B1C5D" w14:textId="77777777" w:rsidR="00662869" w:rsidRDefault="00662869" w:rsidP="004215FE">
      <w:r>
        <w:separator/>
      </w:r>
    </w:p>
  </w:footnote>
  <w:footnote w:type="continuationSeparator" w:id="0">
    <w:p w14:paraId="6B3635B9" w14:textId="77777777" w:rsidR="00662869" w:rsidRDefault="00662869"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45E2B"/>
    <w:rsid w:val="00266462"/>
    <w:rsid w:val="002A068D"/>
    <w:rsid w:val="002A0ED1"/>
    <w:rsid w:val="002A7487"/>
    <w:rsid w:val="00307F5D"/>
    <w:rsid w:val="003248ED"/>
    <w:rsid w:val="00370080"/>
    <w:rsid w:val="003A68DD"/>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77536"/>
    <w:rsid w:val="005B0A15"/>
    <w:rsid w:val="00605A12"/>
    <w:rsid w:val="00634AC7"/>
    <w:rsid w:val="00657587"/>
    <w:rsid w:val="00661DCC"/>
    <w:rsid w:val="00662869"/>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5938"/>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D0D28"/>
    <w:rsid w:val="009D5D7F"/>
    <w:rsid w:val="009E6ACE"/>
    <w:rsid w:val="009E7B13"/>
    <w:rsid w:val="00A11EC6"/>
    <w:rsid w:val="00A131BD"/>
    <w:rsid w:val="00A32E20"/>
    <w:rsid w:val="00A4137A"/>
    <w:rsid w:val="00A5368C"/>
    <w:rsid w:val="00A62B52"/>
    <w:rsid w:val="00A84B3E"/>
    <w:rsid w:val="00AB5612"/>
    <w:rsid w:val="00AC49AA"/>
    <w:rsid w:val="00AD7A8F"/>
    <w:rsid w:val="00AE7C75"/>
    <w:rsid w:val="00AF1C79"/>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4553D"/>
    <w:rsid w:val="00C52A77"/>
    <w:rsid w:val="00C820B0"/>
    <w:rsid w:val="00CC6EF3"/>
    <w:rsid w:val="00CC755A"/>
    <w:rsid w:val="00CD6AEC"/>
    <w:rsid w:val="00CE6849"/>
    <w:rsid w:val="00CF4BBE"/>
    <w:rsid w:val="00CF6CB5"/>
    <w:rsid w:val="00D10224"/>
    <w:rsid w:val="00D37008"/>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3AF1"/>
    <w:rsid w:val="00F27DEC"/>
    <w:rsid w:val="00F3344F"/>
    <w:rsid w:val="00F60CF4"/>
    <w:rsid w:val="00FC1F40"/>
    <w:rsid w:val="00FD0F2C"/>
    <w:rsid w:val="00FE362B"/>
    <w:rsid w:val="00FE48C0"/>
    <w:rsid w:val="00FE4F10"/>
    <w:rsid w:val="00FE6822"/>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FE6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A100A-13EE-46CB-AF74-A04E60FBA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3696</TotalTime>
  <Pages>3</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6316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Lucas Graybuck</cp:lastModifiedBy>
  <cp:revision>9</cp:revision>
  <dcterms:created xsi:type="dcterms:W3CDTF">2020-11-20T16:24:00Z</dcterms:created>
  <dcterms:modified xsi:type="dcterms:W3CDTF">2021-02-12T03:05:00Z</dcterms:modified>
</cp:coreProperties>
</file>