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56EF9B" w14:textId="77777777" w:rsidR="006E75CE" w:rsidRPr="006E75CE" w:rsidRDefault="006E75CE" w:rsidP="006E75CE">
      <w:pPr>
        <w:jc w:val="center"/>
        <w:rPr>
          <w:rFonts w:ascii="Helvetica" w:hAnsi="Helvetica"/>
          <w:b/>
          <w:color w:val="0070C0"/>
          <w:sz w:val="22"/>
        </w:rPr>
      </w:pPr>
      <w:r w:rsidRPr="006E75CE">
        <w:rPr>
          <w:rFonts w:ascii="Helvetica" w:hAnsi="Helvetica"/>
          <w:b/>
          <w:color w:val="0070C0"/>
          <w:sz w:val="22"/>
          <w:szCs w:val="22"/>
        </w:rPr>
        <w:t>Supplementary File 2.</w:t>
      </w:r>
      <w:r w:rsidRPr="006E75CE">
        <w:rPr>
          <w:rFonts w:ascii="Helvetica" w:hAnsi="Helvetica"/>
          <w:b/>
          <w:color w:val="0070C0"/>
          <w:sz w:val="22"/>
        </w:rPr>
        <w:t xml:space="preserve"> Dg-interacting proteins</w:t>
      </w:r>
      <w:r w:rsidRPr="006E75CE">
        <w:rPr>
          <w:rFonts w:ascii="Helvetica" w:hAnsi="Helvetica"/>
          <w:b/>
          <w:color w:val="0070C0"/>
          <w:sz w:val="22"/>
          <w:szCs w:val="22"/>
        </w:rPr>
        <w:t xml:space="preserve"> in neurons</w:t>
      </w:r>
    </w:p>
    <w:p w14:paraId="6A3302B8" w14:textId="77777777" w:rsidR="006E75CE" w:rsidRPr="006E75CE" w:rsidRDefault="006E75CE" w:rsidP="006E75CE">
      <w:pPr>
        <w:rPr>
          <w:rFonts w:ascii="Helvetica" w:hAnsi="Helvetica"/>
          <w:b/>
        </w:rPr>
      </w:pPr>
    </w:p>
    <w:tbl>
      <w:tblPr>
        <w:tblStyle w:val="PlainTable11"/>
        <w:tblW w:w="4933" w:type="pct"/>
        <w:tblLayout w:type="fixed"/>
        <w:tblLook w:val="04A0" w:firstRow="1" w:lastRow="0" w:firstColumn="1" w:lastColumn="0" w:noHBand="0" w:noVBand="1"/>
      </w:tblPr>
      <w:tblGrid>
        <w:gridCol w:w="1027"/>
        <w:gridCol w:w="1238"/>
        <w:gridCol w:w="1276"/>
        <w:gridCol w:w="990"/>
        <w:gridCol w:w="2268"/>
        <w:gridCol w:w="1135"/>
        <w:gridCol w:w="1986"/>
      </w:tblGrid>
      <w:tr w:rsidR="006E75CE" w:rsidRPr="006E75CE" w14:paraId="26D688ED" w14:textId="77777777" w:rsidTr="006E75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41FC3EE3" w14:textId="77777777" w:rsidR="006E75CE" w:rsidRPr="006E75CE" w:rsidRDefault="006E75CE" w:rsidP="006E75CE">
            <w:pPr>
              <w:jc w:val="center"/>
              <w:rPr>
                <w:rFonts w:ascii="Helvetica" w:hAnsi="Helvetica"/>
                <w:b w:val="0"/>
                <w:sz w:val="21"/>
                <w:szCs w:val="21"/>
              </w:rPr>
            </w:pPr>
            <w:r w:rsidRPr="006E75CE">
              <w:rPr>
                <w:rFonts w:ascii="Helvetica" w:hAnsi="Helvetica"/>
                <w:sz w:val="21"/>
                <w:szCs w:val="21"/>
              </w:rPr>
              <w:t>Gene Symbol</w:t>
            </w:r>
          </w:p>
        </w:tc>
        <w:tc>
          <w:tcPr>
            <w:tcW w:w="624" w:type="pct"/>
          </w:tcPr>
          <w:p w14:paraId="05054F7A" w14:textId="77777777" w:rsidR="006E75CE" w:rsidRPr="006E75CE" w:rsidRDefault="006E75CE" w:rsidP="006E75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 w:val="0"/>
                <w:sz w:val="21"/>
                <w:szCs w:val="21"/>
              </w:rPr>
            </w:pPr>
            <w:r w:rsidRPr="006E75CE">
              <w:rPr>
                <w:rFonts w:ascii="Helvetica" w:hAnsi="Helvetica"/>
                <w:sz w:val="21"/>
                <w:szCs w:val="21"/>
              </w:rPr>
              <w:t>Protein name</w:t>
            </w:r>
          </w:p>
        </w:tc>
        <w:tc>
          <w:tcPr>
            <w:tcW w:w="643" w:type="pct"/>
          </w:tcPr>
          <w:p w14:paraId="37C6B9F6" w14:textId="77777777" w:rsidR="006E75CE" w:rsidRPr="006E75CE" w:rsidRDefault="006E75CE" w:rsidP="006E75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 w:val="0"/>
                <w:sz w:val="21"/>
                <w:szCs w:val="21"/>
              </w:rPr>
            </w:pPr>
            <w:r w:rsidRPr="006E75CE">
              <w:rPr>
                <w:rFonts w:ascii="Helvetica" w:hAnsi="Helvetica"/>
                <w:sz w:val="21"/>
                <w:szCs w:val="21"/>
              </w:rPr>
              <w:t>FlyBase ID</w:t>
            </w:r>
          </w:p>
        </w:tc>
        <w:tc>
          <w:tcPr>
            <w:tcW w:w="499" w:type="pct"/>
          </w:tcPr>
          <w:p w14:paraId="5DD8E683" w14:textId="77777777" w:rsidR="006E75CE" w:rsidRPr="006E75CE" w:rsidRDefault="006E75CE" w:rsidP="006E75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 w:val="0"/>
                <w:sz w:val="21"/>
                <w:szCs w:val="21"/>
              </w:rPr>
            </w:pPr>
            <w:r w:rsidRPr="006E75CE">
              <w:rPr>
                <w:rFonts w:ascii="Helvetica" w:hAnsi="Helvetica"/>
                <w:sz w:val="21"/>
                <w:szCs w:val="21"/>
              </w:rPr>
              <w:t>Cellular locali</w:t>
            </w:r>
            <w:r w:rsidRPr="006E75CE">
              <w:rPr>
                <w:rFonts w:ascii="Helvetica" w:hAnsi="Helvetica"/>
                <w:b w:val="0"/>
                <w:sz w:val="21"/>
                <w:szCs w:val="21"/>
              </w:rPr>
              <w:t>-</w:t>
            </w:r>
            <w:r w:rsidRPr="006E75CE">
              <w:rPr>
                <w:rFonts w:ascii="Helvetica" w:hAnsi="Helvetica"/>
                <w:sz w:val="21"/>
                <w:szCs w:val="21"/>
              </w:rPr>
              <w:t>zation</w:t>
            </w:r>
          </w:p>
        </w:tc>
        <w:tc>
          <w:tcPr>
            <w:tcW w:w="1143" w:type="pct"/>
          </w:tcPr>
          <w:p w14:paraId="651008C1" w14:textId="77777777" w:rsidR="006E75CE" w:rsidRPr="006E75CE" w:rsidRDefault="006E75CE" w:rsidP="006E75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 w:val="0"/>
                <w:sz w:val="21"/>
                <w:szCs w:val="21"/>
              </w:rPr>
            </w:pPr>
            <w:r w:rsidRPr="006E75CE">
              <w:rPr>
                <w:rFonts w:ascii="Helvetica" w:hAnsi="Helvetica"/>
                <w:sz w:val="21"/>
                <w:szCs w:val="21"/>
              </w:rPr>
              <w:t>Molecular function</w:t>
            </w:r>
          </w:p>
        </w:tc>
        <w:tc>
          <w:tcPr>
            <w:tcW w:w="572" w:type="pct"/>
          </w:tcPr>
          <w:p w14:paraId="332CB3CC" w14:textId="77777777" w:rsidR="006E75CE" w:rsidRPr="006E75CE" w:rsidRDefault="006E75CE" w:rsidP="006E75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 w:val="0"/>
                <w:sz w:val="21"/>
                <w:szCs w:val="21"/>
              </w:rPr>
            </w:pPr>
            <w:r w:rsidRPr="006E75CE">
              <w:rPr>
                <w:rFonts w:ascii="Helvetica" w:hAnsi="Helvetica"/>
                <w:sz w:val="21"/>
                <w:szCs w:val="21"/>
              </w:rPr>
              <w:t>Human homo-log(s)</w:t>
            </w:r>
          </w:p>
        </w:tc>
        <w:tc>
          <w:tcPr>
            <w:tcW w:w="1001" w:type="pct"/>
          </w:tcPr>
          <w:p w14:paraId="54FA7139" w14:textId="77777777" w:rsidR="006E75CE" w:rsidRPr="006E75CE" w:rsidRDefault="006E75CE" w:rsidP="006E75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 w:val="0"/>
                <w:sz w:val="21"/>
                <w:szCs w:val="21"/>
              </w:rPr>
            </w:pPr>
            <w:r w:rsidRPr="006E75CE">
              <w:rPr>
                <w:rFonts w:ascii="Helvetica" w:hAnsi="Helvetica"/>
                <w:sz w:val="21"/>
                <w:szCs w:val="21"/>
              </w:rPr>
              <w:t>Disease association/</w:t>
            </w:r>
            <w:r w:rsidRPr="006E75CE">
              <w:rPr>
                <w:rFonts w:ascii="Helvetica" w:hAnsi="Helvetica"/>
                <w:b w:val="0"/>
                <w:sz w:val="21"/>
                <w:szCs w:val="21"/>
              </w:rPr>
              <w:t xml:space="preserve"> </w:t>
            </w:r>
            <w:r w:rsidRPr="006E75CE">
              <w:rPr>
                <w:rFonts w:ascii="Helvetica" w:hAnsi="Helvetica"/>
                <w:sz w:val="21"/>
                <w:szCs w:val="21"/>
              </w:rPr>
              <w:t>Risk factors</w:t>
            </w:r>
          </w:p>
        </w:tc>
      </w:tr>
      <w:tr w:rsidR="006E75CE" w:rsidRPr="006E75CE" w14:paraId="699A5E64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0F4FB12F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Dg</w:t>
            </w:r>
          </w:p>
        </w:tc>
        <w:tc>
          <w:tcPr>
            <w:tcW w:w="624" w:type="pct"/>
          </w:tcPr>
          <w:p w14:paraId="7F4D1DAE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Dystroglycan</w:t>
            </w:r>
          </w:p>
        </w:tc>
        <w:tc>
          <w:tcPr>
            <w:tcW w:w="643" w:type="pct"/>
          </w:tcPr>
          <w:p w14:paraId="4C789299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FBgn0034072</w:t>
            </w:r>
          </w:p>
        </w:tc>
        <w:tc>
          <w:tcPr>
            <w:tcW w:w="499" w:type="pct"/>
          </w:tcPr>
          <w:p w14:paraId="489CD11F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Membrane-associated receptor</w:t>
            </w:r>
          </w:p>
        </w:tc>
        <w:tc>
          <w:tcPr>
            <w:tcW w:w="1143" w:type="pct"/>
          </w:tcPr>
          <w:p w14:paraId="430F6E6C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ECM receptor, Dystrophin-Glycoprotein complex component</w:t>
            </w:r>
          </w:p>
        </w:tc>
        <w:tc>
          <w:tcPr>
            <w:tcW w:w="572" w:type="pct"/>
          </w:tcPr>
          <w:p w14:paraId="420C0F1C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DAG1</w:t>
            </w:r>
          </w:p>
        </w:tc>
        <w:tc>
          <w:tcPr>
            <w:tcW w:w="1001" w:type="pct"/>
          </w:tcPr>
          <w:p w14:paraId="63AC71E6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Muscular dystrophies, Dystroglycanopathies</w:t>
            </w:r>
          </w:p>
        </w:tc>
      </w:tr>
      <w:tr w:rsidR="006E75CE" w:rsidRPr="006E75CE" w14:paraId="23E259F2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62241A5D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PlexA</w:t>
            </w:r>
          </w:p>
        </w:tc>
        <w:tc>
          <w:tcPr>
            <w:tcW w:w="624" w:type="pct"/>
          </w:tcPr>
          <w:p w14:paraId="1E143B2D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Plexin A</w:t>
            </w:r>
          </w:p>
        </w:tc>
        <w:tc>
          <w:tcPr>
            <w:tcW w:w="643" w:type="pct"/>
          </w:tcPr>
          <w:p w14:paraId="092EFB94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FBgn0025741</w:t>
            </w:r>
          </w:p>
        </w:tc>
        <w:tc>
          <w:tcPr>
            <w:tcW w:w="499" w:type="pct"/>
          </w:tcPr>
          <w:p w14:paraId="6A760227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Membrane associated receptor</w:t>
            </w:r>
          </w:p>
        </w:tc>
        <w:tc>
          <w:tcPr>
            <w:tcW w:w="1143" w:type="pct"/>
          </w:tcPr>
          <w:p w14:paraId="4C3D8482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Protein binding, Axon guidance receptor, Heparin binding, Semaphorin receptor, GTPase activator</w:t>
            </w:r>
          </w:p>
        </w:tc>
        <w:tc>
          <w:tcPr>
            <w:tcW w:w="572" w:type="pct"/>
          </w:tcPr>
          <w:p w14:paraId="6F11501B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</w:pPr>
            <w:r w:rsidRPr="006E75CE"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  <w:t>PLXNA2</w:t>
            </w:r>
          </w:p>
        </w:tc>
        <w:tc>
          <w:tcPr>
            <w:tcW w:w="1001" w:type="pct"/>
          </w:tcPr>
          <w:p w14:paraId="063B16B2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</w:pPr>
            <w:r w:rsidRPr="006E75CE"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  <w:t>Cardiac hypertrophy</w:t>
            </w:r>
          </w:p>
        </w:tc>
      </w:tr>
      <w:tr w:rsidR="006E75CE" w:rsidRPr="006E75CE" w14:paraId="44546497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3DA163FE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boss</w:t>
            </w:r>
          </w:p>
        </w:tc>
        <w:tc>
          <w:tcPr>
            <w:tcW w:w="624" w:type="pct"/>
          </w:tcPr>
          <w:p w14:paraId="7385E142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bride of sevenless</w:t>
            </w:r>
          </w:p>
        </w:tc>
        <w:tc>
          <w:tcPr>
            <w:tcW w:w="643" w:type="pct"/>
          </w:tcPr>
          <w:p w14:paraId="721FA6F2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FBgn0000206</w:t>
            </w:r>
          </w:p>
        </w:tc>
        <w:tc>
          <w:tcPr>
            <w:tcW w:w="499" w:type="pct"/>
          </w:tcPr>
          <w:p w14:paraId="4354896D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Membrane associated receptor</w:t>
            </w:r>
          </w:p>
        </w:tc>
        <w:tc>
          <w:tcPr>
            <w:tcW w:w="1143" w:type="pct"/>
          </w:tcPr>
          <w:p w14:paraId="1D28E9A6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Transmembrane receptor protein tyrosine kinase activator, G-protein coupled receptor, sevenless binding</w:t>
            </w:r>
          </w:p>
        </w:tc>
        <w:tc>
          <w:tcPr>
            <w:tcW w:w="572" w:type="pct"/>
          </w:tcPr>
          <w:p w14:paraId="459850FB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GPRC5B</w:t>
            </w:r>
          </w:p>
        </w:tc>
        <w:tc>
          <w:tcPr>
            <w:tcW w:w="1001" w:type="pct"/>
          </w:tcPr>
          <w:p w14:paraId="7F67988D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Body mass index, Obesity-related traits</w:t>
            </w:r>
          </w:p>
        </w:tc>
      </w:tr>
      <w:tr w:rsidR="006E75CE" w:rsidRPr="006E75CE" w14:paraId="1B4E3FAB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74A3C8FF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CG10226</w:t>
            </w:r>
          </w:p>
        </w:tc>
        <w:tc>
          <w:tcPr>
            <w:tcW w:w="624" w:type="pct"/>
          </w:tcPr>
          <w:p w14:paraId="4A62DE2A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CG10226</w:t>
            </w:r>
          </w:p>
        </w:tc>
        <w:tc>
          <w:tcPr>
            <w:tcW w:w="643" w:type="pct"/>
          </w:tcPr>
          <w:p w14:paraId="4DF1D117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  <w:t>FBgn0035695</w:t>
            </w:r>
          </w:p>
        </w:tc>
        <w:tc>
          <w:tcPr>
            <w:tcW w:w="499" w:type="pct"/>
          </w:tcPr>
          <w:p w14:paraId="50EF4568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Membrane-associated receptor</w:t>
            </w:r>
          </w:p>
        </w:tc>
        <w:tc>
          <w:tcPr>
            <w:tcW w:w="1143" w:type="pct"/>
          </w:tcPr>
          <w:p w14:paraId="06468FC2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Drug transmembrane transporter, ATPase</w:t>
            </w:r>
          </w:p>
        </w:tc>
        <w:tc>
          <w:tcPr>
            <w:tcW w:w="572" w:type="pct"/>
          </w:tcPr>
          <w:p w14:paraId="5C05CB4F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ABCB1 ABCB4 ABCB5 ABCB11</w:t>
            </w:r>
          </w:p>
        </w:tc>
        <w:tc>
          <w:tcPr>
            <w:tcW w:w="1001" w:type="pct"/>
          </w:tcPr>
          <w:p w14:paraId="65557AA0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Fasting plasma glucose, Metabolic syndrome, Cholestasis, progressive familial intrahepatic 2, Response to statin therapy, Gallbladder disease 1, Dental caries</w:t>
            </w:r>
          </w:p>
        </w:tc>
      </w:tr>
      <w:tr w:rsidR="006E75CE" w:rsidRPr="006E75CE" w14:paraId="4A8FF16B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23ED3A0C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CG1090</w:t>
            </w:r>
          </w:p>
        </w:tc>
        <w:tc>
          <w:tcPr>
            <w:tcW w:w="624" w:type="pct"/>
          </w:tcPr>
          <w:p w14:paraId="5ED8974E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CG1090</w:t>
            </w:r>
          </w:p>
        </w:tc>
        <w:tc>
          <w:tcPr>
            <w:tcW w:w="643" w:type="pct"/>
          </w:tcPr>
          <w:p w14:paraId="363166F9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  <w:t>FBgn0037238</w:t>
            </w:r>
          </w:p>
        </w:tc>
        <w:tc>
          <w:tcPr>
            <w:tcW w:w="499" w:type="pct"/>
          </w:tcPr>
          <w:p w14:paraId="20483DEB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Membrane-associated</w:t>
            </w:r>
          </w:p>
        </w:tc>
        <w:tc>
          <w:tcPr>
            <w:tcW w:w="1143" w:type="pct"/>
          </w:tcPr>
          <w:p w14:paraId="0E7C2396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 xml:space="preserve">Calcium, </w:t>
            </w:r>
            <w:proofErr w:type="gramStart"/>
            <w:r w:rsidRPr="006E75CE">
              <w:rPr>
                <w:rFonts w:ascii="Helvetica" w:hAnsi="Helvetica"/>
                <w:sz w:val="16"/>
                <w:szCs w:val="16"/>
              </w:rPr>
              <w:t>potassium:sodium</w:t>
            </w:r>
            <w:proofErr w:type="gramEnd"/>
            <w:r w:rsidRPr="006E75CE">
              <w:rPr>
                <w:rFonts w:ascii="Helvetica" w:hAnsi="Helvetica"/>
                <w:sz w:val="16"/>
                <w:szCs w:val="16"/>
              </w:rPr>
              <w:t xml:space="preserve"> antiporter, Transmembrane ion transport</w:t>
            </w:r>
          </w:p>
        </w:tc>
        <w:tc>
          <w:tcPr>
            <w:tcW w:w="572" w:type="pct"/>
          </w:tcPr>
          <w:p w14:paraId="4B6DE258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SLC24A1-5</w:t>
            </w:r>
          </w:p>
        </w:tc>
        <w:tc>
          <w:tcPr>
            <w:tcW w:w="1001" w:type="pct"/>
          </w:tcPr>
          <w:p w14:paraId="5191344B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Skin pigmentation, Eye and hair color, Matrix metalloproteinase levels, Pulmonary function decline, Cognitive performance, Night blindness</w:t>
            </w:r>
          </w:p>
        </w:tc>
      </w:tr>
      <w:tr w:rsidR="006E75CE" w:rsidRPr="006E75CE" w14:paraId="7C487156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0F2D7D5A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kcc</w:t>
            </w:r>
          </w:p>
        </w:tc>
        <w:tc>
          <w:tcPr>
            <w:tcW w:w="624" w:type="pct"/>
          </w:tcPr>
          <w:p w14:paraId="5F2E9340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kazachoc</w:t>
            </w:r>
          </w:p>
        </w:tc>
        <w:tc>
          <w:tcPr>
            <w:tcW w:w="643" w:type="pct"/>
          </w:tcPr>
          <w:p w14:paraId="18D3E8E0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</w:pPr>
            <w:r w:rsidRPr="006E75CE"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  <w:t>FBgn0261794</w:t>
            </w:r>
          </w:p>
        </w:tc>
        <w:tc>
          <w:tcPr>
            <w:tcW w:w="499" w:type="pct"/>
          </w:tcPr>
          <w:p w14:paraId="14999F10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Membrane-associated</w:t>
            </w:r>
          </w:p>
        </w:tc>
        <w:tc>
          <w:tcPr>
            <w:tcW w:w="1143" w:type="pct"/>
          </w:tcPr>
          <w:p w14:paraId="6477D970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 xml:space="preserve">Amino acid transmembrane transporter, </w:t>
            </w:r>
            <w:proofErr w:type="gramStart"/>
            <w:r w:rsidRPr="006E75CE">
              <w:rPr>
                <w:rFonts w:ascii="Helvetica" w:hAnsi="Helvetica"/>
                <w:sz w:val="16"/>
                <w:szCs w:val="16"/>
              </w:rPr>
              <w:t>Potassium:chloride</w:t>
            </w:r>
            <w:proofErr w:type="gramEnd"/>
            <w:r w:rsidRPr="006E75CE">
              <w:rPr>
                <w:rFonts w:ascii="Helvetica" w:hAnsi="Helvetica"/>
                <w:sz w:val="16"/>
                <w:szCs w:val="16"/>
              </w:rPr>
              <w:t xml:space="preserve"> symporter</w:t>
            </w:r>
          </w:p>
        </w:tc>
        <w:tc>
          <w:tcPr>
            <w:tcW w:w="572" w:type="pct"/>
          </w:tcPr>
          <w:p w14:paraId="64DD9978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SLC12A6</w:t>
            </w:r>
          </w:p>
        </w:tc>
        <w:tc>
          <w:tcPr>
            <w:tcW w:w="1001" w:type="pct"/>
          </w:tcPr>
          <w:p w14:paraId="24556D22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Agenesis of the corpus callosum with peripheral neuropathy</w:t>
            </w:r>
          </w:p>
        </w:tc>
      </w:tr>
      <w:tr w:rsidR="006E75CE" w:rsidRPr="006E75CE" w14:paraId="38E9FC6E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0230F518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CG5853</w:t>
            </w:r>
          </w:p>
        </w:tc>
        <w:tc>
          <w:tcPr>
            <w:tcW w:w="624" w:type="pct"/>
          </w:tcPr>
          <w:p w14:paraId="2B374F25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CG5853</w:t>
            </w:r>
          </w:p>
        </w:tc>
        <w:tc>
          <w:tcPr>
            <w:tcW w:w="643" w:type="pct"/>
          </w:tcPr>
          <w:p w14:paraId="03E4057B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FBgn0032167</w:t>
            </w:r>
          </w:p>
        </w:tc>
        <w:tc>
          <w:tcPr>
            <w:tcW w:w="499" w:type="pct"/>
          </w:tcPr>
          <w:p w14:paraId="5DB2EB4A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Membrane associated</w:t>
            </w:r>
          </w:p>
        </w:tc>
        <w:tc>
          <w:tcPr>
            <w:tcW w:w="1143" w:type="pct"/>
          </w:tcPr>
          <w:p w14:paraId="33F96B26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ABC transporter, ATPase activity, coupled to transmembrane movement of substances</w:t>
            </w:r>
          </w:p>
        </w:tc>
        <w:tc>
          <w:tcPr>
            <w:tcW w:w="572" w:type="pct"/>
          </w:tcPr>
          <w:p w14:paraId="02904E8D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ABCG2</w:t>
            </w:r>
          </w:p>
        </w:tc>
        <w:tc>
          <w:tcPr>
            <w:tcW w:w="1001" w:type="pct"/>
          </w:tcPr>
          <w:p w14:paraId="75221E1C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Cardiovascular disease risk factors, Dental caries, Urate levels, Lipoprotein-associated phospholipase A2 activity change in response to statin therapy</w:t>
            </w:r>
          </w:p>
        </w:tc>
      </w:tr>
      <w:tr w:rsidR="006E75CE" w:rsidRPr="006E75CE" w14:paraId="3B88C7F4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0385D3DE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Rme-8</w:t>
            </w:r>
          </w:p>
        </w:tc>
        <w:tc>
          <w:tcPr>
            <w:tcW w:w="624" w:type="pct"/>
          </w:tcPr>
          <w:p w14:paraId="401D9F33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Receptor mediated endocytosis 8</w:t>
            </w:r>
          </w:p>
        </w:tc>
        <w:tc>
          <w:tcPr>
            <w:tcW w:w="643" w:type="pct"/>
          </w:tcPr>
          <w:p w14:paraId="4B71402B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</w:p>
          <w:p w14:paraId="52B786E4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FBgn0015477</w:t>
            </w:r>
          </w:p>
        </w:tc>
        <w:tc>
          <w:tcPr>
            <w:tcW w:w="499" w:type="pct"/>
          </w:tcPr>
          <w:p w14:paraId="65BEA76D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Membrane associated</w:t>
            </w:r>
          </w:p>
        </w:tc>
        <w:tc>
          <w:tcPr>
            <w:tcW w:w="1143" w:type="pct"/>
          </w:tcPr>
          <w:p w14:paraId="5E29EF31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Notch Receptor mediated endocytosis</w:t>
            </w:r>
          </w:p>
        </w:tc>
        <w:tc>
          <w:tcPr>
            <w:tcW w:w="572" w:type="pct"/>
          </w:tcPr>
          <w:p w14:paraId="09CA088A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IPO11</w:t>
            </w:r>
          </w:p>
        </w:tc>
        <w:tc>
          <w:tcPr>
            <w:tcW w:w="1001" w:type="pct"/>
          </w:tcPr>
          <w:p w14:paraId="26B65287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Nemaline Myopathy Achalasia-Addisonianism-Alacrima Syndrome</w:t>
            </w:r>
          </w:p>
        </w:tc>
      </w:tr>
      <w:tr w:rsidR="006E75CE" w:rsidRPr="006E75CE" w14:paraId="36CAAF4B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096BBD5A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uzip</w:t>
            </w:r>
          </w:p>
        </w:tc>
        <w:tc>
          <w:tcPr>
            <w:tcW w:w="624" w:type="pct"/>
          </w:tcPr>
          <w:p w14:paraId="054BD3C8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unzipped</w:t>
            </w:r>
          </w:p>
        </w:tc>
        <w:tc>
          <w:tcPr>
            <w:tcW w:w="643" w:type="pct"/>
          </w:tcPr>
          <w:p w14:paraId="490847F8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FBgn0004055</w:t>
            </w:r>
          </w:p>
        </w:tc>
        <w:tc>
          <w:tcPr>
            <w:tcW w:w="499" w:type="pct"/>
          </w:tcPr>
          <w:p w14:paraId="5DBDC44B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Membrane</w:t>
            </w:r>
          </w:p>
          <w:p w14:paraId="54204ADC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associated</w:t>
            </w:r>
          </w:p>
        </w:tc>
        <w:tc>
          <w:tcPr>
            <w:tcW w:w="1143" w:type="pct"/>
          </w:tcPr>
          <w:p w14:paraId="75E4BD0D" w14:textId="77777777" w:rsidR="006E75CE" w:rsidRPr="006E75CE" w:rsidRDefault="006E75CE" w:rsidP="006E75CE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cell adhesion molecule, regulation of axon guidance</w:t>
            </w:r>
          </w:p>
        </w:tc>
        <w:tc>
          <w:tcPr>
            <w:tcW w:w="572" w:type="pct"/>
          </w:tcPr>
          <w:p w14:paraId="63358179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SYAP1</w:t>
            </w:r>
          </w:p>
        </w:tc>
        <w:tc>
          <w:tcPr>
            <w:tcW w:w="1001" w:type="pct"/>
          </w:tcPr>
          <w:p w14:paraId="16B4F293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Robinow Syndrome</w:t>
            </w:r>
          </w:p>
        </w:tc>
      </w:tr>
      <w:tr w:rsidR="006E75CE" w:rsidRPr="006E75CE" w14:paraId="1DFE034F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18B3AB70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eys</w:t>
            </w:r>
          </w:p>
        </w:tc>
        <w:tc>
          <w:tcPr>
            <w:tcW w:w="624" w:type="pct"/>
          </w:tcPr>
          <w:p w14:paraId="3FC49D56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eyes shut</w:t>
            </w:r>
          </w:p>
        </w:tc>
        <w:tc>
          <w:tcPr>
            <w:tcW w:w="643" w:type="pct"/>
          </w:tcPr>
          <w:p w14:paraId="74D4C82D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</w:pPr>
            <w:r w:rsidRPr="006E75CE"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  <w:t>FBgn0031414</w:t>
            </w:r>
          </w:p>
        </w:tc>
        <w:tc>
          <w:tcPr>
            <w:tcW w:w="499" w:type="pct"/>
          </w:tcPr>
          <w:p w14:paraId="221061AF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ECM</w:t>
            </w:r>
          </w:p>
        </w:tc>
        <w:tc>
          <w:tcPr>
            <w:tcW w:w="1143" w:type="pct"/>
          </w:tcPr>
          <w:p w14:paraId="69802973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Extracellular matrix structural constituent, Calcium ion binding</w:t>
            </w:r>
          </w:p>
        </w:tc>
        <w:tc>
          <w:tcPr>
            <w:tcW w:w="572" w:type="pct"/>
          </w:tcPr>
          <w:p w14:paraId="74C3076D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 xml:space="preserve">EYS </w:t>
            </w:r>
          </w:p>
          <w:p w14:paraId="7900DAF4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CRB1 AGRN</w:t>
            </w:r>
          </w:p>
        </w:tc>
        <w:tc>
          <w:tcPr>
            <w:tcW w:w="1001" w:type="pct"/>
          </w:tcPr>
          <w:p w14:paraId="30DCB44F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Retinitis pigmentosa, Asthma, Leber congenital amaurosis, Pigmented paravenous chorioretinal atrophy, Myasthenia, limb-girdle, familial</w:t>
            </w:r>
          </w:p>
        </w:tc>
      </w:tr>
      <w:tr w:rsidR="006E75CE" w:rsidRPr="006E75CE" w14:paraId="22ADA9B7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34D1A18D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Cpr66D</w:t>
            </w:r>
          </w:p>
        </w:tc>
        <w:tc>
          <w:tcPr>
            <w:tcW w:w="624" w:type="pct"/>
          </w:tcPr>
          <w:p w14:paraId="692F6C5F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Cuticular protein 66D</w:t>
            </w:r>
          </w:p>
        </w:tc>
        <w:tc>
          <w:tcPr>
            <w:tcW w:w="643" w:type="pct"/>
          </w:tcPr>
          <w:p w14:paraId="5B5D63A8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</w:pPr>
            <w:r w:rsidRPr="006E75CE"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  <w:t>FBgn0052029</w:t>
            </w:r>
          </w:p>
        </w:tc>
        <w:tc>
          <w:tcPr>
            <w:tcW w:w="499" w:type="pct"/>
          </w:tcPr>
          <w:p w14:paraId="28C51A7F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uk-UA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ECM</w:t>
            </w:r>
          </w:p>
        </w:tc>
        <w:tc>
          <w:tcPr>
            <w:tcW w:w="1143" w:type="pct"/>
          </w:tcPr>
          <w:p w14:paraId="2C963448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Structural constituent of chitin-based cuticle</w:t>
            </w:r>
          </w:p>
        </w:tc>
        <w:tc>
          <w:tcPr>
            <w:tcW w:w="572" w:type="pct"/>
          </w:tcPr>
          <w:p w14:paraId="19608633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ZNF160</w:t>
            </w:r>
          </w:p>
        </w:tc>
        <w:tc>
          <w:tcPr>
            <w:tcW w:w="1001" w:type="pct"/>
          </w:tcPr>
          <w:p w14:paraId="2709166A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No disease terms found</w:t>
            </w:r>
          </w:p>
        </w:tc>
      </w:tr>
      <w:tr w:rsidR="006E75CE" w:rsidRPr="006E75CE" w14:paraId="10F3C16E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7B5496B6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igl</w:t>
            </w:r>
          </w:p>
        </w:tc>
        <w:tc>
          <w:tcPr>
            <w:tcW w:w="624" w:type="pct"/>
          </w:tcPr>
          <w:p w14:paraId="7726BE06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igloo</w:t>
            </w:r>
          </w:p>
        </w:tc>
        <w:tc>
          <w:tcPr>
            <w:tcW w:w="643" w:type="pct"/>
          </w:tcPr>
          <w:p w14:paraId="2454DA67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</w:pPr>
            <w:r w:rsidRPr="006E75CE"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  <w:t>FBgn0013467</w:t>
            </w:r>
          </w:p>
        </w:tc>
        <w:tc>
          <w:tcPr>
            <w:tcW w:w="499" w:type="pct"/>
          </w:tcPr>
          <w:p w14:paraId="664B5C62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Cyto-skeleton</w:t>
            </w:r>
          </w:p>
        </w:tc>
        <w:tc>
          <w:tcPr>
            <w:tcW w:w="1143" w:type="pct"/>
          </w:tcPr>
          <w:p w14:paraId="742419EE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Myosin light chain binding, Calmodulin binding</w:t>
            </w:r>
          </w:p>
        </w:tc>
        <w:tc>
          <w:tcPr>
            <w:tcW w:w="572" w:type="pct"/>
          </w:tcPr>
          <w:p w14:paraId="2803A2BE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NRGN</w:t>
            </w:r>
          </w:p>
        </w:tc>
        <w:tc>
          <w:tcPr>
            <w:tcW w:w="1001" w:type="pct"/>
          </w:tcPr>
          <w:p w14:paraId="2E87206D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Schizophrenia</w:t>
            </w:r>
          </w:p>
        </w:tc>
      </w:tr>
      <w:tr w:rsidR="006E75CE" w:rsidRPr="006E75CE" w14:paraId="47E003E3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7250458A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CalpA</w:t>
            </w:r>
          </w:p>
        </w:tc>
        <w:tc>
          <w:tcPr>
            <w:tcW w:w="624" w:type="pct"/>
          </w:tcPr>
          <w:p w14:paraId="0C88C243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Calpain-A</w:t>
            </w:r>
          </w:p>
        </w:tc>
        <w:tc>
          <w:tcPr>
            <w:tcW w:w="643" w:type="pct"/>
          </w:tcPr>
          <w:p w14:paraId="75913304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FBgn0012051</w:t>
            </w:r>
          </w:p>
        </w:tc>
        <w:tc>
          <w:tcPr>
            <w:tcW w:w="499" w:type="pct"/>
          </w:tcPr>
          <w:p w14:paraId="5E5F26DF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Cyto-skeleton</w:t>
            </w:r>
          </w:p>
        </w:tc>
        <w:tc>
          <w:tcPr>
            <w:tcW w:w="1143" w:type="pct"/>
          </w:tcPr>
          <w:p w14:paraId="0363341F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calcium-dependent modulator, C protease</w:t>
            </w:r>
          </w:p>
        </w:tc>
        <w:tc>
          <w:tcPr>
            <w:tcW w:w="572" w:type="pct"/>
          </w:tcPr>
          <w:p w14:paraId="0FD34D73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GMPS</w:t>
            </w:r>
          </w:p>
        </w:tc>
        <w:tc>
          <w:tcPr>
            <w:tcW w:w="1001" w:type="pct"/>
          </w:tcPr>
          <w:p w14:paraId="384EF37E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No disease terms found</w:t>
            </w:r>
          </w:p>
        </w:tc>
      </w:tr>
      <w:tr w:rsidR="006E75CE" w:rsidRPr="006E75CE" w14:paraId="76550200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7801F081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vimar</w:t>
            </w:r>
          </w:p>
        </w:tc>
        <w:tc>
          <w:tcPr>
            <w:tcW w:w="624" w:type="pct"/>
          </w:tcPr>
          <w:p w14:paraId="7D748B48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 xml:space="preserve">visceral mesodermal </w:t>
            </w:r>
            <w:r w:rsidRPr="006E75CE">
              <w:rPr>
                <w:rFonts w:ascii="Helvetica" w:hAnsi="Helvetica"/>
                <w:sz w:val="16"/>
                <w:szCs w:val="16"/>
              </w:rPr>
              <w:lastRenderedPageBreak/>
              <w:t>armadillo-repeats</w:t>
            </w:r>
          </w:p>
        </w:tc>
        <w:tc>
          <w:tcPr>
            <w:tcW w:w="643" w:type="pct"/>
          </w:tcPr>
          <w:p w14:paraId="7B104443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lastRenderedPageBreak/>
              <w:t>FBgn0022960</w:t>
            </w:r>
          </w:p>
        </w:tc>
        <w:tc>
          <w:tcPr>
            <w:tcW w:w="499" w:type="pct"/>
          </w:tcPr>
          <w:p w14:paraId="3A17A8F7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</w:t>
            </w:r>
          </w:p>
        </w:tc>
        <w:tc>
          <w:tcPr>
            <w:tcW w:w="1143" w:type="pct"/>
          </w:tcPr>
          <w:p w14:paraId="38B9D17D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Ral GTPase binding</w:t>
            </w:r>
          </w:p>
        </w:tc>
        <w:tc>
          <w:tcPr>
            <w:tcW w:w="572" w:type="pct"/>
          </w:tcPr>
          <w:p w14:paraId="4BA6865F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RAP1</w:t>
            </w:r>
          </w:p>
          <w:p w14:paraId="4E7DBBCF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GDS1</w:t>
            </w:r>
          </w:p>
        </w:tc>
        <w:tc>
          <w:tcPr>
            <w:tcW w:w="1001" w:type="pct"/>
          </w:tcPr>
          <w:p w14:paraId="489AD11C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Biochemical measures, Lymphocytic leukemia</w:t>
            </w:r>
          </w:p>
        </w:tc>
      </w:tr>
      <w:tr w:rsidR="006E75CE" w:rsidRPr="006E75CE" w14:paraId="5FA26F8F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363AAA3E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MESK2</w:t>
            </w:r>
          </w:p>
        </w:tc>
        <w:tc>
          <w:tcPr>
            <w:tcW w:w="624" w:type="pct"/>
          </w:tcPr>
          <w:p w14:paraId="03A1EA43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Misexpres-sion suppressor of KSR 2</w:t>
            </w:r>
          </w:p>
        </w:tc>
        <w:tc>
          <w:tcPr>
            <w:tcW w:w="643" w:type="pct"/>
          </w:tcPr>
          <w:p w14:paraId="75A4C8BB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FBgn0043070</w:t>
            </w:r>
          </w:p>
        </w:tc>
        <w:tc>
          <w:tcPr>
            <w:tcW w:w="499" w:type="pct"/>
          </w:tcPr>
          <w:p w14:paraId="4DB59735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</w:t>
            </w:r>
          </w:p>
        </w:tc>
        <w:tc>
          <w:tcPr>
            <w:tcW w:w="1143" w:type="pct"/>
          </w:tcPr>
          <w:p w14:paraId="4A76AE09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Positive regulation of Ras protein signal transduction</w:t>
            </w:r>
          </w:p>
        </w:tc>
        <w:tc>
          <w:tcPr>
            <w:tcW w:w="572" w:type="pct"/>
          </w:tcPr>
          <w:p w14:paraId="45FF6AAF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NDRG1 NDRG4</w:t>
            </w:r>
          </w:p>
        </w:tc>
        <w:tc>
          <w:tcPr>
            <w:tcW w:w="1001" w:type="pct"/>
          </w:tcPr>
          <w:p w14:paraId="72AC8620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Charcot-Marie-Tooth disease, Electrocardiographic traits, QT interval</w:t>
            </w:r>
          </w:p>
        </w:tc>
      </w:tr>
      <w:tr w:rsidR="006E75CE" w:rsidRPr="006E75CE" w14:paraId="4DED282F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759EBD8D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Cp190</w:t>
            </w:r>
          </w:p>
        </w:tc>
        <w:tc>
          <w:tcPr>
            <w:tcW w:w="624" w:type="pct"/>
          </w:tcPr>
          <w:p w14:paraId="65DACD0C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Centrosomal protein 190kD</w:t>
            </w:r>
          </w:p>
        </w:tc>
        <w:tc>
          <w:tcPr>
            <w:tcW w:w="643" w:type="pct"/>
          </w:tcPr>
          <w:p w14:paraId="15F924E5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</w:pPr>
            <w:r w:rsidRPr="006E75CE"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  <w:t>FBgn0000283</w:t>
            </w:r>
          </w:p>
        </w:tc>
        <w:tc>
          <w:tcPr>
            <w:tcW w:w="499" w:type="pct"/>
          </w:tcPr>
          <w:p w14:paraId="12092F60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</w:t>
            </w:r>
          </w:p>
        </w:tc>
        <w:tc>
          <w:tcPr>
            <w:tcW w:w="1143" w:type="pct"/>
          </w:tcPr>
          <w:p w14:paraId="056B229C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Chromatin insulator sequence binding, POZ domain binding, Homodimerization, Microtubule binding, Metal ion binding, DNA binding</w:t>
            </w:r>
          </w:p>
        </w:tc>
        <w:tc>
          <w:tcPr>
            <w:tcW w:w="572" w:type="pct"/>
          </w:tcPr>
          <w:p w14:paraId="7A1B7F01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MDN1</w:t>
            </w:r>
          </w:p>
        </w:tc>
        <w:tc>
          <w:tcPr>
            <w:tcW w:w="1001" w:type="pct"/>
          </w:tcPr>
          <w:p w14:paraId="0BE43C62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No disease terms found</w:t>
            </w:r>
          </w:p>
        </w:tc>
      </w:tr>
      <w:tr w:rsidR="006E75CE" w:rsidRPr="006E75CE" w14:paraId="187FAA9B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1E2B6FD6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Apoltp</w:t>
            </w:r>
          </w:p>
        </w:tc>
        <w:tc>
          <w:tcPr>
            <w:tcW w:w="624" w:type="pct"/>
          </w:tcPr>
          <w:p w14:paraId="036E39A4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Apolipoprotein lipid transfer particle</w:t>
            </w:r>
          </w:p>
        </w:tc>
        <w:tc>
          <w:tcPr>
            <w:tcW w:w="643" w:type="pct"/>
          </w:tcPr>
          <w:p w14:paraId="36A5F456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FBgn0032136</w:t>
            </w:r>
          </w:p>
        </w:tc>
        <w:tc>
          <w:tcPr>
            <w:tcW w:w="499" w:type="pct"/>
          </w:tcPr>
          <w:p w14:paraId="179B6415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</w:t>
            </w:r>
          </w:p>
        </w:tc>
        <w:tc>
          <w:tcPr>
            <w:tcW w:w="1143" w:type="pct"/>
          </w:tcPr>
          <w:p w14:paraId="3F5B2F21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 xml:space="preserve">Lipoprotein particle receptor binding, Lipid binding, Lipid transporter </w:t>
            </w:r>
          </w:p>
        </w:tc>
        <w:tc>
          <w:tcPr>
            <w:tcW w:w="572" w:type="pct"/>
          </w:tcPr>
          <w:p w14:paraId="282BD2FE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APOB</w:t>
            </w:r>
          </w:p>
        </w:tc>
        <w:tc>
          <w:tcPr>
            <w:tcW w:w="1001" w:type="pct"/>
          </w:tcPr>
          <w:p w14:paraId="344A111F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Cardiovascular disease risk factors, Erectile dysfunction and prostate cancer treatment, Hypertriglyceridemia, Metabolic syndrome, Hypercholesterolemia, Hypobetalipoproteinemia</w:t>
            </w:r>
          </w:p>
        </w:tc>
      </w:tr>
      <w:tr w:rsidR="006E75CE" w:rsidRPr="006E75CE" w14:paraId="5A00A99D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74C0B5B3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faf</w:t>
            </w:r>
          </w:p>
        </w:tc>
        <w:tc>
          <w:tcPr>
            <w:tcW w:w="624" w:type="pct"/>
          </w:tcPr>
          <w:p w14:paraId="2007997A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fat facets</w:t>
            </w:r>
          </w:p>
        </w:tc>
        <w:tc>
          <w:tcPr>
            <w:tcW w:w="643" w:type="pct"/>
          </w:tcPr>
          <w:p w14:paraId="5E97A420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FBgn0005632</w:t>
            </w:r>
          </w:p>
        </w:tc>
        <w:tc>
          <w:tcPr>
            <w:tcW w:w="499" w:type="pct"/>
          </w:tcPr>
          <w:p w14:paraId="7A805269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</w:t>
            </w:r>
          </w:p>
        </w:tc>
        <w:tc>
          <w:tcPr>
            <w:tcW w:w="1143" w:type="pct"/>
          </w:tcPr>
          <w:p w14:paraId="27E690D7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Thiol-dependent ubiquitin-specific protease, Protein binding</w:t>
            </w:r>
          </w:p>
        </w:tc>
        <w:tc>
          <w:tcPr>
            <w:tcW w:w="572" w:type="pct"/>
          </w:tcPr>
          <w:p w14:paraId="534F43F9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USP9Y USP24</w:t>
            </w:r>
          </w:p>
        </w:tc>
        <w:tc>
          <w:tcPr>
            <w:tcW w:w="1001" w:type="pct"/>
          </w:tcPr>
          <w:p w14:paraId="22EF8651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Spermatogenic failure, Metabolite levels</w:t>
            </w:r>
          </w:p>
        </w:tc>
      </w:tr>
      <w:tr w:rsidR="006E75CE" w:rsidRPr="006E75CE" w14:paraId="47A01AA3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6677E438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bchs</w:t>
            </w:r>
          </w:p>
        </w:tc>
        <w:tc>
          <w:tcPr>
            <w:tcW w:w="624" w:type="pct"/>
          </w:tcPr>
          <w:p w14:paraId="207B1FAC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blue cheese</w:t>
            </w:r>
          </w:p>
        </w:tc>
        <w:tc>
          <w:tcPr>
            <w:tcW w:w="643" w:type="pct"/>
          </w:tcPr>
          <w:p w14:paraId="2E7ACF78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FBgn0043362</w:t>
            </w:r>
          </w:p>
        </w:tc>
        <w:tc>
          <w:tcPr>
            <w:tcW w:w="499" w:type="pct"/>
          </w:tcPr>
          <w:p w14:paraId="3875FB19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</w:t>
            </w:r>
          </w:p>
        </w:tc>
        <w:tc>
          <w:tcPr>
            <w:tcW w:w="1143" w:type="pct"/>
          </w:tcPr>
          <w:p w14:paraId="212EB305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Metal ion binding.</w:t>
            </w:r>
          </w:p>
        </w:tc>
        <w:tc>
          <w:tcPr>
            <w:tcW w:w="572" w:type="pct"/>
          </w:tcPr>
          <w:p w14:paraId="17967E7E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WDFY4</w:t>
            </w:r>
          </w:p>
        </w:tc>
        <w:tc>
          <w:tcPr>
            <w:tcW w:w="1001" w:type="pct"/>
          </w:tcPr>
          <w:p w14:paraId="037F59AE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Response to antidepressant treatment, Systemic lupus erythematosus</w:t>
            </w:r>
          </w:p>
        </w:tc>
      </w:tr>
      <w:tr w:rsidR="006E75CE" w:rsidRPr="006E75CE" w14:paraId="2C341CF2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642AC26B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garz</w:t>
            </w:r>
          </w:p>
        </w:tc>
        <w:tc>
          <w:tcPr>
            <w:tcW w:w="624" w:type="pct"/>
          </w:tcPr>
          <w:p w14:paraId="57716F97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garten-zwerg</w:t>
            </w:r>
          </w:p>
        </w:tc>
        <w:tc>
          <w:tcPr>
            <w:tcW w:w="643" w:type="pct"/>
          </w:tcPr>
          <w:p w14:paraId="35D2E333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FBgn0264560</w:t>
            </w:r>
          </w:p>
        </w:tc>
        <w:tc>
          <w:tcPr>
            <w:tcW w:w="499" w:type="pct"/>
          </w:tcPr>
          <w:p w14:paraId="7662F237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</w:t>
            </w:r>
          </w:p>
        </w:tc>
        <w:tc>
          <w:tcPr>
            <w:tcW w:w="1143" w:type="pct"/>
          </w:tcPr>
          <w:p w14:paraId="4CF32E40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Guanyl-nucleotide exchange factor, ARF guanyl-nucleotide exchange factor</w:t>
            </w:r>
          </w:p>
        </w:tc>
        <w:tc>
          <w:tcPr>
            <w:tcW w:w="572" w:type="pct"/>
          </w:tcPr>
          <w:p w14:paraId="28423A46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  <w:t>GBF1</w:t>
            </w:r>
          </w:p>
        </w:tc>
        <w:tc>
          <w:tcPr>
            <w:tcW w:w="1001" w:type="pct"/>
          </w:tcPr>
          <w:p w14:paraId="0FC24DEC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  <w:t>No disease terms found</w:t>
            </w:r>
          </w:p>
        </w:tc>
      </w:tr>
      <w:tr w:rsidR="006E75CE" w:rsidRPr="006E75CE" w14:paraId="04E129D9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66472AF5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eIF-5A</w:t>
            </w:r>
          </w:p>
        </w:tc>
        <w:tc>
          <w:tcPr>
            <w:tcW w:w="624" w:type="pct"/>
          </w:tcPr>
          <w:p w14:paraId="5347D7F0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eIF-5A</w:t>
            </w:r>
          </w:p>
        </w:tc>
        <w:tc>
          <w:tcPr>
            <w:tcW w:w="643" w:type="pct"/>
          </w:tcPr>
          <w:p w14:paraId="0633F15A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FBgn0285952</w:t>
            </w:r>
          </w:p>
        </w:tc>
        <w:tc>
          <w:tcPr>
            <w:tcW w:w="499" w:type="pct"/>
          </w:tcPr>
          <w:p w14:paraId="11BEB109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</w:t>
            </w:r>
          </w:p>
        </w:tc>
        <w:tc>
          <w:tcPr>
            <w:tcW w:w="1143" w:type="pct"/>
          </w:tcPr>
          <w:p w14:paraId="5B9A679B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Translation regulator, Translation initiation factor, Translation elongation factor, Ribosome binding</w:t>
            </w:r>
          </w:p>
        </w:tc>
        <w:tc>
          <w:tcPr>
            <w:tcW w:w="572" w:type="pct"/>
          </w:tcPr>
          <w:p w14:paraId="4D858E22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EIF5A</w:t>
            </w:r>
          </w:p>
        </w:tc>
        <w:tc>
          <w:tcPr>
            <w:tcW w:w="1001" w:type="pct"/>
          </w:tcPr>
          <w:p w14:paraId="17AA8C9D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  <w:t>No disease terms found</w:t>
            </w:r>
          </w:p>
        </w:tc>
      </w:tr>
      <w:tr w:rsidR="006E75CE" w:rsidRPr="006E75CE" w14:paraId="28C30CA7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4D0F0FE5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msi</w:t>
            </w:r>
          </w:p>
        </w:tc>
        <w:tc>
          <w:tcPr>
            <w:tcW w:w="624" w:type="pct"/>
          </w:tcPr>
          <w:p w14:paraId="55E1A885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musashi</w:t>
            </w:r>
          </w:p>
        </w:tc>
        <w:tc>
          <w:tcPr>
            <w:tcW w:w="643" w:type="pct"/>
          </w:tcPr>
          <w:p w14:paraId="4D0AD879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FBgn0011666</w:t>
            </w:r>
          </w:p>
        </w:tc>
        <w:tc>
          <w:tcPr>
            <w:tcW w:w="499" w:type="pct"/>
          </w:tcPr>
          <w:p w14:paraId="341F71D9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</w:t>
            </w:r>
          </w:p>
        </w:tc>
        <w:tc>
          <w:tcPr>
            <w:tcW w:w="1143" w:type="pct"/>
          </w:tcPr>
          <w:p w14:paraId="355F6E25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mRNA binding, Translation repressor, Nucleic acid binding</w:t>
            </w:r>
          </w:p>
        </w:tc>
        <w:tc>
          <w:tcPr>
            <w:tcW w:w="572" w:type="pct"/>
          </w:tcPr>
          <w:p w14:paraId="291152E4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MSI1-2</w:t>
            </w:r>
          </w:p>
        </w:tc>
        <w:tc>
          <w:tcPr>
            <w:tcW w:w="1001" w:type="pct"/>
          </w:tcPr>
          <w:p w14:paraId="18A5B951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  <w:t>No disease terms found</w:t>
            </w:r>
          </w:p>
        </w:tc>
      </w:tr>
      <w:tr w:rsidR="006E75CE" w:rsidRPr="006E75CE" w14:paraId="32B022AE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5DC92D4C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Cul3</w:t>
            </w:r>
          </w:p>
        </w:tc>
        <w:tc>
          <w:tcPr>
            <w:tcW w:w="624" w:type="pct"/>
          </w:tcPr>
          <w:p w14:paraId="09DB9328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Cullin 3</w:t>
            </w:r>
          </w:p>
        </w:tc>
        <w:tc>
          <w:tcPr>
            <w:tcW w:w="643" w:type="pct"/>
          </w:tcPr>
          <w:p w14:paraId="47A91124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FBgn0261268</w:t>
            </w:r>
          </w:p>
        </w:tc>
        <w:tc>
          <w:tcPr>
            <w:tcW w:w="499" w:type="pct"/>
          </w:tcPr>
          <w:p w14:paraId="3C0360FA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</w:t>
            </w:r>
          </w:p>
        </w:tc>
        <w:tc>
          <w:tcPr>
            <w:tcW w:w="1143" w:type="pct"/>
          </w:tcPr>
          <w:p w14:paraId="68AC3AEC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 xml:space="preserve">Ubiquitin protein ligase binding, Ubiquitin-protein transferase </w:t>
            </w:r>
          </w:p>
        </w:tc>
        <w:tc>
          <w:tcPr>
            <w:tcW w:w="572" w:type="pct"/>
          </w:tcPr>
          <w:p w14:paraId="325D635A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CUL3 CUL4B</w:t>
            </w:r>
          </w:p>
        </w:tc>
        <w:tc>
          <w:tcPr>
            <w:tcW w:w="1001" w:type="pct"/>
          </w:tcPr>
          <w:p w14:paraId="43B93196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Pseudohypoaldosteronism type IIB, Mental retardation</w:t>
            </w:r>
          </w:p>
        </w:tc>
      </w:tr>
      <w:tr w:rsidR="006E75CE" w:rsidRPr="006E75CE" w14:paraId="104929DB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2A2F4939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Cul4</w:t>
            </w:r>
          </w:p>
        </w:tc>
        <w:tc>
          <w:tcPr>
            <w:tcW w:w="624" w:type="pct"/>
          </w:tcPr>
          <w:p w14:paraId="7318EBA4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Cullin 4</w:t>
            </w:r>
          </w:p>
        </w:tc>
        <w:tc>
          <w:tcPr>
            <w:tcW w:w="643" w:type="pct"/>
          </w:tcPr>
          <w:p w14:paraId="1E14EDEA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FBgn0033260</w:t>
            </w:r>
          </w:p>
        </w:tc>
        <w:tc>
          <w:tcPr>
            <w:tcW w:w="499" w:type="pct"/>
          </w:tcPr>
          <w:p w14:paraId="23F7DCE3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</w:t>
            </w:r>
          </w:p>
        </w:tc>
        <w:tc>
          <w:tcPr>
            <w:tcW w:w="1143" w:type="pct"/>
          </w:tcPr>
          <w:p w14:paraId="76E1B0C0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Ubiquitin protein ligase binding</w:t>
            </w:r>
          </w:p>
        </w:tc>
        <w:tc>
          <w:tcPr>
            <w:tcW w:w="572" w:type="pct"/>
          </w:tcPr>
          <w:p w14:paraId="4B46B01C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CUL4B</w:t>
            </w:r>
          </w:p>
        </w:tc>
        <w:tc>
          <w:tcPr>
            <w:tcW w:w="1001" w:type="pct"/>
          </w:tcPr>
          <w:p w14:paraId="71DEED79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Mental retardation</w:t>
            </w:r>
          </w:p>
        </w:tc>
      </w:tr>
      <w:tr w:rsidR="006E75CE" w:rsidRPr="006E75CE" w14:paraId="02714CEB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61D76370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MP1</w:t>
            </w:r>
          </w:p>
        </w:tc>
        <w:tc>
          <w:tcPr>
            <w:tcW w:w="624" w:type="pct"/>
          </w:tcPr>
          <w:p w14:paraId="1F0EB853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Melanization Protease 1</w:t>
            </w:r>
          </w:p>
        </w:tc>
        <w:tc>
          <w:tcPr>
            <w:tcW w:w="643" w:type="pct"/>
          </w:tcPr>
          <w:p w14:paraId="12C20C91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FBgn0027930</w:t>
            </w:r>
          </w:p>
        </w:tc>
        <w:tc>
          <w:tcPr>
            <w:tcW w:w="499" w:type="pct"/>
          </w:tcPr>
          <w:p w14:paraId="3968C3EF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</w:t>
            </w:r>
          </w:p>
        </w:tc>
        <w:tc>
          <w:tcPr>
            <w:tcW w:w="1143" w:type="pct"/>
          </w:tcPr>
          <w:p w14:paraId="03317694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Serine-type peptidase</w:t>
            </w:r>
          </w:p>
        </w:tc>
        <w:tc>
          <w:tcPr>
            <w:tcW w:w="572" w:type="pct"/>
          </w:tcPr>
          <w:p w14:paraId="1B9EBB93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No ortholog found</w:t>
            </w:r>
          </w:p>
        </w:tc>
        <w:tc>
          <w:tcPr>
            <w:tcW w:w="1001" w:type="pct"/>
          </w:tcPr>
          <w:p w14:paraId="338EA589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-</w:t>
            </w:r>
          </w:p>
        </w:tc>
      </w:tr>
      <w:tr w:rsidR="006E75CE" w:rsidRPr="006E75CE" w14:paraId="484D5C2D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4FA0862C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CG9780</w:t>
            </w:r>
          </w:p>
        </w:tc>
        <w:tc>
          <w:tcPr>
            <w:tcW w:w="624" w:type="pct"/>
          </w:tcPr>
          <w:p w14:paraId="5C4825AB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CG9780</w:t>
            </w:r>
          </w:p>
        </w:tc>
        <w:tc>
          <w:tcPr>
            <w:tcW w:w="643" w:type="pct"/>
          </w:tcPr>
          <w:p w14:paraId="56DA003D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FBgn0037230</w:t>
            </w:r>
          </w:p>
        </w:tc>
        <w:tc>
          <w:tcPr>
            <w:tcW w:w="499" w:type="pct"/>
          </w:tcPr>
          <w:p w14:paraId="04480C50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</w:t>
            </w:r>
          </w:p>
        </w:tc>
        <w:tc>
          <w:tcPr>
            <w:tcW w:w="1143" w:type="pct"/>
          </w:tcPr>
          <w:p w14:paraId="5B0D1EF8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 xml:space="preserve">Metalloendopeptidase </w:t>
            </w:r>
          </w:p>
        </w:tc>
        <w:tc>
          <w:tcPr>
            <w:tcW w:w="572" w:type="pct"/>
          </w:tcPr>
          <w:p w14:paraId="2169FBFE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  <w:lang w:val="de-DE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KEL PHEX</w:t>
            </w:r>
          </w:p>
        </w:tc>
        <w:tc>
          <w:tcPr>
            <w:tcW w:w="1001" w:type="pct"/>
          </w:tcPr>
          <w:p w14:paraId="79F50853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F-cell distribution, Immune response to smallpox, Tourette syndrome, Hypophosphatemic rickets</w:t>
            </w:r>
          </w:p>
        </w:tc>
      </w:tr>
      <w:tr w:rsidR="006E75CE" w:rsidRPr="006E75CE" w14:paraId="56803F30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5AD60649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CG4538</w:t>
            </w:r>
          </w:p>
        </w:tc>
        <w:tc>
          <w:tcPr>
            <w:tcW w:w="624" w:type="pct"/>
          </w:tcPr>
          <w:p w14:paraId="5FBBF37D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CG4538</w:t>
            </w:r>
          </w:p>
        </w:tc>
        <w:tc>
          <w:tcPr>
            <w:tcW w:w="643" w:type="pct"/>
          </w:tcPr>
          <w:p w14:paraId="4878DB80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FBgn0038745</w:t>
            </w:r>
          </w:p>
        </w:tc>
        <w:tc>
          <w:tcPr>
            <w:tcW w:w="499" w:type="pct"/>
          </w:tcPr>
          <w:p w14:paraId="5F899637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</w:t>
            </w:r>
          </w:p>
        </w:tc>
        <w:tc>
          <w:tcPr>
            <w:tcW w:w="1143" w:type="pct"/>
          </w:tcPr>
          <w:p w14:paraId="3C549838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Serine-type endopeptidase, Unfolded protein binding, ATP binding, Proteolysis, Protein folding</w:t>
            </w:r>
          </w:p>
        </w:tc>
        <w:tc>
          <w:tcPr>
            <w:tcW w:w="572" w:type="pct"/>
          </w:tcPr>
          <w:p w14:paraId="146066D3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CLPX</w:t>
            </w:r>
          </w:p>
        </w:tc>
        <w:tc>
          <w:tcPr>
            <w:tcW w:w="1001" w:type="pct"/>
          </w:tcPr>
          <w:p w14:paraId="51557542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No disease terms found</w:t>
            </w:r>
          </w:p>
        </w:tc>
      </w:tr>
      <w:tr w:rsidR="006E75CE" w:rsidRPr="006E75CE" w14:paraId="292C1ADB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110508F4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CSN4</w:t>
            </w:r>
          </w:p>
        </w:tc>
        <w:tc>
          <w:tcPr>
            <w:tcW w:w="624" w:type="pct"/>
          </w:tcPr>
          <w:p w14:paraId="09353D6E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COP9 signalosome subunit 4</w:t>
            </w:r>
          </w:p>
        </w:tc>
        <w:tc>
          <w:tcPr>
            <w:tcW w:w="643" w:type="pct"/>
          </w:tcPr>
          <w:p w14:paraId="5A824EB2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FBgn0027054</w:t>
            </w:r>
          </w:p>
        </w:tc>
        <w:tc>
          <w:tcPr>
            <w:tcW w:w="499" w:type="pct"/>
          </w:tcPr>
          <w:p w14:paraId="5411E32C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</w:t>
            </w:r>
          </w:p>
        </w:tc>
        <w:tc>
          <w:tcPr>
            <w:tcW w:w="1143" w:type="pct"/>
          </w:tcPr>
          <w:p w14:paraId="4D44E706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COP9 signalosome component, NEDD8-specific protease, Transcription regulatory region DNA binding, Protein binding.</w:t>
            </w:r>
          </w:p>
        </w:tc>
        <w:tc>
          <w:tcPr>
            <w:tcW w:w="572" w:type="pct"/>
          </w:tcPr>
          <w:p w14:paraId="675FBB6D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CSN4</w:t>
            </w:r>
          </w:p>
        </w:tc>
        <w:tc>
          <w:tcPr>
            <w:tcW w:w="1001" w:type="pct"/>
          </w:tcPr>
          <w:p w14:paraId="5EA6342A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No disease terms found</w:t>
            </w:r>
          </w:p>
        </w:tc>
      </w:tr>
      <w:tr w:rsidR="006E75CE" w:rsidRPr="006E75CE" w14:paraId="6854EA8E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1C0F171B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CG6453</w:t>
            </w:r>
          </w:p>
        </w:tc>
        <w:tc>
          <w:tcPr>
            <w:tcW w:w="624" w:type="pct"/>
          </w:tcPr>
          <w:p w14:paraId="09F62E98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GCS2β, Glucosidase 2 β subunit</w:t>
            </w:r>
          </w:p>
        </w:tc>
        <w:tc>
          <w:tcPr>
            <w:tcW w:w="643" w:type="pct"/>
          </w:tcPr>
          <w:p w14:paraId="44663125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FBgn0032643</w:t>
            </w:r>
          </w:p>
        </w:tc>
        <w:tc>
          <w:tcPr>
            <w:tcW w:w="499" w:type="pct"/>
          </w:tcPr>
          <w:p w14:paraId="1F782D90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 xml:space="preserve">Cytosol </w:t>
            </w:r>
          </w:p>
          <w:p w14:paraId="6078ADF9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ER</w:t>
            </w:r>
          </w:p>
        </w:tc>
        <w:tc>
          <w:tcPr>
            <w:tcW w:w="1143" w:type="pct"/>
          </w:tcPr>
          <w:p w14:paraId="10B7204C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Alpha-1,4-glucosidase, N-glycan processin</w:t>
            </w:r>
          </w:p>
        </w:tc>
        <w:tc>
          <w:tcPr>
            <w:tcW w:w="572" w:type="pct"/>
          </w:tcPr>
          <w:p w14:paraId="5C5EBA3B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PRKCSH</w:t>
            </w:r>
          </w:p>
        </w:tc>
        <w:tc>
          <w:tcPr>
            <w:tcW w:w="1001" w:type="pct"/>
          </w:tcPr>
          <w:p w14:paraId="391B533C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Polycystic liver disease</w:t>
            </w:r>
          </w:p>
        </w:tc>
      </w:tr>
      <w:tr w:rsidR="006E75CE" w:rsidRPr="006E75CE" w14:paraId="614FB2E6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1CB7278C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dor</w:t>
            </w:r>
          </w:p>
        </w:tc>
        <w:tc>
          <w:tcPr>
            <w:tcW w:w="624" w:type="pct"/>
          </w:tcPr>
          <w:p w14:paraId="3974F728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deep orange</w:t>
            </w:r>
          </w:p>
        </w:tc>
        <w:tc>
          <w:tcPr>
            <w:tcW w:w="643" w:type="pct"/>
          </w:tcPr>
          <w:p w14:paraId="573A9671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  <w:t>FBgn0000482</w:t>
            </w:r>
          </w:p>
        </w:tc>
        <w:tc>
          <w:tcPr>
            <w:tcW w:w="499" w:type="pct"/>
          </w:tcPr>
          <w:p w14:paraId="7DAA4FE1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</w:t>
            </w:r>
          </w:p>
        </w:tc>
        <w:tc>
          <w:tcPr>
            <w:tcW w:w="1143" w:type="pct"/>
          </w:tcPr>
          <w:p w14:paraId="09C75AFC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Zinc ion binding, Syntaxin binding</w:t>
            </w:r>
          </w:p>
        </w:tc>
        <w:tc>
          <w:tcPr>
            <w:tcW w:w="572" w:type="pct"/>
          </w:tcPr>
          <w:p w14:paraId="3FFA2CEB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VPS18</w:t>
            </w:r>
          </w:p>
        </w:tc>
        <w:tc>
          <w:tcPr>
            <w:tcW w:w="1001" w:type="pct"/>
          </w:tcPr>
          <w:p w14:paraId="7B9A1620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Visceral adipose tissue/subcutaneous adipose tissue ratio</w:t>
            </w:r>
          </w:p>
        </w:tc>
      </w:tr>
      <w:tr w:rsidR="006E75CE" w:rsidRPr="006E75CE" w14:paraId="763C919D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498F0356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Pka-R1</w:t>
            </w:r>
          </w:p>
        </w:tc>
        <w:tc>
          <w:tcPr>
            <w:tcW w:w="624" w:type="pct"/>
          </w:tcPr>
          <w:p w14:paraId="0E7FD5A8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Protein kinase, cAMP-</w:t>
            </w:r>
            <w:r w:rsidRPr="006E75CE">
              <w:rPr>
                <w:rFonts w:ascii="Helvetica" w:hAnsi="Helvetica"/>
                <w:sz w:val="16"/>
                <w:szCs w:val="16"/>
              </w:rPr>
              <w:lastRenderedPageBreak/>
              <w:t>dependent, regulatory subunit type 1</w:t>
            </w:r>
          </w:p>
        </w:tc>
        <w:tc>
          <w:tcPr>
            <w:tcW w:w="643" w:type="pct"/>
          </w:tcPr>
          <w:p w14:paraId="59345895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lastRenderedPageBreak/>
              <w:t>FBgn0259243</w:t>
            </w:r>
          </w:p>
        </w:tc>
        <w:tc>
          <w:tcPr>
            <w:tcW w:w="499" w:type="pct"/>
          </w:tcPr>
          <w:p w14:paraId="48374211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</w:t>
            </w:r>
          </w:p>
        </w:tc>
        <w:tc>
          <w:tcPr>
            <w:tcW w:w="1143" w:type="pct"/>
          </w:tcPr>
          <w:p w14:paraId="0AEE5C46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cAMP-dependent protein kinase regulator, cyclic nucleotide binding</w:t>
            </w:r>
          </w:p>
        </w:tc>
        <w:tc>
          <w:tcPr>
            <w:tcW w:w="572" w:type="pct"/>
          </w:tcPr>
          <w:p w14:paraId="75569197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 xml:space="preserve">PRKAR1A </w:t>
            </w:r>
          </w:p>
        </w:tc>
        <w:tc>
          <w:tcPr>
            <w:tcW w:w="1001" w:type="pct"/>
          </w:tcPr>
          <w:p w14:paraId="151C357C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 xml:space="preserve">Acrodysostosis 1, Adrenocortical tumor, Carney complex, </w:t>
            </w:r>
            <w:r w:rsidRPr="006E75CE">
              <w:rPr>
                <w:rFonts w:ascii="Helvetica" w:hAnsi="Helvetica"/>
                <w:sz w:val="16"/>
                <w:szCs w:val="16"/>
              </w:rPr>
              <w:lastRenderedPageBreak/>
              <w:t>Myxoma intracardiac, Pigmented nodular adrenocortical disease, Thyroid carcinoma, Adverse response to lamotrigine and phenytoin</w:t>
            </w:r>
          </w:p>
        </w:tc>
      </w:tr>
      <w:tr w:rsidR="006E75CE" w:rsidRPr="006E75CE" w14:paraId="28631460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0CAB1D63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iCs/>
                <w:sz w:val="16"/>
                <w:szCs w:val="16"/>
              </w:rPr>
              <w:lastRenderedPageBreak/>
              <w:t>CG32850</w:t>
            </w:r>
          </w:p>
        </w:tc>
        <w:tc>
          <w:tcPr>
            <w:tcW w:w="624" w:type="pct"/>
          </w:tcPr>
          <w:p w14:paraId="1B93216E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CG32850</w:t>
            </w:r>
          </w:p>
        </w:tc>
        <w:tc>
          <w:tcPr>
            <w:tcW w:w="643" w:type="pct"/>
          </w:tcPr>
          <w:p w14:paraId="767630DB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FBgn0052850</w:t>
            </w:r>
          </w:p>
        </w:tc>
        <w:tc>
          <w:tcPr>
            <w:tcW w:w="499" w:type="pct"/>
          </w:tcPr>
          <w:p w14:paraId="2F3D2EBB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</w:t>
            </w:r>
          </w:p>
        </w:tc>
        <w:tc>
          <w:tcPr>
            <w:tcW w:w="1143" w:type="pct"/>
          </w:tcPr>
          <w:p w14:paraId="5936886F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Zinc ion binding, Ubiquitin-protein transferase</w:t>
            </w:r>
          </w:p>
        </w:tc>
        <w:tc>
          <w:tcPr>
            <w:tcW w:w="572" w:type="pct"/>
          </w:tcPr>
          <w:p w14:paraId="1C1CF5A0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RNF11</w:t>
            </w:r>
          </w:p>
        </w:tc>
        <w:tc>
          <w:tcPr>
            <w:tcW w:w="1001" w:type="pct"/>
          </w:tcPr>
          <w:p w14:paraId="1E07B2CD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Ventricular conduction</w:t>
            </w:r>
          </w:p>
        </w:tc>
      </w:tr>
      <w:tr w:rsidR="006E75CE" w:rsidRPr="006E75CE" w14:paraId="6C032A62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7C117FA9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iCs/>
                <w:sz w:val="16"/>
                <w:szCs w:val="16"/>
              </w:rPr>
              <w:t>CG9372</w:t>
            </w:r>
          </w:p>
        </w:tc>
        <w:tc>
          <w:tcPr>
            <w:tcW w:w="624" w:type="pct"/>
          </w:tcPr>
          <w:p w14:paraId="465B7FF6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CG9372</w:t>
            </w:r>
          </w:p>
        </w:tc>
        <w:tc>
          <w:tcPr>
            <w:tcW w:w="643" w:type="pct"/>
          </w:tcPr>
          <w:p w14:paraId="3F48ED17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FBgn0036891</w:t>
            </w:r>
          </w:p>
        </w:tc>
        <w:tc>
          <w:tcPr>
            <w:tcW w:w="499" w:type="pct"/>
          </w:tcPr>
          <w:p w14:paraId="6BBC5455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</w:t>
            </w:r>
          </w:p>
        </w:tc>
        <w:tc>
          <w:tcPr>
            <w:tcW w:w="1143" w:type="pct"/>
          </w:tcPr>
          <w:p w14:paraId="32FC3DEF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Serine-type peptidase, Serine-type endopeptidase</w:t>
            </w:r>
          </w:p>
        </w:tc>
        <w:tc>
          <w:tcPr>
            <w:tcW w:w="572" w:type="pct"/>
          </w:tcPr>
          <w:p w14:paraId="11E0D9CF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PRSS12</w:t>
            </w:r>
          </w:p>
        </w:tc>
        <w:tc>
          <w:tcPr>
            <w:tcW w:w="1001" w:type="pct"/>
          </w:tcPr>
          <w:p w14:paraId="7A10A7D2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Mental retardation</w:t>
            </w:r>
          </w:p>
        </w:tc>
      </w:tr>
      <w:tr w:rsidR="006E75CE" w:rsidRPr="006E75CE" w14:paraId="224B6925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507DDE9F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iCs/>
                <w:sz w:val="16"/>
                <w:szCs w:val="16"/>
              </w:rPr>
              <w:t>CG31205</w:t>
            </w:r>
          </w:p>
        </w:tc>
        <w:tc>
          <w:tcPr>
            <w:tcW w:w="624" w:type="pct"/>
          </w:tcPr>
          <w:p w14:paraId="07D25EB2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CG31205</w:t>
            </w:r>
          </w:p>
        </w:tc>
        <w:tc>
          <w:tcPr>
            <w:tcW w:w="643" w:type="pct"/>
          </w:tcPr>
          <w:p w14:paraId="2C87797A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FBgn0051205</w:t>
            </w:r>
          </w:p>
        </w:tc>
        <w:tc>
          <w:tcPr>
            <w:tcW w:w="499" w:type="pct"/>
          </w:tcPr>
          <w:p w14:paraId="644C1A9B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</w:t>
            </w:r>
          </w:p>
        </w:tc>
        <w:tc>
          <w:tcPr>
            <w:tcW w:w="1143" w:type="pct"/>
          </w:tcPr>
          <w:p w14:paraId="56A58B9E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Serine-type endopeptidase</w:t>
            </w:r>
          </w:p>
        </w:tc>
        <w:tc>
          <w:tcPr>
            <w:tcW w:w="572" w:type="pct"/>
          </w:tcPr>
          <w:p w14:paraId="27EA080A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F11</w:t>
            </w:r>
          </w:p>
        </w:tc>
        <w:tc>
          <w:tcPr>
            <w:tcW w:w="1001" w:type="pct"/>
          </w:tcPr>
          <w:p w14:paraId="584320BA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 xml:space="preserve">Venous thromboembolism, </w:t>
            </w:r>
          </w:p>
        </w:tc>
      </w:tr>
      <w:tr w:rsidR="006E75CE" w:rsidRPr="006E75CE" w14:paraId="5B941901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420D87A8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Pka-C1</w:t>
            </w:r>
          </w:p>
        </w:tc>
        <w:tc>
          <w:tcPr>
            <w:tcW w:w="624" w:type="pct"/>
          </w:tcPr>
          <w:p w14:paraId="1C1A225B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Protein kinase, cAMP-dependent, catalytic subunit 1</w:t>
            </w:r>
          </w:p>
        </w:tc>
        <w:tc>
          <w:tcPr>
            <w:tcW w:w="643" w:type="pct"/>
          </w:tcPr>
          <w:p w14:paraId="31A4CD3C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FBgn0000273</w:t>
            </w:r>
          </w:p>
        </w:tc>
        <w:tc>
          <w:tcPr>
            <w:tcW w:w="499" w:type="pct"/>
          </w:tcPr>
          <w:p w14:paraId="1A6237EA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</w:t>
            </w:r>
          </w:p>
        </w:tc>
        <w:tc>
          <w:tcPr>
            <w:tcW w:w="1143" w:type="pct"/>
          </w:tcPr>
          <w:p w14:paraId="4507B990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cAMP-dependent protein kinase, Protein serine/threonine kinase, ATP binding, Protein binding</w:t>
            </w:r>
          </w:p>
        </w:tc>
        <w:tc>
          <w:tcPr>
            <w:tcW w:w="572" w:type="pct"/>
          </w:tcPr>
          <w:p w14:paraId="5466B3EF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PRKACB</w:t>
            </w:r>
          </w:p>
        </w:tc>
        <w:tc>
          <w:tcPr>
            <w:tcW w:w="1001" w:type="pct"/>
          </w:tcPr>
          <w:p w14:paraId="0311C3E0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Breast cancer (male)</w:t>
            </w:r>
          </w:p>
        </w:tc>
      </w:tr>
      <w:tr w:rsidR="006E75CE" w:rsidRPr="006E75CE" w14:paraId="27036373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5B9010C8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Pkc98E</w:t>
            </w:r>
          </w:p>
        </w:tc>
        <w:tc>
          <w:tcPr>
            <w:tcW w:w="624" w:type="pct"/>
          </w:tcPr>
          <w:p w14:paraId="40E0BC32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Protein C kinase 98E</w:t>
            </w:r>
          </w:p>
        </w:tc>
        <w:tc>
          <w:tcPr>
            <w:tcW w:w="643" w:type="pct"/>
          </w:tcPr>
          <w:p w14:paraId="08A0A774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FBgn0003093</w:t>
            </w:r>
          </w:p>
        </w:tc>
        <w:tc>
          <w:tcPr>
            <w:tcW w:w="499" w:type="pct"/>
          </w:tcPr>
          <w:p w14:paraId="1644C617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</w:t>
            </w:r>
          </w:p>
        </w:tc>
        <w:tc>
          <w:tcPr>
            <w:tcW w:w="1143" w:type="pct"/>
          </w:tcPr>
          <w:p w14:paraId="677015A1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Diacylglycerol binding, ATP binding, Protein kinase C, Protein serine/threonine kinase, Calcium-dependent protein kinase C</w:t>
            </w:r>
          </w:p>
        </w:tc>
        <w:tc>
          <w:tcPr>
            <w:tcW w:w="572" w:type="pct"/>
          </w:tcPr>
          <w:p w14:paraId="51FAA0F2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PRKCE</w:t>
            </w:r>
          </w:p>
          <w:p w14:paraId="16FD4D7E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PRKCF</w:t>
            </w:r>
          </w:p>
        </w:tc>
        <w:tc>
          <w:tcPr>
            <w:tcW w:w="1001" w:type="pct"/>
          </w:tcPr>
          <w:p w14:paraId="0E928BA1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Hematocrit, Red blood cell traits, Rheumatoid arthritis, Cerebral infarction, Ischemic stroke</w:t>
            </w:r>
          </w:p>
        </w:tc>
      </w:tr>
      <w:tr w:rsidR="006E75CE" w:rsidRPr="006E75CE" w14:paraId="7923257C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480B02F3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for</w:t>
            </w:r>
          </w:p>
        </w:tc>
        <w:tc>
          <w:tcPr>
            <w:tcW w:w="624" w:type="pct"/>
          </w:tcPr>
          <w:p w14:paraId="697D0BC0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foraging</w:t>
            </w:r>
          </w:p>
        </w:tc>
        <w:tc>
          <w:tcPr>
            <w:tcW w:w="643" w:type="pct"/>
          </w:tcPr>
          <w:p w14:paraId="7D38BF08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FBgn0000721</w:t>
            </w:r>
          </w:p>
        </w:tc>
        <w:tc>
          <w:tcPr>
            <w:tcW w:w="499" w:type="pct"/>
          </w:tcPr>
          <w:p w14:paraId="05058088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</w:t>
            </w:r>
          </w:p>
        </w:tc>
        <w:tc>
          <w:tcPr>
            <w:tcW w:w="1143" w:type="pct"/>
          </w:tcPr>
          <w:p w14:paraId="3F20A72A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Cyclic nucleotide-dependent protein kinase, ATP binding, Protein serine/threonine kinase, cGMP-dependent protein kinase</w:t>
            </w:r>
          </w:p>
        </w:tc>
        <w:tc>
          <w:tcPr>
            <w:tcW w:w="572" w:type="pct"/>
          </w:tcPr>
          <w:p w14:paraId="62B9D437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PRKG1</w:t>
            </w:r>
          </w:p>
        </w:tc>
        <w:tc>
          <w:tcPr>
            <w:tcW w:w="1001" w:type="pct"/>
          </w:tcPr>
          <w:p w14:paraId="0E0F39A5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 xml:space="preserve">Asthma, Obesity-related traits, Height, HIV-1 susceptibility, Pubertal anthropometrics </w:t>
            </w:r>
          </w:p>
        </w:tc>
      </w:tr>
      <w:tr w:rsidR="006E75CE" w:rsidRPr="006E75CE" w14:paraId="10591F88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54620F3D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PI4KIIIα</w:t>
            </w:r>
          </w:p>
        </w:tc>
        <w:tc>
          <w:tcPr>
            <w:tcW w:w="624" w:type="pct"/>
          </w:tcPr>
          <w:p w14:paraId="50EF877A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Phosphatidylinositol 4-kinase III α</w:t>
            </w:r>
          </w:p>
        </w:tc>
        <w:tc>
          <w:tcPr>
            <w:tcW w:w="643" w:type="pct"/>
          </w:tcPr>
          <w:p w14:paraId="102D37E1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FBgn0267350</w:t>
            </w:r>
          </w:p>
        </w:tc>
        <w:tc>
          <w:tcPr>
            <w:tcW w:w="499" w:type="pct"/>
          </w:tcPr>
          <w:p w14:paraId="31C55D13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</w:t>
            </w:r>
          </w:p>
        </w:tc>
        <w:tc>
          <w:tcPr>
            <w:tcW w:w="1143" w:type="pct"/>
          </w:tcPr>
          <w:p w14:paraId="7B906D6D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Phosphatidylinositol 4-kinase</w:t>
            </w:r>
          </w:p>
        </w:tc>
        <w:tc>
          <w:tcPr>
            <w:tcW w:w="572" w:type="pct"/>
          </w:tcPr>
          <w:p w14:paraId="6EC2F265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PI4KA</w:t>
            </w:r>
          </w:p>
        </w:tc>
        <w:tc>
          <w:tcPr>
            <w:tcW w:w="1001" w:type="pct"/>
          </w:tcPr>
          <w:p w14:paraId="47D9FA03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No disease terms found</w:t>
            </w:r>
          </w:p>
        </w:tc>
      </w:tr>
      <w:tr w:rsidR="006E75CE" w:rsidRPr="006E75CE" w14:paraId="3DD5367D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461B6119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CG1332</w:t>
            </w:r>
          </w:p>
        </w:tc>
        <w:tc>
          <w:tcPr>
            <w:tcW w:w="624" w:type="pct"/>
          </w:tcPr>
          <w:p w14:paraId="2368DADE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CG43367</w:t>
            </w:r>
          </w:p>
        </w:tc>
        <w:tc>
          <w:tcPr>
            <w:tcW w:w="643" w:type="pct"/>
          </w:tcPr>
          <w:p w14:paraId="08A147E0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FBgn0263110</w:t>
            </w:r>
          </w:p>
        </w:tc>
        <w:tc>
          <w:tcPr>
            <w:tcW w:w="499" w:type="pct"/>
          </w:tcPr>
          <w:p w14:paraId="2E4F0BF5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</w:t>
            </w:r>
          </w:p>
        </w:tc>
        <w:tc>
          <w:tcPr>
            <w:tcW w:w="1143" w:type="pct"/>
          </w:tcPr>
          <w:p w14:paraId="298A7698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Sphingomyelin phosphodiesterase activator</w:t>
            </w:r>
          </w:p>
        </w:tc>
        <w:tc>
          <w:tcPr>
            <w:tcW w:w="572" w:type="pct"/>
          </w:tcPr>
          <w:p w14:paraId="3FF46EB9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NBEAL1 NBEAL2</w:t>
            </w:r>
          </w:p>
        </w:tc>
        <w:tc>
          <w:tcPr>
            <w:tcW w:w="1001" w:type="pct"/>
          </w:tcPr>
          <w:p w14:paraId="1F489051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Gray platelet syndrome, Obesity-related traits</w:t>
            </w:r>
          </w:p>
        </w:tc>
      </w:tr>
      <w:tr w:rsidR="006E75CE" w:rsidRPr="006E75CE" w14:paraId="74B4D9A6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379822B1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inaD</w:t>
            </w:r>
          </w:p>
        </w:tc>
        <w:tc>
          <w:tcPr>
            <w:tcW w:w="624" w:type="pct"/>
          </w:tcPr>
          <w:p w14:paraId="6277AC80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inactivation no after-potential D</w:t>
            </w:r>
          </w:p>
        </w:tc>
        <w:tc>
          <w:tcPr>
            <w:tcW w:w="643" w:type="pct"/>
          </w:tcPr>
          <w:p w14:paraId="2421A04A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FBgn0001263</w:t>
            </w:r>
          </w:p>
        </w:tc>
        <w:tc>
          <w:tcPr>
            <w:tcW w:w="499" w:type="pct"/>
          </w:tcPr>
          <w:p w14:paraId="390EFF0A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</w:t>
            </w:r>
          </w:p>
        </w:tc>
        <w:tc>
          <w:tcPr>
            <w:tcW w:w="1143" w:type="pct"/>
          </w:tcPr>
          <w:p w14:paraId="0F5AF967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Calmodulin binding, Myosin binding, Receptor signaling complex scaffold</w:t>
            </w:r>
          </w:p>
        </w:tc>
        <w:tc>
          <w:tcPr>
            <w:tcW w:w="572" w:type="pct"/>
          </w:tcPr>
          <w:p w14:paraId="301EA4EF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INADL</w:t>
            </w:r>
          </w:p>
        </w:tc>
        <w:tc>
          <w:tcPr>
            <w:tcW w:w="1001" w:type="pct"/>
          </w:tcPr>
          <w:p w14:paraId="22AA275D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Obesity-related traits</w:t>
            </w:r>
          </w:p>
        </w:tc>
      </w:tr>
      <w:tr w:rsidR="006E75CE" w:rsidRPr="006E75CE" w14:paraId="24B24658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590E9E5A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Srp54k</w:t>
            </w:r>
          </w:p>
        </w:tc>
        <w:tc>
          <w:tcPr>
            <w:tcW w:w="624" w:type="pct"/>
          </w:tcPr>
          <w:p w14:paraId="20DDD603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Signal recognition particle protein 54k</w:t>
            </w:r>
          </w:p>
        </w:tc>
        <w:tc>
          <w:tcPr>
            <w:tcW w:w="643" w:type="pct"/>
          </w:tcPr>
          <w:p w14:paraId="7967F978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FBgn0010747</w:t>
            </w:r>
          </w:p>
        </w:tc>
        <w:tc>
          <w:tcPr>
            <w:tcW w:w="499" w:type="pct"/>
          </w:tcPr>
          <w:p w14:paraId="24DA5C45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</w:t>
            </w:r>
          </w:p>
        </w:tc>
        <w:tc>
          <w:tcPr>
            <w:tcW w:w="1143" w:type="pct"/>
          </w:tcPr>
          <w:p w14:paraId="6812774A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Signal sequence binding, 7S RNA binding, GTPase activity</w:t>
            </w:r>
          </w:p>
        </w:tc>
        <w:tc>
          <w:tcPr>
            <w:tcW w:w="572" w:type="pct"/>
          </w:tcPr>
          <w:p w14:paraId="277742E0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SRP54</w:t>
            </w:r>
          </w:p>
        </w:tc>
        <w:tc>
          <w:tcPr>
            <w:tcW w:w="1001" w:type="pct"/>
          </w:tcPr>
          <w:p w14:paraId="254D61EB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No disease terms found</w:t>
            </w:r>
          </w:p>
        </w:tc>
      </w:tr>
      <w:tr w:rsidR="006E75CE" w:rsidRPr="006E75CE" w14:paraId="3ACA2AED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66416CDE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CG3689</w:t>
            </w:r>
          </w:p>
        </w:tc>
        <w:tc>
          <w:tcPr>
            <w:tcW w:w="624" w:type="pct"/>
          </w:tcPr>
          <w:p w14:paraId="76FA64C0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CG3689</w:t>
            </w:r>
          </w:p>
        </w:tc>
        <w:tc>
          <w:tcPr>
            <w:tcW w:w="643" w:type="pct"/>
          </w:tcPr>
          <w:p w14:paraId="7EF80D5C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FBgn0035987</w:t>
            </w:r>
          </w:p>
        </w:tc>
        <w:tc>
          <w:tcPr>
            <w:tcW w:w="499" w:type="pct"/>
          </w:tcPr>
          <w:p w14:paraId="0D258D1E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</w:t>
            </w:r>
          </w:p>
        </w:tc>
        <w:tc>
          <w:tcPr>
            <w:tcW w:w="1143" w:type="pct"/>
          </w:tcPr>
          <w:p w14:paraId="74A373C3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mRNA binding; hydrolase activity</w:t>
            </w:r>
          </w:p>
        </w:tc>
        <w:tc>
          <w:tcPr>
            <w:tcW w:w="572" w:type="pct"/>
          </w:tcPr>
          <w:p w14:paraId="3D9D0510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NUDT21</w:t>
            </w:r>
          </w:p>
        </w:tc>
        <w:tc>
          <w:tcPr>
            <w:tcW w:w="1001" w:type="pct"/>
          </w:tcPr>
          <w:p w14:paraId="4BD80F27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No disease terms found</w:t>
            </w:r>
          </w:p>
        </w:tc>
      </w:tr>
      <w:tr w:rsidR="006E75CE" w:rsidRPr="006E75CE" w14:paraId="16C2A4CA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78DDA52E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Rrp46</w:t>
            </w:r>
          </w:p>
        </w:tc>
        <w:tc>
          <w:tcPr>
            <w:tcW w:w="624" w:type="pct"/>
          </w:tcPr>
          <w:p w14:paraId="6A16C2CE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Rrp46</w:t>
            </w:r>
          </w:p>
        </w:tc>
        <w:tc>
          <w:tcPr>
            <w:tcW w:w="643" w:type="pct"/>
          </w:tcPr>
          <w:p w14:paraId="063C44A9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FBgn0037815</w:t>
            </w:r>
          </w:p>
        </w:tc>
        <w:tc>
          <w:tcPr>
            <w:tcW w:w="499" w:type="pct"/>
          </w:tcPr>
          <w:p w14:paraId="5122C97B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</w:t>
            </w:r>
          </w:p>
        </w:tc>
        <w:tc>
          <w:tcPr>
            <w:tcW w:w="1143" w:type="pct"/>
          </w:tcPr>
          <w:p w14:paraId="3E985577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3'5' exoribonuclease, mRNA processing, Regulation of gene expression</w:t>
            </w:r>
          </w:p>
        </w:tc>
        <w:tc>
          <w:tcPr>
            <w:tcW w:w="572" w:type="pct"/>
          </w:tcPr>
          <w:p w14:paraId="751391A4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EXOSC5</w:t>
            </w:r>
          </w:p>
        </w:tc>
        <w:tc>
          <w:tcPr>
            <w:tcW w:w="1001" w:type="pct"/>
          </w:tcPr>
          <w:p w14:paraId="0AC73180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No disease terms found</w:t>
            </w:r>
          </w:p>
        </w:tc>
      </w:tr>
      <w:tr w:rsidR="006E75CE" w:rsidRPr="006E75CE" w14:paraId="2BADAB26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44389015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RanGAP</w:t>
            </w:r>
          </w:p>
        </w:tc>
        <w:tc>
          <w:tcPr>
            <w:tcW w:w="624" w:type="pct"/>
          </w:tcPr>
          <w:p w14:paraId="48FC4008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Ran GTPase activating protein</w:t>
            </w:r>
          </w:p>
        </w:tc>
        <w:tc>
          <w:tcPr>
            <w:tcW w:w="643" w:type="pct"/>
          </w:tcPr>
          <w:p w14:paraId="10315AE9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FBgn0003346</w:t>
            </w:r>
          </w:p>
        </w:tc>
        <w:tc>
          <w:tcPr>
            <w:tcW w:w="499" w:type="pct"/>
          </w:tcPr>
          <w:p w14:paraId="5079549E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</w:t>
            </w:r>
          </w:p>
        </w:tc>
        <w:tc>
          <w:tcPr>
            <w:tcW w:w="1143" w:type="pct"/>
          </w:tcPr>
          <w:p w14:paraId="59AFFF2C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GTPase activator</w:t>
            </w:r>
          </w:p>
        </w:tc>
        <w:tc>
          <w:tcPr>
            <w:tcW w:w="572" w:type="pct"/>
          </w:tcPr>
          <w:p w14:paraId="4FDD29A7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RANGAP1</w:t>
            </w:r>
          </w:p>
        </w:tc>
        <w:tc>
          <w:tcPr>
            <w:tcW w:w="1001" w:type="pct"/>
          </w:tcPr>
          <w:p w14:paraId="7293D05E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No disease terms found</w:t>
            </w:r>
          </w:p>
        </w:tc>
      </w:tr>
      <w:tr w:rsidR="006E75CE" w:rsidRPr="006E75CE" w14:paraId="082F7304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408B942A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Crag</w:t>
            </w:r>
          </w:p>
        </w:tc>
        <w:tc>
          <w:tcPr>
            <w:tcW w:w="624" w:type="pct"/>
          </w:tcPr>
          <w:p w14:paraId="45BFF469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Calmodulin-binding protein related to a Rab3 GDP/GTP exchange protein</w:t>
            </w:r>
          </w:p>
        </w:tc>
        <w:tc>
          <w:tcPr>
            <w:tcW w:w="643" w:type="pct"/>
          </w:tcPr>
          <w:p w14:paraId="70104239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FBgn0025864</w:t>
            </w:r>
          </w:p>
        </w:tc>
        <w:tc>
          <w:tcPr>
            <w:tcW w:w="499" w:type="pct"/>
          </w:tcPr>
          <w:p w14:paraId="3AC97BFE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</w:t>
            </w:r>
          </w:p>
        </w:tc>
        <w:tc>
          <w:tcPr>
            <w:tcW w:w="1143" w:type="pct"/>
          </w:tcPr>
          <w:p w14:paraId="5EA69FB4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Rab guanyl-nucleotide exchange factor, Calmodulin binding, Guanyl-nucleotide exchange factor, Rab GTPase binding</w:t>
            </w:r>
          </w:p>
        </w:tc>
        <w:tc>
          <w:tcPr>
            <w:tcW w:w="572" w:type="pct"/>
          </w:tcPr>
          <w:p w14:paraId="3949B3D4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 xml:space="preserve">DENND4A DENND4B </w:t>
            </w:r>
          </w:p>
        </w:tc>
        <w:tc>
          <w:tcPr>
            <w:tcW w:w="1001" w:type="pct"/>
          </w:tcPr>
          <w:p w14:paraId="5B849405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Red blood cell traits, Lentiform nucleus volume</w:t>
            </w:r>
          </w:p>
        </w:tc>
      </w:tr>
      <w:tr w:rsidR="006E75CE" w:rsidRPr="006E75CE" w14:paraId="11AE3F78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1F5C02D9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CG3626</w:t>
            </w:r>
          </w:p>
        </w:tc>
        <w:tc>
          <w:tcPr>
            <w:tcW w:w="624" w:type="pct"/>
          </w:tcPr>
          <w:p w14:paraId="27E6009F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CG3626</w:t>
            </w:r>
          </w:p>
        </w:tc>
        <w:tc>
          <w:tcPr>
            <w:tcW w:w="643" w:type="pct"/>
          </w:tcPr>
          <w:p w14:paraId="3DB299AC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FBgn0029706</w:t>
            </w:r>
          </w:p>
        </w:tc>
        <w:tc>
          <w:tcPr>
            <w:tcW w:w="499" w:type="pct"/>
          </w:tcPr>
          <w:p w14:paraId="07BE2106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</w:t>
            </w:r>
          </w:p>
        </w:tc>
        <w:tc>
          <w:tcPr>
            <w:tcW w:w="1143" w:type="pct"/>
          </w:tcPr>
          <w:p w14:paraId="240585E0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Oxidoreductase, Pyruvate dehydrogenase phosphatase regulator</w:t>
            </w:r>
          </w:p>
        </w:tc>
        <w:tc>
          <w:tcPr>
            <w:tcW w:w="572" w:type="pct"/>
          </w:tcPr>
          <w:p w14:paraId="02ED99AD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PDPR</w:t>
            </w:r>
          </w:p>
        </w:tc>
        <w:tc>
          <w:tcPr>
            <w:tcW w:w="1001" w:type="pct"/>
          </w:tcPr>
          <w:p w14:paraId="702D3745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iCs/>
                <w:color w:val="000000"/>
                <w:sz w:val="16"/>
                <w:szCs w:val="16"/>
                <w:shd w:val="clear" w:color="auto" w:fill="FFFFFF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No disease terms found</w:t>
            </w:r>
          </w:p>
        </w:tc>
      </w:tr>
      <w:tr w:rsidR="006E75CE" w:rsidRPr="006E75CE" w14:paraId="02DA76E2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64C58A46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Hem</w:t>
            </w:r>
          </w:p>
        </w:tc>
        <w:tc>
          <w:tcPr>
            <w:tcW w:w="624" w:type="pct"/>
          </w:tcPr>
          <w:p w14:paraId="09569BAA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HEM-protein</w:t>
            </w:r>
          </w:p>
        </w:tc>
        <w:tc>
          <w:tcPr>
            <w:tcW w:w="643" w:type="pct"/>
          </w:tcPr>
          <w:p w14:paraId="5A9E8260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FBgn0011771</w:t>
            </w:r>
          </w:p>
        </w:tc>
        <w:tc>
          <w:tcPr>
            <w:tcW w:w="499" w:type="pct"/>
          </w:tcPr>
          <w:p w14:paraId="0DFC90DE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</w:t>
            </w:r>
          </w:p>
        </w:tc>
        <w:tc>
          <w:tcPr>
            <w:tcW w:w="1143" w:type="pct"/>
          </w:tcPr>
          <w:p w14:paraId="2D4E4F05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Protein binding</w:t>
            </w:r>
          </w:p>
        </w:tc>
        <w:tc>
          <w:tcPr>
            <w:tcW w:w="572" w:type="pct"/>
          </w:tcPr>
          <w:p w14:paraId="303A3966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NCKAP1L</w:t>
            </w:r>
          </w:p>
        </w:tc>
        <w:tc>
          <w:tcPr>
            <w:tcW w:w="1001" w:type="pct"/>
          </w:tcPr>
          <w:p w14:paraId="44B8DBF1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Obesity-related traits</w:t>
            </w:r>
          </w:p>
        </w:tc>
      </w:tr>
      <w:tr w:rsidR="006E75CE" w:rsidRPr="006E75CE" w14:paraId="0F28F564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120F76C6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CG13185</w:t>
            </w:r>
          </w:p>
        </w:tc>
        <w:tc>
          <w:tcPr>
            <w:tcW w:w="624" w:type="pct"/>
          </w:tcPr>
          <w:p w14:paraId="764C4606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CG13185</w:t>
            </w:r>
          </w:p>
        </w:tc>
        <w:tc>
          <w:tcPr>
            <w:tcW w:w="643" w:type="pct"/>
          </w:tcPr>
          <w:p w14:paraId="67273895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FBgn0033661</w:t>
            </w:r>
          </w:p>
        </w:tc>
        <w:tc>
          <w:tcPr>
            <w:tcW w:w="499" w:type="pct"/>
          </w:tcPr>
          <w:p w14:paraId="66B29540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</w:t>
            </w:r>
          </w:p>
        </w:tc>
        <w:tc>
          <w:tcPr>
            <w:tcW w:w="1143" w:type="pct"/>
          </w:tcPr>
          <w:p w14:paraId="6C14B261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ATPase activity, ATP binding</w:t>
            </w:r>
          </w:p>
        </w:tc>
        <w:tc>
          <w:tcPr>
            <w:tcW w:w="572" w:type="pct"/>
          </w:tcPr>
          <w:p w14:paraId="710C3649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MDN1</w:t>
            </w:r>
          </w:p>
        </w:tc>
        <w:tc>
          <w:tcPr>
            <w:tcW w:w="1001" w:type="pct"/>
          </w:tcPr>
          <w:p w14:paraId="7C8B82E1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No disease terms found</w:t>
            </w:r>
          </w:p>
        </w:tc>
      </w:tr>
      <w:tr w:rsidR="006E75CE" w:rsidRPr="006E75CE" w14:paraId="40FFAB69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315AB65A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CG4729</w:t>
            </w:r>
          </w:p>
        </w:tc>
        <w:tc>
          <w:tcPr>
            <w:tcW w:w="624" w:type="pct"/>
          </w:tcPr>
          <w:p w14:paraId="001256F1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CG4729</w:t>
            </w:r>
          </w:p>
        </w:tc>
        <w:tc>
          <w:tcPr>
            <w:tcW w:w="643" w:type="pct"/>
          </w:tcPr>
          <w:p w14:paraId="5A9E1086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FBgn0036623</w:t>
            </w:r>
          </w:p>
        </w:tc>
        <w:tc>
          <w:tcPr>
            <w:tcW w:w="499" w:type="pct"/>
          </w:tcPr>
          <w:p w14:paraId="7CECCEA0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</w:t>
            </w:r>
          </w:p>
        </w:tc>
        <w:tc>
          <w:tcPr>
            <w:tcW w:w="1143" w:type="pct"/>
          </w:tcPr>
          <w:p w14:paraId="23BFD7D2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1-acylglycerol-3-phosphate O-acyltransferase</w:t>
            </w:r>
          </w:p>
        </w:tc>
        <w:tc>
          <w:tcPr>
            <w:tcW w:w="572" w:type="pct"/>
          </w:tcPr>
          <w:p w14:paraId="11C76B55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AGPAT3</w:t>
            </w:r>
          </w:p>
        </w:tc>
        <w:tc>
          <w:tcPr>
            <w:tcW w:w="1001" w:type="pct"/>
          </w:tcPr>
          <w:p w14:paraId="2A6D5FC4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Phospholipid levels </w:t>
            </w:r>
          </w:p>
        </w:tc>
      </w:tr>
      <w:tr w:rsidR="006E75CE" w:rsidRPr="006E75CE" w14:paraId="29CD083A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2B5FA061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CSN5</w:t>
            </w:r>
          </w:p>
        </w:tc>
        <w:tc>
          <w:tcPr>
            <w:tcW w:w="624" w:type="pct"/>
          </w:tcPr>
          <w:p w14:paraId="0E987CC9" w14:textId="77777777" w:rsidR="006E75CE" w:rsidRPr="006E75CE" w:rsidRDefault="006E75CE" w:rsidP="006E75CE">
            <w:pPr>
              <w:spacing w:line="200" w:lineRule="exact"/>
              <w:ind w:right="-2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COP9 signalosome subunit 5</w:t>
            </w:r>
          </w:p>
        </w:tc>
        <w:tc>
          <w:tcPr>
            <w:tcW w:w="643" w:type="pct"/>
          </w:tcPr>
          <w:p w14:paraId="0AF7F2CE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FBgn0027053</w:t>
            </w:r>
          </w:p>
        </w:tc>
        <w:tc>
          <w:tcPr>
            <w:tcW w:w="499" w:type="pct"/>
          </w:tcPr>
          <w:p w14:paraId="652A7CC2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</w:t>
            </w:r>
          </w:p>
        </w:tc>
        <w:tc>
          <w:tcPr>
            <w:tcW w:w="1143" w:type="pct"/>
          </w:tcPr>
          <w:p w14:paraId="2A0119F6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Protein binding, NEDD8-specific protease</w:t>
            </w:r>
          </w:p>
        </w:tc>
        <w:tc>
          <w:tcPr>
            <w:tcW w:w="572" w:type="pct"/>
          </w:tcPr>
          <w:p w14:paraId="074DB309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COPS5</w:t>
            </w:r>
          </w:p>
        </w:tc>
        <w:tc>
          <w:tcPr>
            <w:tcW w:w="1001" w:type="pct"/>
          </w:tcPr>
          <w:p w14:paraId="4ADA0A61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No disease terms found</w:t>
            </w:r>
          </w:p>
        </w:tc>
      </w:tr>
      <w:tr w:rsidR="006E75CE" w:rsidRPr="006E75CE" w14:paraId="35CA12C7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39C15C82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iCs/>
                <w:sz w:val="16"/>
                <w:szCs w:val="16"/>
              </w:rPr>
              <w:lastRenderedPageBreak/>
              <w:t>Lin19</w:t>
            </w:r>
          </w:p>
        </w:tc>
        <w:tc>
          <w:tcPr>
            <w:tcW w:w="624" w:type="pct"/>
          </w:tcPr>
          <w:p w14:paraId="4A06ACFC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 xml:space="preserve">Cul1, </w:t>
            </w:r>
          </w:p>
          <w:p w14:paraId="7D271D81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Cullin 1</w:t>
            </w:r>
          </w:p>
        </w:tc>
        <w:tc>
          <w:tcPr>
            <w:tcW w:w="643" w:type="pct"/>
          </w:tcPr>
          <w:p w14:paraId="60A3D586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FBgn0015509</w:t>
            </w:r>
          </w:p>
        </w:tc>
        <w:tc>
          <w:tcPr>
            <w:tcW w:w="499" w:type="pct"/>
          </w:tcPr>
          <w:p w14:paraId="084352AB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</w:t>
            </w:r>
          </w:p>
        </w:tc>
        <w:tc>
          <w:tcPr>
            <w:tcW w:w="1143" w:type="pct"/>
          </w:tcPr>
          <w:p w14:paraId="19C72D8F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Ubiquitin protein ligase binding</w:t>
            </w:r>
          </w:p>
        </w:tc>
        <w:tc>
          <w:tcPr>
            <w:tcW w:w="572" w:type="pct"/>
          </w:tcPr>
          <w:p w14:paraId="092B8CB6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CUL1</w:t>
            </w:r>
          </w:p>
        </w:tc>
        <w:tc>
          <w:tcPr>
            <w:tcW w:w="1001" w:type="pct"/>
          </w:tcPr>
          <w:p w14:paraId="66C1D9B6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No disease terms found</w:t>
            </w:r>
          </w:p>
        </w:tc>
      </w:tr>
      <w:tr w:rsidR="006E75CE" w:rsidRPr="006E75CE" w14:paraId="5D56CE0A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243F3935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iCs/>
                <w:sz w:val="16"/>
                <w:szCs w:val="16"/>
              </w:rPr>
              <w:t>Uev1A</w:t>
            </w:r>
          </w:p>
        </w:tc>
        <w:tc>
          <w:tcPr>
            <w:tcW w:w="624" w:type="pct"/>
          </w:tcPr>
          <w:p w14:paraId="288262B9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Ubiquitin-conjugating enzyme variant 1A</w:t>
            </w:r>
          </w:p>
        </w:tc>
        <w:tc>
          <w:tcPr>
            <w:tcW w:w="643" w:type="pct"/>
          </w:tcPr>
          <w:p w14:paraId="2D121D16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FBgn0035601</w:t>
            </w:r>
          </w:p>
        </w:tc>
        <w:tc>
          <w:tcPr>
            <w:tcW w:w="499" w:type="pct"/>
          </w:tcPr>
          <w:p w14:paraId="2AF2B294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</w:t>
            </w:r>
          </w:p>
        </w:tc>
        <w:tc>
          <w:tcPr>
            <w:tcW w:w="1143" w:type="pct"/>
          </w:tcPr>
          <w:p w14:paraId="3BB9AC96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Ubiquitin protein ligase, Ubiquitin conjugating enzyme binding</w:t>
            </w:r>
          </w:p>
        </w:tc>
        <w:tc>
          <w:tcPr>
            <w:tcW w:w="572" w:type="pct"/>
          </w:tcPr>
          <w:p w14:paraId="5D1EC1A5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UBE2V2</w:t>
            </w:r>
          </w:p>
        </w:tc>
        <w:tc>
          <w:tcPr>
            <w:tcW w:w="1001" w:type="pct"/>
          </w:tcPr>
          <w:p w14:paraId="7FF7B7E5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No disease terms found</w:t>
            </w:r>
          </w:p>
        </w:tc>
      </w:tr>
      <w:tr w:rsidR="006E75CE" w:rsidRPr="006E75CE" w14:paraId="0B3EF46C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662B4D97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bur</w:t>
            </w:r>
          </w:p>
        </w:tc>
        <w:tc>
          <w:tcPr>
            <w:tcW w:w="624" w:type="pct"/>
          </w:tcPr>
          <w:p w14:paraId="264C92A4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burgundy</w:t>
            </w:r>
          </w:p>
        </w:tc>
        <w:tc>
          <w:tcPr>
            <w:tcW w:w="643" w:type="pct"/>
          </w:tcPr>
          <w:p w14:paraId="62A26FEC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FBgn0000239</w:t>
            </w:r>
          </w:p>
        </w:tc>
        <w:tc>
          <w:tcPr>
            <w:tcW w:w="499" w:type="pct"/>
          </w:tcPr>
          <w:p w14:paraId="0CACA27B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</w:t>
            </w:r>
          </w:p>
        </w:tc>
        <w:tc>
          <w:tcPr>
            <w:tcW w:w="1143" w:type="pct"/>
          </w:tcPr>
          <w:p w14:paraId="55E1F1D1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GMP synthetase</w:t>
            </w:r>
          </w:p>
        </w:tc>
        <w:tc>
          <w:tcPr>
            <w:tcW w:w="572" w:type="pct"/>
          </w:tcPr>
          <w:p w14:paraId="5806D46A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OSBPL9</w:t>
            </w:r>
          </w:p>
        </w:tc>
        <w:tc>
          <w:tcPr>
            <w:tcW w:w="1001" w:type="pct"/>
          </w:tcPr>
          <w:p w14:paraId="190FB928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No disease terms found</w:t>
            </w:r>
          </w:p>
        </w:tc>
      </w:tr>
      <w:tr w:rsidR="006E75CE" w:rsidRPr="006E75CE" w14:paraId="4585F87D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09339241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eIF2B-α</w:t>
            </w:r>
          </w:p>
        </w:tc>
        <w:tc>
          <w:tcPr>
            <w:tcW w:w="624" w:type="pct"/>
          </w:tcPr>
          <w:p w14:paraId="1A7E71E0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eIF2B-α</w:t>
            </w:r>
          </w:p>
        </w:tc>
        <w:tc>
          <w:tcPr>
            <w:tcW w:w="643" w:type="pct"/>
          </w:tcPr>
          <w:p w14:paraId="7FE362EE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FBgn0039726</w:t>
            </w:r>
          </w:p>
        </w:tc>
        <w:tc>
          <w:tcPr>
            <w:tcW w:w="499" w:type="pct"/>
          </w:tcPr>
          <w:p w14:paraId="51574C61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 xml:space="preserve">Cytosol </w:t>
            </w:r>
          </w:p>
          <w:p w14:paraId="1D1A1243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ER</w:t>
            </w:r>
          </w:p>
        </w:tc>
        <w:tc>
          <w:tcPr>
            <w:tcW w:w="1143" w:type="pct"/>
          </w:tcPr>
          <w:p w14:paraId="0C3B52D5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Enzyme regulator, Translation initiation factor</w:t>
            </w:r>
          </w:p>
        </w:tc>
        <w:tc>
          <w:tcPr>
            <w:tcW w:w="572" w:type="pct"/>
          </w:tcPr>
          <w:p w14:paraId="5AE57B96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EIF2B1</w:t>
            </w:r>
          </w:p>
        </w:tc>
        <w:tc>
          <w:tcPr>
            <w:tcW w:w="1001" w:type="pct"/>
          </w:tcPr>
          <w:p w14:paraId="30C30AE6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 xml:space="preserve">Ovarioleukodystrophy, Leukoencephalopathy with vanishing white matter </w:t>
            </w:r>
          </w:p>
        </w:tc>
      </w:tr>
      <w:tr w:rsidR="006E75CE" w:rsidRPr="006E75CE" w14:paraId="7E701931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3F9AB292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CG11306</w:t>
            </w:r>
          </w:p>
        </w:tc>
        <w:tc>
          <w:tcPr>
            <w:tcW w:w="624" w:type="pct"/>
          </w:tcPr>
          <w:p w14:paraId="2CC158BE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CG11306</w:t>
            </w:r>
          </w:p>
        </w:tc>
        <w:tc>
          <w:tcPr>
            <w:tcW w:w="643" w:type="pct"/>
          </w:tcPr>
          <w:p w14:paraId="1076325D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FBgn0037108</w:t>
            </w:r>
          </w:p>
        </w:tc>
        <w:tc>
          <w:tcPr>
            <w:tcW w:w="499" w:type="pct"/>
          </w:tcPr>
          <w:p w14:paraId="2176DC40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</w:t>
            </w:r>
          </w:p>
        </w:tc>
        <w:tc>
          <w:tcPr>
            <w:tcW w:w="1143" w:type="pct"/>
          </w:tcPr>
          <w:p w14:paraId="67EC3B25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alpha-1,2-mannosyltransferase, N-terminal, Glycosyl transferase</w:t>
            </w:r>
          </w:p>
        </w:tc>
        <w:tc>
          <w:tcPr>
            <w:tcW w:w="572" w:type="pct"/>
          </w:tcPr>
          <w:p w14:paraId="6CA5E79C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ALG11</w:t>
            </w:r>
          </w:p>
        </w:tc>
        <w:tc>
          <w:tcPr>
            <w:tcW w:w="1001" w:type="pct"/>
          </w:tcPr>
          <w:p w14:paraId="33B33E77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Congenital disorder of glycosylation, type I</w:t>
            </w:r>
          </w:p>
        </w:tc>
      </w:tr>
      <w:tr w:rsidR="006E75CE" w:rsidRPr="006E75CE" w14:paraId="4FD0E843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2D837552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eEF1α2</w:t>
            </w:r>
          </w:p>
        </w:tc>
        <w:tc>
          <w:tcPr>
            <w:tcW w:w="624" w:type="pct"/>
          </w:tcPr>
          <w:p w14:paraId="2738A2D5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eukaryotic translation elongation factor 1 alpha 2</w:t>
            </w:r>
          </w:p>
        </w:tc>
        <w:tc>
          <w:tcPr>
            <w:tcW w:w="643" w:type="pct"/>
          </w:tcPr>
          <w:p w14:paraId="42CB8944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FBgn0000557</w:t>
            </w:r>
          </w:p>
        </w:tc>
        <w:tc>
          <w:tcPr>
            <w:tcW w:w="499" w:type="pct"/>
          </w:tcPr>
          <w:p w14:paraId="155DBEE9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</w:t>
            </w:r>
          </w:p>
        </w:tc>
        <w:tc>
          <w:tcPr>
            <w:tcW w:w="1143" w:type="pct"/>
          </w:tcPr>
          <w:p w14:paraId="4871B5E1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translation elongation factor</w:t>
            </w:r>
          </w:p>
        </w:tc>
        <w:tc>
          <w:tcPr>
            <w:tcW w:w="572" w:type="pct"/>
          </w:tcPr>
          <w:p w14:paraId="4D5B4C48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No ortholog found</w:t>
            </w:r>
          </w:p>
        </w:tc>
        <w:tc>
          <w:tcPr>
            <w:tcW w:w="1001" w:type="pct"/>
          </w:tcPr>
          <w:p w14:paraId="428A544D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No disease terms found</w:t>
            </w:r>
          </w:p>
        </w:tc>
      </w:tr>
      <w:tr w:rsidR="006E75CE" w:rsidRPr="006E75CE" w14:paraId="307AA776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1C6B2776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Cog3</w:t>
            </w:r>
          </w:p>
        </w:tc>
        <w:tc>
          <w:tcPr>
            <w:tcW w:w="624" w:type="pct"/>
          </w:tcPr>
          <w:p w14:paraId="55D59A88" w14:textId="77777777" w:rsidR="006E75CE" w:rsidRPr="006E75CE" w:rsidRDefault="006E75CE" w:rsidP="006E75CE">
            <w:pPr>
              <w:spacing w:line="200" w:lineRule="exact"/>
              <w:ind w:right="-12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Cog3</w:t>
            </w:r>
          </w:p>
        </w:tc>
        <w:tc>
          <w:tcPr>
            <w:tcW w:w="643" w:type="pct"/>
          </w:tcPr>
          <w:p w14:paraId="7E9623E0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FBgn0031536</w:t>
            </w:r>
          </w:p>
        </w:tc>
        <w:tc>
          <w:tcPr>
            <w:tcW w:w="499" w:type="pct"/>
          </w:tcPr>
          <w:p w14:paraId="60EB4BB9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 xml:space="preserve">Cytosol ER </w:t>
            </w:r>
          </w:p>
          <w:p w14:paraId="3DC4E215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Golgi</w:t>
            </w:r>
          </w:p>
        </w:tc>
        <w:tc>
          <w:tcPr>
            <w:tcW w:w="1143" w:type="pct"/>
          </w:tcPr>
          <w:p w14:paraId="45220C5B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Conserved oligomeric Golgi (COG) complex, Protein transporter, dsRNA transport, ER to Golgi vesicle-mediated transport</w:t>
            </w:r>
          </w:p>
        </w:tc>
        <w:tc>
          <w:tcPr>
            <w:tcW w:w="572" w:type="pct"/>
          </w:tcPr>
          <w:p w14:paraId="4640D8E6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COG3</w:t>
            </w:r>
          </w:p>
        </w:tc>
        <w:tc>
          <w:tcPr>
            <w:tcW w:w="1001" w:type="pct"/>
          </w:tcPr>
          <w:p w14:paraId="40CDC13A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No disease terms found</w:t>
            </w:r>
          </w:p>
        </w:tc>
      </w:tr>
      <w:tr w:rsidR="006E75CE" w:rsidRPr="006E75CE" w14:paraId="3614D614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6C772817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Amph</w:t>
            </w:r>
          </w:p>
        </w:tc>
        <w:tc>
          <w:tcPr>
            <w:tcW w:w="624" w:type="pct"/>
          </w:tcPr>
          <w:p w14:paraId="3249EC79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Amphiphysin</w:t>
            </w:r>
          </w:p>
        </w:tc>
        <w:tc>
          <w:tcPr>
            <w:tcW w:w="643" w:type="pct"/>
          </w:tcPr>
          <w:p w14:paraId="5901AA02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FBgn0027356</w:t>
            </w:r>
          </w:p>
        </w:tc>
        <w:tc>
          <w:tcPr>
            <w:tcW w:w="499" w:type="pct"/>
          </w:tcPr>
          <w:p w14:paraId="2FE3F694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 Synaptic vesicles</w:t>
            </w:r>
          </w:p>
        </w:tc>
        <w:tc>
          <w:tcPr>
            <w:tcW w:w="1143" w:type="pct"/>
          </w:tcPr>
          <w:p w14:paraId="57775C2A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Phospholipid binding, Neurotransmitter secretion, Synaptic vesicle endocytosis</w:t>
            </w:r>
          </w:p>
        </w:tc>
        <w:tc>
          <w:tcPr>
            <w:tcW w:w="572" w:type="pct"/>
          </w:tcPr>
          <w:p w14:paraId="19178D47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BIN1</w:t>
            </w:r>
          </w:p>
        </w:tc>
        <w:tc>
          <w:tcPr>
            <w:tcW w:w="1001" w:type="pct"/>
          </w:tcPr>
          <w:p w14:paraId="3793A45A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Alzheimer's disease, Myopathy</w:t>
            </w:r>
          </w:p>
        </w:tc>
      </w:tr>
      <w:tr w:rsidR="006E75CE" w:rsidRPr="006E75CE" w14:paraId="433E6E2F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58659EBF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CG11819</w:t>
            </w:r>
          </w:p>
        </w:tc>
        <w:tc>
          <w:tcPr>
            <w:tcW w:w="624" w:type="pct"/>
          </w:tcPr>
          <w:p w14:paraId="4D87EB4A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 xml:space="preserve">Unc-13-4B, Unc-13 ortholog 4B </w:t>
            </w:r>
          </w:p>
        </w:tc>
        <w:tc>
          <w:tcPr>
            <w:tcW w:w="643" w:type="pct"/>
          </w:tcPr>
          <w:p w14:paraId="725A50EB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FBgn0266719</w:t>
            </w:r>
          </w:p>
        </w:tc>
        <w:tc>
          <w:tcPr>
            <w:tcW w:w="499" w:type="pct"/>
          </w:tcPr>
          <w:p w14:paraId="0DDF3BD0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 Synaptic vesicles</w:t>
            </w:r>
          </w:p>
        </w:tc>
        <w:tc>
          <w:tcPr>
            <w:tcW w:w="1143" w:type="pct"/>
          </w:tcPr>
          <w:p w14:paraId="48065887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Neurotransmitter secretion, Synaptic vesicle priming</w:t>
            </w:r>
          </w:p>
        </w:tc>
        <w:tc>
          <w:tcPr>
            <w:tcW w:w="572" w:type="pct"/>
          </w:tcPr>
          <w:p w14:paraId="367F1533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UNC13D</w:t>
            </w:r>
          </w:p>
        </w:tc>
        <w:tc>
          <w:tcPr>
            <w:tcW w:w="1001" w:type="pct"/>
          </w:tcPr>
          <w:p w14:paraId="445D1D6B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Hemophagocytic lymphohistiocytosis</w:t>
            </w:r>
          </w:p>
        </w:tc>
      </w:tr>
      <w:tr w:rsidR="006E75CE" w:rsidRPr="006E75CE" w14:paraId="036DB138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4D15D285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lap</w:t>
            </w:r>
          </w:p>
        </w:tc>
        <w:tc>
          <w:tcPr>
            <w:tcW w:w="624" w:type="pct"/>
          </w:tcPr>
          <w:p w14:paraId="593A232A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like-AP180</w:t>
            </w:r>
          </w:p>
        </w:tc>
        <w:tc>
          <w:tcPr>
            <w:tcW w:w="643" w:type="pct"/>
          </w:tcPr>
          <w:p w14:paraId="2663DCD9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FBgn0086372</w:t>
            </w:r>
          </w:p>
        </w:tc>
        <w:tc>
          <w:tcPr>
            <w:tcW w:w="499" w:type="pct"/>
          </w:tcPr>
          <w:p w14:paraId="601C3B75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 Synaptic vesicles</w:t>
            </w:r>
          </w:p>
        </w:tc>
        <w:tc>
          <w:tcPr>
            <w:tcW w:w="1143" w:type="pct"/>
          </w:tcPr>
          <w:p w14:paraId="3621F469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Clathrin binding, Phosphatidylinositol binding, Synaptic vesicle transport, Positive regulation of clathrin-mediated endocytosis</w:t>
            </w:r>
          </w:p>
        </w:tc>
        <w:tc>
          <w:tcPr>
            <w:tcW w:w="572" w:type="pct"/>
          </w:tcPr>
          <w:p w14:paraId="4FAA321E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PICALM</w:t>
            </w:r>
          </w:p>
        </w:tc>
        <w:tc>
          <w:tcPr>
            <w:tcW w:w="1001" w:type="pct"/>
          </w:tcPr>
          <w:p w14:paraId="4F5177CC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Alzheimer's disease, Tourette syndrome, Leukemia, acute myeloid</w:t>
            </w:r>
          </w:p>
        </w:tc>
      </w:tr>
      <w:tr w:rsidR="006E75CE" w:rsidRPr="006E75CE" w14:paraId="1C15854B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2234583C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stnB</w:t>
            </w:r>
          </w:p>
        </w:tc>
        <w:tc>
          <w:tcPr>
            <w:tcW w:w="624" w:type="pct"/>
          </w:tcPr>
          <w:p w14:paraId="4D29B3B0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stoned B</w:t>
            </w:r>
          </w:p>
        </w:tc>
        <w:tc>
          <w:tcPr>
            <w:tcW w:w="643" w:type="pct"/>
          </w:tcPr>
          <w:p w14:paraId="53DF4220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FBgn0016975</w:t>
            </w:r>
          </w:p>
        </w:tc>
        <w:tc>
          <w:tcPr>
            <w:tcW w:w="499" w:type="pct"/>
          </w:tcPr>
          <w:p w14:paraId="36F8A1A3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 Synaptic vesicles</w:t>
            </w:r>
          </w:p>
        </w:tc>
        <w:tc>
          <w:tcPr>
            <w:tcW w:w="1143" w:type="pct"/>
          </w:tcPr>
          <w:p w14:paraId="7B5DC626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Protein binding, Synaptic vesicle coating, Neurotransmitter secretion, Synaptic vesicle endocytosis</w:t>
            </w:r>
          </w:p>
        </w:tc>
        <w:tc>
          <w:tcPr>
            <w:tcW w:w="572" w:type="pct"/>
          </w:tcPr>
          <w:p w14:paraId="57879B23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STON2</w:t>
            </w:r>
          </w:p>
        </w:tc>
        <w:tc>
          <w:tcPr>
            <w:tcW w:w="1001" w:type="pct"/>
          </w:tcPr>
          <w:p w14:paraId="085766F5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 xml:space="preserve">Obesity-related traits </w:t>
            </w:r>
          </w:p>
        </w:tc>
      </w:tr>
      <w:tr w:rsidR="006E75CE" w:rsidRPr="006E75CE" w14:paraId="6C618657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00A7623F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Sap47</w:t>
            </w:r>
          </w:p>
        </w:tc>
        <w:tc>
          <w:tcPr>
            <w:tcW w:w="624" w:type="pct"/>
          </w:tcPr>
          <w:p w14:paraId="3070AFC1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Synapse-associated protein 47kD</w:t>
            </w:r>
          </w:p>
        </w:tc>
        <w:tc>
          <w:tcPr>
            <w:tcW w:w="643" w:type="pct"/>
          </w:tcPr>
          <w:p w14:paraId="6E1340AD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FBgn0013334</w:t>
            </w:r>
          </w:p>
        </w:tc>
        <w:tc>
          <w:tcPr>
            <w:tcW w:w="499" w:type="pct"/>
          </w:tcPr>
          <w:p w14:paraId="73A50FB6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 Synaptic vesicles</w:t>
            </w:r>
          </w:p>
        </w:tc>
        <w:tc>
          <w:tcPr>
            <w:tcW w:w="1143" w:type="pct"/>
          </w:tcPr>
          <w:p w14:paraId="1E58C011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uknown</w:t>
            </w:r>
          </w:p>
        </w:tc>
        <w:tc>
          <w:tcPr>
            <w:tcW w:w="572" w:type="pct"/>
          </w:tcPr>
          <w:p w14:paraId="4DCD04E5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DNAJC13</w:t>
            </w:r>
          </w:p>
        </w:tc>
        <w:tc>
          <w:tcPr>
            <w:tcW w:w="1001" w:type="pct"/>
          </w:tcPr>
          <w:p w14:paraId="4D41B249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Parkinson Disease</w:t>
            </w:r>
          </w:p>
        </w:tc>
      </w:tr>
      <w:tr w:rsidR="006E75CE" w:rsidRPr="006E75CE" w14:paraId="7F25C4F9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746BA00D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Sec5</w:t>
            </w:r>
          </w:p>
        </w:tc>
        <w:tc>
          <w:tcPr>
            <w:tcW w:w="624" w:type="pct"/>
          </w:tcPr>
          <w:p w14:paraId="5FE81B04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Sec5 ortholog (S. cerevisiae)</w:t>
            </w:r>
          </w:p>
        </w:tc>
        <w:tc>
          <w:tcPr>
            <w:tcW w:w="643" w:type="pct"/>
          </w:tcPr>
          <w:p w14:paraId="666151E0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FBgn0266670</w:t>
            </w:r>
          </w:p>
        </w:tc>
        <w:tc>
          <w:tcPr>
            <w:tcW w:w="499" w:type="pct"/>
          </w:tcPr>
          <w:p w14:paraId="3E8EEE05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 C/plasmic vesicles</w:t>
            </w:r>
          </w:p>
        </w:tc>
        <w:tc>
          <w:tcPr>
            <w:tcW w:w="1143" w:type="pct"/>
          </w:tcPr>
          <w:p w14:paraId="0C4E0206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Exocyst complex component, Rab GTPase binding</w:t>
            </w:r>
          </w:p>
        </w:tc>
        <w:tc>
          <w:tcPr>
            <w:tcW w:w="572" w:type="pct"/>
          </w:tcPr>
          <w:p w14:paraId="27B0493E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EXOC2</w:t>
            </w:r>
          </w:p>
        </w:tc>
        <w:tc>
          <w:tcPr>
            <w:tcW w:w="1001" w:type="pct"/>
          </w:tcPr>
          <w:p w14:paraId="30F697AE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Basal cell carcinoma, Black vs. blond hair color, Black vs. red hair color, Dental caries, Freckles, Schizophrenia</w:t>
            </w:r>
          </w:p>
        </w:tc>
      </w:tr>
      <w:tr w:rsidR="006E75CE" w:rsidRPr="006E75CE" w14:paraId="7951960B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670291B2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Sec6</w:t>
            </w:r>
          </w:p>
        </w:tc>
        <w:tc>
          <w:tcPr>
            <w:tcW w:w="624" w:type="pct"/>
          </w:tcPr>
          <w:p w14:paraId="689C42A3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Sec6 ortholog (S. cerevisiae)</w:t>
            </w:r>
          </w:p>
        </w:tc>
        <w:tc>
          <w:tcPr>
            <w:tcW w:w="643" w:type="pct"/>
          </w:tcPr>
          <w:p w14:paraId="4DB55369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FBgn0266671</w:t>
            </w:r>
          </w:p>
        </w:tc>
        <w:tc>
          <w:tcPr>
            <w:tcW w:w="499" w:type="pct"/>
          </w:tcPr>
          <w:p w14:paraId="404DC813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 C/plasmic vesicles</w:t>
            </w:r>
          </w:p>
        </w:tc>
        <w:tc>
          <w:tcPr>
            <w:tcW w:w="1143" w:type="pct"/>
          </w:tcPr>
          <w:p w14:paraId="03014E15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Exocyst complex component, SNARE binding</w:t>
            </w:r>
          </w:p>
        </w:tc>
        <w:tc>
          <w:tcPr>
            <w:tcW w:w="572" w:type="pct"/>
          </w:tcPr>
          <w:p w14:paraId="641D328D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EXOC3</w:t>
            </w:r>
          </w:p>
        </w:tc>
        <w:tc>
          <w:tcPr>
            <w:tcW w:w="1001" w:type="pct"/>
          </w:tcPr>
          <w:p w14:paraId="4F292A88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Ulcerative colitis</w:t>
            </w:r>
          </w:p>
        </w:tc>
      </w:tr>
      <w:tr w:rsidR="006E75CE" w:rsidRPr="006E75CE" w14:paraId="1794BE89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49F620C0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iCs/>
                <w:sz w:val="16"/>
                <w:szCs w:val="16"/>
              </w:rPr>
              <w:t>Sec8</w:t>
            </w:r>
          </w:p>
        </w:tc>
        <w:tc>
          <w:tcPr>
            <w:tcW w:w="624" w:type="pct"/>
          </w:tcPr>
          <w:p w14:paraId="0253503A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Sec8 ortholog (S. cerevisiae)</w:t>
            </w:r>
          </w:p>
        </w:tc>
        <w:tc>
          <w:tcPr>
            <w:tcW w:w="643" w:type="pct"/>
          </w:tcPr>
          <w:p w14:paraId="513978D1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FBgn0266672</w:t>
            </w:r>
          </w:p>
        </w:tc>
        <w:tc>
          <w:tcPr>
            <w:tcW w:w="499" w:type="pct"/>
          </w:tcPr>
          <w:p w14:paraId="24DCC92A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 C/plasmic vesicles</w:t>
            </w:r>
          </w:p>
        </w:tc>
        <w:tc>
          <w:tcPr>
            <w:tcW w:w="1143" w:type="pct"/>
          </w:tcPr>
          <w:p w14:paraId="451E1591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Exocyst complex component</w:t>
            </w:r>
          </w:p>
        </w:tc>
        <w:tc>
          <w:tcPr>
            <w:tcW w:w="572" w:type="pct"/>
          </w:tcPr>
          <w:p w14:paraId="2E2E3631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EXOC4</w:t>
            </w:r>
          </w:p>
        </w:tc>
        <w:tc>
          <w:tcPr>
            <w:tcW w:w="1001" w:type="pct"/>
          </w:tcPr>
          <w:p w14:paraId="3DE1B976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Alzheimer's disease</w:t>
            </w:r>
          </w:p>
        </w:tc>
      </w:tr>
      <w:tr w:rsidR="006E75CE" w:rsidRPr="006E75CE" w14:paraId="73EF2557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405E3901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iCs/>
                <w:sz w:val="16"/>
                <w:szCs w:val="16"/>
              </w:rPr>
              <w:t>Sec10</w:t>
            </w:r>
          </w:p>
        </w:tc>
        <w:tc>
          <w:tcPr>
            <w:tcW w:w="624" w:type="pct"/>
          </w:tcPr>
          <w:p w14:paraId="79BDADC8" w14:textId="77777777" w:rsidR="006E75CE" w:rsidRPr="006E75CE" w:rsidRDefault="006E75CE" w:rsidP="006E75CE">
            <w:pPr>
              <w:spacing w:line="200" w:lineRule="exact"/>
              <w:ind w:left="-43" w:right="-1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 xml:space="preserve">Sec10 ortholog </w:t>
            </w:r>
          </w:p>
          <w:p w14:paraId="7CC0CA5D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(S. cerevisiae)</w:t>
            </w:r>
          </w:p>
        </w:tc>
        <w:tc>
          <w:tcPr>
            <w:tcW w:w="643" w:type="pct"/>
          </w:tcPr>
          <w:p w14:paraId="0B20439B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FBgn0266673</w:t>
            </w:r>
          </w:p>
        </w:tc>
        <w:tc>
          <w:tcPr>
            <w:tcW w:w="499" w:type="pct"/>
          </w:tcPr>
          <w:p w14:paraId="6FCE417C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 C/plasmic vesicles</w:t>
            </w:r>
          </w:p>
        </w:tc>
        <w:tc>
          <w:tcPr>
            <w:tcW w:w="1143" w:type="pct"/>
          </w:tcPr>
          <w:p w14:paraId="56B32A61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Exocyst complex component, beta-catenin binding</w:t>
            </w:r>
          </w:p>
        </w:tc>
        <w:tc>
          <w:tcPr>
            <w:tcW w:w="572" w:type="pct"/>
          </w:tcPr>
          <w:p w14:paraId="326DC0A7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EXOC5</w:t>
            </w:r>
          </w:p>
        </w:tc>
        <w:tc>
          <w:tcPr>
            <w:tcW w:w="1001" w:type="pct"/>
          </w:tcPr>
          <w:p w14:paraId="37849259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No disease terms found</w:t>
            </w:r>
          </w:p>
        </w:tc>
      </w:tr>
      <w:tr w:rsidR="006E75CE" w:rsidRPr="006E75CE" w14:paraId="44A600F6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38785F9C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iCs/>
                <w:sz w:val="16"/>
                <w:szCs w:val="16"/>
              </w:rPr>
              <w:t>Exo70</w:t>
            </w:r>
          </w:p>
        </w:tc>
        <w:tc>
          <w:tcPr>
            <w:tcW w:w="624" w:type="pct"/>
          </w:tcPr>
          <w:p w14:paraId="7CF8B7D0" w14:textId="77777777" w:rsidR="006E75CE" w:rsidRPr="006E75CE" w:rsidRDefault="006E75CE" w:rsidP="006E75CE">
            <w:pPr>
              <w:spacing w:line="200" w:lineRule="exact"/>
              <w:ind w:left="-43" w:right="-12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 xml:space="preserve">Exo70 ortholog </w:t>
            </w:r>
          </w:p>
          <w:p w14:paraId="6CB0A617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(S. cerevisiae)</w:t>
            </w:r>
          </w:p>
        </w:tc>
        <w:tc>
          <w:tcPr>
            <w:tcW w:w="643" w:type="pct"/>
          </w:tcPr>
          <w:p w14:paraId="4FE0A030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FBgn0266667</w:t>
            </w:r>
          </w:p>
        </w:tc>
        <w:tc>
          <w:tcPr>
            <w:tcW w:w="499" w:type="pct"/>
          </w:tcPr>
          <w:p w14:paraId="776E3790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 C/plasmic vesicles</w:t>
            </w:r>
          </w:p>
        </w:tc>
        <w:tc>
          <w:tcPr>
            <w:tcW w:w="1143" w:type="pct"/>
          </w:tcPr>
          <w:p w14:paraId="5A567F41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Exocyst complex component, Phosphatidylinositol-4,5-bisphosphate binding, Beta-catenin binding</w:t>
            </w:r>
          </w:p>
        </w:tc>
        <w:tc>
          <w:tcPr>
            <w:tcW w:w="572" w:type="pct"/>
          </w:tcPr>
          <w:p w14:paraId="435CC8D7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EXOC7</w:t>
            </w:r>
          </w:p>
        </w:tc>
        <w:tc>
          <w:tcPr>
            <w:tcW w:w="1001" w:type="pct"/>
          </w:tcPr>
          <w:p w14:paraId="5991ACFB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No disease terms found</w:t>
            </w:r>
          </w:p>
        </w:tc>
      </w:tr>
      <w:tr w:rsidR="006E75CE" w:rsidRPr="006E75CE" w14:paraId="54E61F08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2F7FA6CC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iCs/>
                <w:sz w:val="16"/>
                <w:szCs w:val="16"/>
              </w:rPr>
              <w:t>Exo84</w:t>
            </w:r>
          </w:p>
        </w:tc>
        <w:tc>
          <w:tcPr>
            <w:tcW w:w="624" w:type="pct"/>
          </w:tcPr>
          <w:p w14:paraId="4F2EBA3F" w14:textId="77777777" w:rsidR="006E75CE" w:rsidRPr="006E75CE" w:rsidRDefault="006E75CE" w:rsidP="006E75CE">
            <w:pPr>
              <w:spacing w:line="200" w:lineRule="exact"/>
              <w:ind w:left="-43" w:right="-1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 xml:space="preserve">Exo84 ortholog </w:t>
            </w:r>
          </w:p>
          <w:p w14:paraId="4EABF06E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(S. cerevisiae)</w:t>
            </w:r>
          </w:p>
        </w:tc>
        <w:tc>
          <w:tcPr>
            <w:tcW w:w="643" w:type="pct"/>
          </w:tcPr>
          <w:p w14:paraId="35339B3B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FBgn0266668</w:t>
            </w:r>
          </w:p>
        </w:tc>
        <w:tc>
          <w:tcPr>
            <w:tcW w:w="499" w:type="pct"/>
          </w:tcPr>
          <w:p w14:paraId="17D6F629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 C/plasmic vesicles</w:t>
            </w:r>
          </w:p>
        </w:tc>
        <w:tc>
          <w:tcPr>
            <w:tcW w:w="1143" w:type="pct"/>
          </w:tcPr>
          <w:p w14:paraId="2CAE4090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 xml:space="preserve">Exocyst complex component </w:t>
            </w:r>
          </w:p>
        </w:tc>
        <w:tc>
          <w:tcPr>
            <w:tcW w:w="572" w:type="pct"/>
          </w:tcPr>
          <w:p w14:paraId="33EF9A99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EXOC8</w:t>
            </w:r>
          </w:p>
        </w:tc>
        <w:tc>
          <w:tcPr>
            <w:tcW w:w="1001" w:type="pct"/>
          </w:tcPr>
          <w:p w14:paraId="0A0AA199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No disease terms found</w:t>
            </w:r>
          </w:p>
        </w:tc>
      </w:tr>
      <w:tr w:rsidR="006E75CE" w:rsidRPr="006E75CE" w14:paraId="7D0EFF3A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1B415571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lastRenderedPageBreak/>
              <w:t>mub</w:t>
            </w:r>
          </w:p>
        </w:tc>
        <w:tc>
          <w:tcPr>
            <w:tcW w:w="624" w:type="pct"/>
          </w:tcPr>
          <w:p w14:paraId="34779A3B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mushroom-body expressed</w:t>
            </w:r>
          </w:p>
        </w:tc>
        <w:tc>
          <w:tcPr>
            <w:tcW w:w="643" w:type="pct"/>
          </w:tcPr>
          <w:p w14:paraId="6B649C87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FBgn0262737</w:t>
            </w:r>
          </w:p>
        </w:tc>
        <w:tc>
          <w:tcPr>
            <w:tcW w:w="499" w:type="pct"/>
          </w:tcPr>
          <w:p w14:paraId="0DD5D1BF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Nucleus Cytosol</w:t>
            </w:r>
          </w:p>
        </w:tc>
        <w:tc>
          <w:tcPr>
            <w:tcW w:w="1143" w:type="pct"/>
          </w:tcPr>
          <w:p w14:paraId="5EDC32AC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Poly(C) RNA binding, Regulation of alternative mRNA splicing, via spliceosome</w:t>
            </w:r>
          </w:p>
        </w:tc>
        <w:tc>
          <w:tcPr>
            <w:tcW w:w="572" w:type="pct"/>
          </w:tcPr>
          <w:p w14:paraId="4090E9B8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PCBP3</w:t>
            </w:r>
          </w:p>
        </w:tc>
        <w:tc>
          <w:tcPr>
            <w:tcW w:w="1001" w:type="pct"/>
          </w:tcPr>
          <w:p w14:paraId="12630DA4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  <w:t>Insulin resistance/response</w:t>
            </w:r>
          </w:p>
        </w:tc>
      </w:tr>
      <w:tr w:rsidR="006E75CE" w:rsidRPr="006E75CE" w14:paraId="627A7DC1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43624C2E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Neos</w:t>
            </w:r>
          </w:p>
        </w:tc>
        <w:tc>
          <w:tcPr>
            <w:tcW w:w="624" w:type="pct"/>
          </w:tcPr>
          <w:p w14:paraId="2D116125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Neosin</w:t>
            </w:r>
          </w:p>
        </w:tc>
        <w:tc>
          <w:tcPr>
            <w:tcW w:w="643" w:type="pct"/>
          </w:tcPr>
          <w:p w14:paraId="0EC89984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FBgn0024542</w:t>
            </w:r>
          </w:p>
        </w:tc>
        <w:tc>
          <w:tcPr>
            <w:tcW w:w="499" w:type="pct"/>
          </w:tcPr>
          <w:p w14:paraId="40B624F6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Nucleus Cytosol</w:t>
            </w:r>
          </w:p>
        </w:tc>
        <w:tc>
          <w:tcPr>
            <w:tcW w:w="1143" w:type="pct"/>
          </w:tcPr>
          <w:p w14:paraId="26B4BA33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Nucleotide binding, Nucleic acid binding, mRNA binding, mRNA splicing, via spliceosome</w:t>
            </w:r>
          </w:p>
        </w:tc>
        <w:tc>
          <w:tcPr>
            <w:tcW w:w="572" w:type="pct"/>
          </w:tcPr>
          <w:p w14:paraId="7E57FF47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NCOA5</w:t>
            </w:r>
          </w:p>
        </w:tc>
        <w:tc>
          <w:tcPr>
            <w:tcW w:w="1001" w:type="pct"/>
          </w:tcPr>
          <w:p w14:paraId="10E9554F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  <w:t>Multiple sclerosis</w:t>
            </w:r>
          </w:p>
        </w:tc>
      </w:tr>
      <w:tr w:rsidR="006E75CE" w:rsidRPr="006E75CE" w14:paraId="3C0B30F8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10374EF3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emb</w:t>
            </w:r>
          </w:p>
        </w:tc>
        <w:tc>
          <w:tcPr>
            <w:tcW w:w="624" w:type="pct"/>
          </w:tcPr>
          <w:p w14:paraId="34DC8117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embargoed</w:t>
            </w:r>
          </w:p>
        </w:tc>
        <w:tc>
          <w:tcPr>
            <w:tcW w:w="643" w:type="pct"/>
          </w:tcPr>
          <w:p w14:paraId="0A512DC5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FBgn0020497</w:t>
            </w:r>
          </w:p>
        </w:tc>
        <w:tc>
          <w:tcPr>
            <w:tcW w:w="499" w:type="pct"/>
          </w:tcPr>
          <w:p w14:paraId="67558CF2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Nucleus</w:t>
            </w:r>
          </w:p>
          <w:p w14:paraId="580D0A76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</w:t>
            </w:r>
          </w:p>
        </w:tc>
        <w:tc>
          <w:tcPr>
            <w:tcW w:w="1143" w:type="pct"/>
          </w:tcPr>
          <w:p w14:paraId="075735F3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exportin involved in protein export from the nucleus</w:t>
            </w:r>
          </w:p>
        </w:tc>
        <w:tc>
          <w:tcPr>
            <w:tcW w:w="572" w:type="pct"/>
          </w:tcPr>
          <w:p w14:paraId="37BD6007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EEF1A2</w:t>
            </w:r>
          </w:p>
        </w:tc>
        <w:tc>
          <w:tcPr>
            <w:tcW w:w="1001" w:type="pct"/>
          </w:tcPr>
          <w:p w14:paraId="7719C195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Epileptic encephalopathy,</w:t>
            </w:r>
          </w:p>
          <w:p w14:paraId="3224778D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Mental retardation</w:t>
            </w:r>
          </w:p>
        </w:tc>
      </w:tr>
      <w:tr w:rsidR="006E75CE" w:rsidRPr="006E75CE" w14:paraId="416A02FB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14625E48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b w:val="0"/>
                <w:bCs w:val="0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Runbp11</w:t>
            </w:r>
          </w:p>
          <w:p w14:paraId="1CC7AEE0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b w:val="0"/>
                <w:bCs w:val="0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(Impβ11)</w:t>
            </w:r>
          </w:p>
        </w:tc>
        <w:tc>
          <w:tcPr>
            <w:tcW w:w="624" w:type="pct"/>
          </w:tcPr>
          <w:p w14:paraId="338C7C20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Importin beta11</w:t>
            </w:r>
          </w:p>
        </w:tc>
        <w:tc>
          <w:tcPr>
            <w:tcW w:w="643" w:type="pct"/>
          </w:tcPr>
          <w:p w14:paraId="2F82ACAC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FBgn0284254</w:t>
            </w:r>
          </w:p>
        </w:tc>
        <w:tc>
          <w:tcPr>
            <w:tcW w:w="499" w:type="pct"/>
          </w:tcPr>
          <w:p w14:paraId="4326FC2E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Nucleus</w:t>
            </w:r>
          </w:p>
          <w:p w14:paraId="49A5454E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Cytosol</w:t>
            </w:r>
          </w:p>
        </w:tc>
        <w:tc>
          <w:tcPr>
            <w:tcW w:w="1143" w:type="pct"/>
          </w:tcPr>
          <w:p w14:paraId="64609DF2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Ran GTPase binding</w:t>
            </w:r>
          </w:p>
        </w:tc>
        <w:tc>
          <w:tcPr>
            <w:tcW w:w="572" w:type="pct"/>
          </w:tcPr>
          <w:p w14:paraId="69983A3B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XPO1</w:t>
            </w:r>
          </w:p>
        </w:tc>
        <w:tc>
          <w:tcPr>
            <w:tcW w:w="1001" w:type="pct"/>
          </w:tcPr>
          <w:p w14:paraId="0FFEEA2A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Primary Mediastinal Large B-Cell Lymphoma</w:t>
            </w:r>
          </w:p>
        </w:tc>
      </w:tr>
      <w:tr w:rsidR="006E75CE" w:rsidRPr="006E75CE" w14:paraId="6295A876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1B013A17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Ranbp16</w:t>
            </w:r>
          </w:p>
        </w:tc>
        <w:tc>
          <w:tcPr>
            <w:tcW w:w="624" w:type="pct"/>
          </w:tcPr>
          <w:p w14:paraId="191E5535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Ranbp16</w:t>
            </w:r>
          </w:p>
        </w:tc>
        <w:tc>
          <w:tcPr>
            <w:tcW w:w="643" w:type="pct"/>
          </w:tcPr>
          <w:p w14:paraId="3BB7855B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FBgn0053180</w:t>
            </w:r>
          </w:p>
        </w:tc>
        <w:tc>
          <w:tcPr>
            <w:tcW w:w="499" w:type="pct"/>
          </w:tcPr>
          <w:p w14:paraId="0A83C941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Nuclear envelope</w:t>
            </w:r>
          </w:p>
        </w:tc>
        <w:tc>
          <w:tcPr>
            <w:tcW w:w="1143" w:type="pct"/>
          </w:tcPr>
          <w:p w14:paraId="7CCC8A3E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Importin-beta, Nuclear export signal receptor activity, Ran GTPase binding</w:t>
            </w:r>
          </w:p>
        </w:tc>
        <w:tc>
          <w:tcPr>
            <w:tcW w:w="572" w:type="pct"/>
          </w:tcPr>
          <w:p w14:paraId="4DE05F3D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RANBP17</w:t>
            </w:r>
          </w:p>
        </w:tc>
        <w:tc>
          <w:tcPr>
            <w:tcW w:w="1001" w:type="pct"/>
          </w:tcPr>
          <w:p w14:paraId="33B28499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Visceral fat</w:t>
            </w:r>
          </w:p>
        </w:tc>
      </w:tr>
      <w:tr w:rsidR="006E75CE" w:rsidRPr="006E75CE" w14:paraId="6D15A87E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226CB0A1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Kap-α1</w:t>
            </w:r>
          </w:p>
        </w:tc>
        <w:tc>
          <w:tcPr>
            <w:tcW w:w="624" w:type="pct"/>
          </w:tcPr>
          <w:p w14:paraId="3EC0CA55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karyopherin α1</w:t>
            </w:r>
          </w:p>
        </w:tc>
        <w:tc>
          <w:tcPr>
            <w:tcW w:w="643" w:type="pct"/>
          </w:tcPr>
          <w:p w14:paraId="051F016A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FBgn0024889</w:t>
            </w:r>
          </w:p>
        </w:tc>
        <w:tc>
          <w:tcPr>
            <w:tcW w:w="499" w:type="pct"/>
          </w:tcPr>
          <w:p w14:paraId="1185ED84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Nuclear envelope</w:t>
            </w:r>
          </w:p>
        </w:tc>
        <w:tc>
          <w:tcPr>
            <w:tcW w:w="1143" w:type="pct"/>
          </w:tcPr>
          <w:p w14:paraId="59F5A8A9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Protein transmembrane transporter, Protein import into nucleus</w:t>
            </w:r>
          </w:p>
        </w:tc>
        <w:tc>
          <w:tcPr>
            <w:tcW w:w="572" w:type="pct"/>
          </w:tcPr>
          <w:p w14:paraId="40542EB7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KPNA1 KPNA5 KPNA3 KPNA7</w:t>
            </w:r>
          </w:p>
        </w:tc>
        <w:tc>
          <w:tcPr>
            <w:tcW w:w="1001" w:type="pct"/>
          </w:tcPr>
          <w:p w14:paraId="7890FBB8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Calcium levels, Telomere length, Obesity-related traits, Ulcerative colitis</w:t>
            </w:r>
          </w:p>
        </w:tc>
      </w:tr>
      <w:tr w:rsidR="006E75CE" w:rsidRPr="006E75CE" w14:paraId="295B3C1E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72EDE447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Snr1</w:t>
            </w:r>
          </w:p>
        </w:tc>
        <w:tc>
          <w:tcPr>
            <w:tcW w:w="624" w:type="pct"/>
          </w:tcPr>
          <w:p w14:paraId="2B5B7766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Snf5-related 1</w:t>
            </w:r>
          </w:p>
        </w:tc>
        <w:tc>
          <w:tcPr>
            <w:tcW w:w="643" w:type="pct"/>
          </w:tcPr>
          <w:p w14:paraId="6F00446A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  <w:t>FBgn0011715</w:t>
            </w:r>
          </w:p>
        </w:tc>
        <w:tc>
          <w:tcPr>
            <w:tcW w:w="499" w:type="pct"/>
          </w:tcPr>
          <w:p w14:paraId="784D97D5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Nucleus</w:t>
            </w:r>
          </w:p>
        </w:tc>
        <w:tc>
          <w:tcPr>
            <w:tcW w:w="1143" w:type="pct"/>
          </w:tcPr>
          <w:p w14:paraId="53C6B400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SWI/SNF chromatin-remodeling complex, SET domain binding, Transcription coactivator, Protein binding</w:t>
            </w:r>
          </w:p>
        </w:tc>
        <w:tc>
          <w:tcPr>
            <w:tcW w:w="572" w:type="pct"/>
          </w:tcPr>
          <w:p w14:paraId="08F433F4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SMARCB1</w:t>
            </w:r>
          </w:p>
        </w:tc>
        <w:tc>
          <w:tcPr>
            <w:tcW w:w="1001" w:type="pct"/>
          </w:tcPr>
          <w:p w14:paraId="1B79C3DA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IgG glycosylation, Mental retardation, Rhabdoid tumors</w:t>
            </w:r>
          </w:p>
        </w:tc>
      </w:tr>
      <w:tr w:rsidR="006E75CE" w:rsidRPr="006E75CE" w14:paraId="11B1D836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2C1E0E09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Ssb-c31a</w:t>
            </w:r>
          </w:p>
        </w:tc>
        <w:tc>
          <w:tcPr>
            <w:tcW w:w="624" w:type="pct"/>
          </w:tcPr>
          <w:p w14:paraId="180D3F85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Single stranded-binding protein c31A</w:t>
            </w:r>
          </w:p>
        </w:tc>
        <w:tc>
          <w:tcPr>
            <w:tcW w:w="643" w:type="pct"/>
          </w:tcPr>
          <w:p w14:paraId="4F4A9966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  <w:t>FBgn0015299</w:t>
            </w:r>
          </w:p>
        </w:tc>
        <w:tc>
          <w:tcPr>
            <w:tcW w:w="499" w:type="pct"/>
          </w:tcPr>
          <w:p w14:paraId="7BEBADDA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Nucleus</w:t>
            </w:r>
          </w:p>
        </w:tc>
        <w:tc>
          <w:tcPr>
            <w:tcW w:w="1143" w:type="pct"/>
          </w:tcPr>
          <w:p w14:paraId="1B796F32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Single-stranded DNA binding, Transcription coactivator</w:t>
            </w:r>
          </w:p>
        </w:tc>
        <w:tc>
          <w:tcPr>
            <w:tcW w:w="572" w:type="pct"/>
          </w:tcPr>
          <w:p w14:paraId="1CAB9354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SUB1</w:t>
            </w:r>
          </w:p>
        </w:tc>
        <w:tc>
          <w:tcPr>
            <w:tcW w:w="1001" w:type="pct"/>
          </w:tcPr>
          <w:p w14:paraId="7D3FBFE6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No disease terms found</w:t>
            </w:r>
          </w:p>
        </w:tc>
      </w:tr>
      <w:tr w:rsidR="006E75CE" w:rsidRPr="006E75CE" w14:paraId="39A4303B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6EC05A9E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osa</w:t>
            </w:r>
          </w:p>
        </w:tc>
        <w:tc>
          <w:tcPr>
            <w:tcW w:w="624" w:type="pct"/>
          </w:tcPr>
          <w:p w14:paraId="646158C8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osa</w:t>
            </w:r>
          </w:p>
        </w:tc>
        <w:tc>
          <w:tcPr>
            <w:tcW w:w="643" w:type="pct"/>
          </w:tcPr>
          <w:p w14:paraId="0597D464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FBgn0261885</w:t>
            </w:r>
          </w:p>
        </w:tc>
        <w:tc>
          <w:tcPr>
            <w:tcW w:w="499" w:type="pct"/>
          </w:tcPr>
          <w:p w14:paraId="2CBBAABD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Nucleus</w:t>
            </w:r>
          </w:p>
        </w:tc>
        <w:tc>
          <w:tcPr>
            <w:tcW w:w="1143" w:type="pct"/>
          </w:tcPr>
          <w:p w14:paraId="3691E728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Brahma complexes component, Transcription coactivator, DNA binding</w:t>
            </w:r>
          </w:p>
        </w:tc>
        <w:tc>
          <w:tcPr>
            <w:tcW w:w="572" w:type="pct"/>
          </w:tcPr>
          <w:p w14:paraId="165DC2D9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ARID1A ARID1B</w:t>
            </w:r>
          </w:p>
        </w:tc>
        <w:tc>
          <w:tcPr>
            <w:tcW w:w="1001" w:type="pct"/>
          </w:tcPr>
          <w:p w14:paraId="2608C617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Alzheimer's disease biomarkers, Pancreatic cancer, Uric acid levels, Mental retardation</w:t>
            </w:r>
          </w:p>
        </w:tc>
      </w:tr>
      <w:tr w:rsidR="006E75CE" w:rsidRPr="006E75CE" w14:paraId="672FE1FF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6ADB1309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mor</w:t>
            </w:r>
          </w:p>
        </w:tc>
        <w:tc>
          <w:tcPr>
            <w:tcW w:w="624" w:type="pct"/>
          </w:tcPr>
          <w:p w14:paraId="717624AC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moira</w:t>
            </w:r>
          </w:p>
        </w:tc>
        <w:tc>
          <w:tcPr>
            <w:tcW w:w="643" w:type="pct"/>
          </w:tcPr>
          <w:p w14:paraId="5C69C39B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FBgn0002783</w:t>
            </w:r>
          </w:p>
        </w:tc>
        <w:tc>
          <w:tcPr>
            <w:tcW w:w="499" w:type="pct"/>
          </w:tcPr>
          <w:p w14:paraId="60820B84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Nucleus</w:t>
            </w:r>
          </w:p>
        </w:tc>
        <w:tc>
          <w:tcPr>
            <w:tcW w:w="1143" w:type="pct"/>
          </w:tcPr>
          <w:p w14:paraId="7800AA9B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Brahma complexes component, Protein binding, Transcription coactivator, DNA binding</w:t>
            </w:r>
          </w:p>
        </w:tc>
        <w:tc>
          <w:tcPr>
            <w:tcW w:w="572" w:type="pct"/>
          </w:tcPr>
          <w:p w14:paraId="4C9DEC7A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SMARCC2 SMARCC1</w:t>
            </w:r>
          </w:p>
        </w:tc>
        <w:tc>
          <w:tcPr>
            <w:tcW w:w="1001" w:type="pct"/>
          </w:tcPr>
          <w:p w14:paraId="6185DB03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No disease terms found</w:t>
            </w:r>
          </w:p>
        </w:tc>
      </w:tr>
      <w:tr w:rsidR="006E75CE" w:rsidRPr="006E75CE" w14:paraId="201E04C5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32FDE0A9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Not1</w:t>
            </w:r>
          </w:p>
        </w:tc>
        <w:tc>
          <w:tcPr>
            <w:tcW w:w="624" w:type="pct"/>
          </w:tcPr>
          <w:p w14:paraId="50A071E2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Not1</w:t>
            </w:r>
          </w:p>
        </w:tc>
        <w:tc>
          <w:tcPr>
            <w:tcW w:w="643" w:type="pct"/>
          </w:tcPr>
          <w:p w14:paraId="363DD7AC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FBgn0085436</w:t>
            </w:r>
          </w:p>
        </w:tc>
        <w:tc>
          <w:tcPr>
            <w:tcW w:w="499" w:type="pct"/>
          </w:tcPr>
          <w:p w14:paraId="7D87C2E3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Nucleus</w:t>
            </w:r>
          </w:p>
        </w:tc>
        <w:tc>
          <w:tcPr>
            <w:tcW w:w="1143" w:type="pct"/>
          </w:tcPr>
          <w:p w14:paraId="5C4C83C3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CCR4-NOT transcription complex, Protein binding, Poly(A)-specific ribonuclease</w:t>
            </w:r>
          </w:p>
        </w:tc>
        <w:tc>
          <w:tcPr>
            <w:tcW w:w="572" w:type="pct"/>
          </w:tcPr>
          <w:p w14:paraId="7E67AF12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HSD3B1-2</w:t>
            </w:r>
          </w:p>
        </w:tc>
        <w:tc>
          <w:tcPr>
            <w:tcW w:w="1001" w:type="pct"/>
          </w:tcPr>
          <w:p w14:paraId="6AB44092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Lipoid Congenital Adrenal Hyperplasia and Testicular Leydig Cell Tumor</w:t>
            </w:r>
          </w:p>
        </w:tc>
      </w:tr>
      <w:tr w:rsidR="006E75CE" w:rsidRPr="006E75CE" w14:paraId="3077DB4B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3AA9CA57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CG9932</w:t>
            </w:r>
          </w:p>
        </w:tc>
        <w:tc>
          <w:tcPr>
            <w:tcW w:w="624" w:type="pct"/>
          </w:tcPr>
          <w:p w14:paraId="1EC43E1B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CG9932</w:t>
            </w:r>
          </w:p>
        </w:tc>
        <w:tc>
          <w:tcPr>
            <w:tcW w:w="643" w:type="pct"/>
          </w:tcPr>
          <w:p w14:paraId="698F44C2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FBgn0262160</w:t>
            </w:r>
          </w:p>
        </w:tc>
        <w:tc>
          <w:tcPr>
            <w:tcW w:w="499" w:type="pct"/>
          </w:tcPr>
          <w:p w14:paraId="384DB419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Nucleus</w:t>
            </w:r>
          </w:p>
          <w:p w14:paraId="1802F2F5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</w:p>
        </w:tc>
        <w:tc>
          <w:tcPr>
            <w:tcW w:w="1143" w:type="pct"/>
          </w:tcPr>
          <w:p w14:paraId="442F6C9B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unknown</w:t>
            </w:r>
          </w:p>
        </w:tc>
        <w:tc>
          <w:tcPr>
            <w:tcW w:w="572" w:type="pct"/>
          </w:tcPr>
          <w:p w14:paraId="6A665AB6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CNOT1</w:t>
            </w:r>
          </w:p>
        </w:tc>
        <w:tc>
          <w:tcPr>
            <w:tcW w:w="1001" w:type="pct"/>
          </w:tcPr>
          <w:p w14:paraId="73B2E13D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QT interval</w:t>
            </w:r>
          </w:p>
        </w:tc>
      </w:tr>
      <w:tr w:rsidR="006E75CE" w:rsidRPr="006E75CE" w14:paraId="6C94D61C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0124A916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Tom70</w:t>
            </w:r>
          </w:p>
        </w:tc>
        <w:tc>
          <w:tcPr>
            <w:tcW w:w="624" w:type="pct"/>
          </w:tcPr>
          <w:p w14:paraId="7677667D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Trans-locase of outer membrane 70</w:t>
            </w:r>
          </w:p>
        </w:tc>
        <w:tc>
          <w:tcPr>
            <w:tcW w:w="643" w:type="pct"/>
          </w:tcPr>
          <w:p w14:paraId="5DA3BDC6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FBgn0032397</w:t>
            </w:r>
          </w:p>
        </w:tc>
        <w:tc>
          <w:tcPr>
            <w:tcW w:w="499" w:type="pct"/>
          </w:tcPr>
          <w:p w14:paraId="6DB43DC0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Mitochon-dria</w:t>
            </w:r>
          </w:p>
        </w:tc>
        <w:tc>
          <w:tcPr>
            <w:tcW w:w="1143" w:type="pct"/>
          </w:tcPr>
          <w:p w14:paraId="36B1F360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P-P-bond-hydrolysis-driven protein transmembrane transporter, Protein targeting to mitochondrion</w:t>
            </w:r>
          </w:p>
        </w:tc>
        <w:tc>
          <w:tcPr>
            <w:tcW w:w="572" w:type="pct"/>
          </w:tcPr>
          <w:p w14:paraId="63D270D5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TOMM70A</w:t>
            </w:r>
          </w:p>
        </w:tc>
        <w:tc>
          <w:tcPr>
            <w:tcW w:w="1001" w:type="pct"/>
          </w:tcPr>
          <w:p w14:paraId="1B3F75BF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No disease terms found</w:t>
            </w:r>
          </w:p>
        </w:tc>
      </w:tr>
      <w:tr w:rsidR="006E75CE" w:rsidRPr="006E75CE" w14:paraId="101E685A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24E6D314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CG7382</w:t>
            </w:r>
          </w:p>
        </w:tc>
        <w:tc>
          <w:tcPr>
            <w:tcW w:w="624" w:type="pct"/>
          </w:tcPr>
          <w:p w14:paraId="463C771D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CG7382</w:t>
            </w:r>
          </w:p>
        </w:tc>
        <w:tc>
          <w:tcPr>
            <w:tcW w:w="643" w:type="pct"/>
          </w:tcPr>
          <w:p w14:paraId="18B26D01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  <w:t>FBgn0031708</w:t>
            </w:r>
          </w:p>
        </w:tc>
        <w:tc>
          <w:tcPr>
            <w:tcW w:w="499" w:type="pct"/>
          </w:tcPr>
          <w:p w14:paraId="100C6E32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Mitochon-dria</w:t>
            </w:r>
          </w:p>
        </w:tc>
        <w:tc>
          <w:tcPr>
            <w:tcW w:w="1143" w:type="pct"/>
          </w:tcPr>
          <w:p w14:paraId="47EC3BCC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Mitochondrial import inner membrane translocase, Protein import into mitochondrial matrix</w:t>
            </w:r>
          </w:p>
        </w:tc>
        <w:tc>
          <w:tcPr>
            <w:tcW w:w="572" w:type="pct"/>
          </w:tcPr>
          <w:p w14:paraId="4CBECD76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RUFY2</w:t>
            </w:r>
          </w:p>
        </w:tc>
        <w:tc>
          <w:tcPr>
            <w:tcW w:w="1001" w:type="pct"/>
          </w:tcPr>
          <w:p w14:paraId="4EDD053A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Dyskeratosis congenita</w:t>
            </w:r>
          </w:p>
        </w:tc>
      </w:tr>
      <w:tr w:rsidR="006E75CE" w:rsidRPr="006E75CE" w14:paraId="6E536F4E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7995F5D8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Pisd</w:t>
            </w:r>
          </w:p>
        </w:tc>
        <w:tc>
          <w:tcPr>
            <w:tcW w:w="624" w:type="pct"/>
          </w:tcPr>
          <w:p w14:paraId="090565AB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Phospha-tidylserine decarboxy-lase</w:t>
            </w:r>
          </w:p>
        </w:tc>
        <w:tc>
          <w:tcPr>
            <w:tcW w:w="643" w:type="pct"/>
          </w:tcPr>
          <w:p w14:paraId="2F1A10E3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FBgn0026576</w:t>
            </w:r>
          </w:p>
        </w:tc>
        <w:tc>
          <w:tcPr>
            <w:tcW w:w="499" w:type="pct"/>
          </w:tcPr>
          <w:p w14:paraId="16069E0C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Mitochon-dria</w:t>
            </w:r>
          </w:p>
        </w:tc>
        <w:tc>
          <w:tcPr>
            <w:tcW w:w="1143" w:type="pct"/>
          </w:tcPr>
          <w:p w14:paraId="16E9F413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Phosphatidylserine decarboxylase</w:t>
            </w:r>
          </w:p>
        </w:tc>
        <w:tc>
          <w:tcPr>
            <w:tcW w:w="572" w:type="pct"/>
          </w:tcPr>
          <w:p w14:paraId="28453BD8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TIMM21</w:t>
            </w:r>
          </w:p>
        </w:tc>
        <w:tc>
          <w:tcPr>
            <w:tcW w:w="1001" w:type="pct"/>
          </w:tcPr>
          <w:p w14:paraId="03159721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No disease terms found</w:t>
            </w:r>
          </w:p>
        </w:tc>
      </w:tr>
      <w:tr w:rsidR="006E75CE" w:rsidRPr="006E75CE" w14:paraId="261AD6FB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11E1E486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prom</w:t>
            </w:r>
          </w:p>
        </w:tc>
        <w:tc>
          <w:tcPr>
            <w:tcW w:w="624" w:type="pct"/>
          </w:tcPr>
          <w:p w14:paraId="2208A35A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prominin</w:t>
            </w:r>
          </w:p>
        </w:tc>
        <w:tc>
          <w:tcPr>
            <w:tcW w:w="643" w:type="pct"/>
          </w:tcPr>
          <w:p w14:paraId="406F6FCA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FBgn0259210</w:t>
            </w:r>
          </w:p>
        </w:tc>
        <w:tc>
          <w:tcPr>
            <w:tcW w:w="499" w:type="pct"/>
          </w:tcPr>
          <w:p w14:paraId="0E2065C9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-</w:t>
            </w:r>
          </w:p>
        </w:tc>
        <w:tc>
          <w:tcPr>
            <w:tcW w:w="1143" w:type="pct"/>
          </w:tcPr>
          <w:p w14:paraId="0BED9BDA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unknown</w:t>
            </w:r>
          </w:p>
        </w:tc>
        <w:tc>
          <w:tcPr>
            <w:tcW w:w="572" w:type="pct"/>
          </w:tcPr>
          <w:p w14:paraId="3580A6C7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PROM1</w:t>
            </w:r>
          </w:p>
        </w:tc>
        <w:tc>
          <w:tcPr>
            <w:tcW w:w="1001" w:type="pct"/>
          </w:tcPr>
          <w:p w14:paraId="238AFD0E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Dental caries, Cone-rod dystrophy 12, Macular dystrophy, Retinitis pigmentosa, Stargardt disease </w:t>
            </w:r>
          </w:p>
        </w:tc>
      </w:tr>
      <w:tr w:rsidR="006E75CE" w:rsidRPr="006E75CE" w14:paraId="390EDCF0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6EB62D4D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CG30492</w:t>
            </w:r>
          </w:p>
        </w:tc>
        <w:tc>
          <w:tcPr>
            <w:tcW w:w="624" w:type="pct"/>
          </w:tcPr>
          <w:p w14:paraId="5DF4E62C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CG43341</w:t>
            </w:r>
          </w:p>
        </w:tc>
        <w:tc>
          <w:tcPr>
            <w:tcW w:w="643" w:type="pct"/>
          </w:tcPr>
          <w:p w14:paraId="172F01ED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FBgn0263046</w:t>
            </w:r>
          </w:p>
        </w:tc>
        <w:tc>
          <w:tcPr>
            <w:tcW w:w="499" w:type="pct"/>
          </w:tcPr>
          <w:p w14:paraId="01698FB5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-</w:t>
            </w:r>
          </w:p>
        </w:tc>
        <w:tc>
          <w:tcPr>
            <w:tcW w:w="1143" w:type="pct"/>
          </w:tcPr>
          <w:p w14:paraId="49BAC57B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unknown</w:t>
            </w:r>
          </w:p>
        </w:tc>
        <w:tc>
          <w:tcPr>
            <w:tcW w:w="572" w:type="pct"/>
          </w:tcPr>
          <w:p w14:paraId="1D36D867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No ortholog found</w:t>
            </w:r>
          </w:p>
        </w:tc>
        <w:tc>
          <w:tcPr>
            <w:tcW w:w="1001" w:type="pct"/>
          </w:tcPr>
          <w:p w14:paraId="5C18A8C1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-</w:t>
            </w:r>
          </w:p>
        </w:tc>
      </w:tr>
      <w:tr w:rsidR="006E75CE" w:rsidRPr="006E75CE" w14:paraId="59148639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0A3EC173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rogdi</w:t>
            </w:r>
          </w:p>
        </w:tc>
        <w:tc>
          <w:tcPr>
            <w:tcW w:w="624" w:type="pct"/>
          </w:tcPr>
          <w:p w14:paraId="24901F96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rogdi</w:t>
            </w:r>
          </w:p>
        </w:tc>
        <w:tc>
          <w:tcPr>
            <w:tcW w:w="643" w:type="pct"/>
          </w:tcPr>
          <w:p w14:paraId="481889EB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FBgn0036697</w:t>
            </w:r>
          </w:p>
        </w:tc>
        <w:tc>
          <w:tcPr>
            <w:tcW w:w="499" w:type="pct"/>
          </w:tcPr>
          <w:p w14:paraId="706FE0B3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-</w:t>
            </w:r>
          </w:p>
        </w:tc>
        <w:tc>
          <w:tcPr>
            <w:tcW w:w="1143" w:type="pct"/>
          </w:tcPr>
          <w:p w14:paraId="0F0C1530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unknown</w:t>
            </w:r>
          </w:p>
        </w:tc>
        <w:tc>
          <w:tcPr>
            <w:tcW w:w="572" w:type="pct"/>
          </w:tcPr>
          <w:p w14:paraId="5D95841D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ROGDI</w:t>
            </w:r>
          </w:p>
        </w:tc>
        <w:tc>
          <w:tcPr>
            <w:tcW w:w="1001" w:type="pct"/>
          </w:tcPr>
          <w:p w14:paraId="4BFA36C8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Kohlschutter-Tonz syndrome</w:t>
            </w:r>
          </w:p>
        </w:tc>
      </w:tr>
      <w:tr w:rsidR="006E75CE" w:rsidRPr="006E75CE" w14:paraId="4C804DDE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036E244F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CG3662</w:t>
            </w:r>
          </w:p>
        </w:tc>
        <w:tc>
          <w:tcPr>
            <w:tcW w:w="624" w:type="pct"/>
          </w:tcPr>
          <w:p w14:paraId="337397E2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CG3662</w:t>
            </w:r>
          </w:p>
        </w:tc>
        <w:tc>
          <w:tcPr>
            <w:tcW w:w="643" w:type="pct"/>
          </w:tcPr>
          <w:p w14:paraId="749680E1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FBgn0031285</w:t>
            </w:r>
          </w:p>
        </w:tc>
        <w:tc>
          <w:tcPr>
            <w:tcW w:w="499" w:type="pct"/>
          </w:tcPr>
          <w:p w14:paraId="4CDB3864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-</w:t>
            </w:r>
          </w:p>
        </w:tc>
        <w:tc>
          <w:tcPr>
            <w:tcW w:w="1143" w:type="pct"/>
          </w:tcPr>
          <w:p w14:paraId="110F2986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unknown</w:t>
            </w:r>
          </w:p>
        </w:tc>
        <w:tc>
          <w:tcPr>
            <w:tcW w:w="572" w:type="pct"/>
          </w:tcPr>
          <w:p w14:paraId="0DB8C151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ITM2A ITM2B</w:t>
            </w:r>
          </w:p>
        </w:tc>
        <w:tc>
          <w:tcPr>
            <w:tcW w:w="1001" w:type="pct"/>
          </w:tcPr>
          <w:p w14:paraId="03DCE66B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Height, Dementia</w:t>
            </w:r>
          </w:p>
        </w:tc>
      </w:tr>
      <w:tr w:rsidR="006E75CE" w:rsidRPr="006E75CE" w14:paraId="6273CEE5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713823EC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iCs/>
                <w:sz w:val="16"/>
                <w:szCs w:val="16"/>
              </w:rPr>
              <w:t>CG14299</w:t>
            </w:r>
          </w:p>
        </w:tc>
        <w:tc>
          <w:tcPr>
            <w:tcW w:w="624" w:type="pct"/>
          </w:tcPr>
          <w:p w14:paraId="11C7129E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CG14299</w:t>
            </w:r>
          </w:p>
        </w:tc>
        <w:tc>
          <w:tcPr>
            <w:tcW w:w="643" w:type="pct"/>
          </w:tcPr>
          <w:p w14:paraId="1D21F0DF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FBgn0038651</w:t>
            </w:r>
          </w:p>
        </w:tc>
        <w:tc>
          <w:tcPr>
            <w:tcW w:w="499" w:type="pct"/>
          </w:tcPr>
          <w:p w14:paraId="3A225AB4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-</w:t>
            </w:r>
          </w:p>
        </w:tc>
        <w:tc>
          <w:tcPr>
            <w:tcW w:w="1143" w:type="pct"/>
          </w:tcPr>
          <w:p w14:paraId="52FE6E00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unknown</w:t>
            </w:r>
          </w:p>
        </w:tc>
        <w:tc>
          <w:tcPr>
            <w:tcW w:w="572" w:type="pct"/>
          </w:tcPr>
          <w:p w14:paraId="05CEE233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EPG5</w:t>
            </w:r>
          </w:p>
        </w:tc>
        <w:tc>
          <w:tcPr>
            <w:tcW w:w="1001" w:type="pct"/>
          </w:tcPr>
          <w:p w14:paraId="6CC87D17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Vici syndrome</w:t>
            </w:r>
          </w:p>
        </w:tc>
      </w:tr>
      <w:tr w:rsidR="006E75CE" w:rsidRPr="006E75CE" w14:paraId="474BFEBD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0FD504A1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iCs/>
                <w:sz w:val="16"/>
                <w:szCs w:val="16"/>
              </w:rPr>
              <w:lastRenderedPageBreak/>
              <w:t>CG3262</w:t>
            </w:r>
          </w:p>
        </w:tc>
        <w:tc>
          <w:tcPr>
            <w:tcW w:w="624" w:type="pct"/>
          </w:tcPr>
          <w:p w14:paraId="7A1F5B5E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CG3262</w:t>
            </w:r>
          </w:p>
        </w:tc>
        <w:tc>
          <w:tcPr>
            <w:tcW w:w="643" w:type="pct"/>
          </w:tcPr>
          <w:p w14:paraId="20011EE9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FBgn0032986</w:t>
            </w:r>
          </w:p>
        </w:tc>
        <w:tc>
          <w:tcPr>
            <w:tcW w:w="499" w:type="pct"/>
          </w:tcPr>
          <w:p w14:paraId="660B8A90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-</w:t>
            </w:r>
          </w:p>
        </w:tc>
        <w:tc>
          <w:tcPr>
            <w:tcW w:w="1143" w:type="pct"/>
          </w:tcPr>
          <w:p w14:paraId="63CF9FCF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Nucleotide binding, ATP binding</w:t>
            </w:r>
          </w:p>
        </w:tc>
        <w:tc>
          <w:tcPr>
            <w:tcW w:w="572" w:type="pct"/>
          </w:tcPr>
          <w:p w14:paraId="2F32BED0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NUBPL</w:t>
            </w:r>
          </w:p>
        </w:tc>
        <w:tc>
          <w:tcPr>
            <w:tcW w:w="1001" w:type="pct"/>
          </w:tcPr>
          <w:p w14:paraId="48CEF9A5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Brain lesion load, Response to iloperidone treatment (QT prolongation), Complex I, mitochondrial respiratory chain deficiency</w:t>
            </w:r>
          </w:p>
        </w:tc>
      </w:tr>
      <w:tr w:rsidR="006E75CE" w:rsidRPr="006E75CE" w14:paraId="712CC172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497883A8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kibra</w:t>
            </w:r>
          </w:p>
        </w:tc>
        <w:tc>
          <w:tcPr>
            <w:tcW w:w="624" w:type="pct"/>
          </w:tcPr>
          <w:p w14:paraId="2F5FAC8F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kibra ortholog</w:t>
            </w:r>
          </w:p>
        </w:tc>
        <w:tc>
          <w:tcPr>
            <w:tcW w:w="643" w:type="pct"/>
          </w:tcPr>
          <w:p w14:paraId="046BAC57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FBgn0262127</w:t>
            </w:r>
          </w:p>
        </w:tc>
        <w:tc>
          <w:tcPr>
            <w:tcW w:w="499" w:type="pct"/>
          </w:tcPr>
          <w:p w14:paraId="31BF3689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-</w:t>
            </w:r>
          </w:p>
        </w:tc>
        <w:tc>
          <w:tcPr>
            <w:tcW w:w="1143" w:type="pct"/>
          </w:tcPr>
          <w:p w14:paraId="0F9BF0B3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Protein binding</w:t>
            </w:r>
          </w:p>
        </w:tc>
        <w:tc>
          <w:tcPr>
            <w:tcW w:w="572" w:type="pct"/>
          </w:tcPr>
          <w:p w14:paraId="6C6DCF14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WWC1-3</w:t>
            </w:r>
          </w:p>
        </w:tc>
        <w:tc>
          <w:tcPr>
            <w:tcW w:w="1001" w:type="pct"/>
          </w:tcPr>
          <w:p w14:paraId="4BAE1A1E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Periodontal microbiota, Memory, Height</w:t>
            </w:r>
          </w:p>
        </w:tc>
      </w:tr>
      <w:tr w:rsidR="006E75CE" w:rsidRPr="006E75CE" w14:paraId="6E24EED0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5D06165E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Hpr1</w:t>
            </w:r>
          </w:p>
        </w:tc>
        <w:tc>
          <w:tcPr>
            <w:tcW w:w="624" w:type="pct"/>
          </w:tcPr>
          <w:p w14:paraId="4D94F9FA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Hpr1</w:t>
            </w:r>
          </w:p>
        </w:tc>
        <w:tc>
          <w:tcPr>
            <w:tcW w:w="643" w:type="pct"/>
          </w:tcPr>
          <w:p w14:paraId="6746BFE3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  <w:t>FBgn0037382</w:t>
            </w:r>
          </w:p>
        </w:tc>
        <w:tc>
          <w:tcPr>
            <w:tcW w:w="499" w:type="pct"/>
          </w:tcPr>
          <w:p w14:paraId="203C6007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-</w:t>
            </w:r>
          </w:p>
        </w:tc>
        <w:tc>
          <w:tcPr>
            <w:tcW w:w="1143" w:type="pct"/>
          </w:tcPr>
          <w:p w14:paraId="473CA9FC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unknown</w:t>
            </w:r>
          </w:p>
        </w:tc>
        <w:tc>
          <w:tcPr>
            <w:tcW w:w="572" w:type="pct"/>
          </w:tcPr>
          <w:p w14:paraId="7D520049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THOC1</w:t>
            </w:r>
          </w:p>
        </w:tc>
        <w:tc>
          <w:tcPr>
            <w:tcW w:w="1001" w:type="pct"/>
          </w:tcPr>
          <w:p w14:paraId="4DE1E542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Bipolar disorder and major depressive disorder</w:t>
            </w:r>
          </w:p>
        </w:tc>
      </w:tr>
      <w:tr w:rsidR="006E75CE" w:rsidRPr="006E75CE" w14:paraId="2BE41E61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19EA999A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CG14647</w:t>
            </w:r>
          </w:p>
        </w:tc>
        <w:tc>
          <w:tcPr>
            <w:tcW w:w="624" w:type="pct"/>
          </w:tcPr>
          <w:p w14:paraId="58135C1F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CG14647</w:t>
            </w:r>
          </w:p>
        </w:tc>
        <w:tc>
          <w:tcPr>
            <w:tcW w:w="643" w:type="pct"/>
          </w:tcPr>
          <w:p w14:paraId="79C1ED6C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  <w:t>FBgn0037244</w:t>
            </w:r>
          </w:p>
        </w:tc>
        <w:tc>
          <w:tcPr>
            <w:tcW w:w="499" w:type="pct"/>
          </w:tcPr>
          <w:p w14:paraId="1FBE321C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-</w:t>
            </w:r>
          </w:p>
        </w:tc>
        <w:tc>
          <w:tcPr>
            <w:tcW w:w="1143" w:type="pct"/>
          </w:tcPr>
          <w:p w14:paraId="5E9528F9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unknown</w:t>
            </w:r>
          </w:p>
        </w:tc>
        <w:tc>
          <w:tcPr>
            <w:tcW w:w="572" w:type="pct"/>
          </w:tcPr>
          <w:p w14:paraId="1B51B944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KCTD9</w:t>
            </w:r>
          </w:p>
        </w:tc>
        <w:tc>
          <w:tcPr>
            <w:tcW w:w="1001" w:type="pct"/>
          </w:tcPr>
          <w:p w14:paraId="293D3341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</w:rPr>
              <w:t>No disease terms found</w:t>
            </w:r>
          </w:p>
        </w:tc>
      </w:tr>
      <w:tr w:rsidR="006E75CE" w:rsidRPr="006E75CE" w14:paraId="12C385FD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696E39F1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Bub3</w:t>
            </w:r>
          </w:p>
        </w:tc>
        <w:tc>
          <w:tcPr>
            <w:tcW w:w="624" w:type="pct"/>
          </w:tcPr>
          <w:p w14:paraId="44B1B010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Bub3</w:t>
            </w:r>
          </w:p>
        </w:tc>
        <w:tc>
          <w:tcPr>
            <w:tcW w:w="643" w:type="pct"/>
          </w:tcPr>
          <w:p w14:paraId="6FBC23A9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FBgn0025457</w:t>
            </w:r>
          </w:p>
        </w:tc>
        <w:tc>
          <w:tcPr>
            <w:tcW w:w="499" w:type="pct"/>
          </w:tcPr>
          <w:p w14:paraId="1FB10009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-</w:t>
            </w:r>
          </w:p>
        </w:tc>
        <w:tc>
          <w:tcPr>
            <w:tcW w:w="1143" w:type="pct"/>
          </w:tcPr>
          <w:p w14:paraId="645B13A3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unknown</w:t>
            </w:r>
          </w:p>
        </w:tc>
        <w:tc>
          <w:tcPr>
            <w:tcW w:w="572" w:type="pct"/>
          </w:tcPr>
          <w:p w14:paraId="150D412A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BUB3</w:t>
            </w:r>
          </w:p>
        </w:tc>
        <w:tc>
          <w:tcPr>
            <w:tcW w:w="1001" w:type="pct"/>
          </w:tcPr>
          <w:p w14:paraId="38899FC8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color w:val="000000"/>
                <w:sz w:val="16"/>
                <w:shd w:val="clear" w:color="auto" w:fill="FFFFFF"/>
              </w:rPr>
              <w:t>No disease terms found</w:t>
            </w:r>
          </w:p>
        </w:tc>
      </w:tr>
      <w:tr w:rsidR="006E75CE" w:rsidRPr="006E75CE" w14:paraId="3775A364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71F7F594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Rrp40</w:t>
            </w:r>
          </w:p>
        </w:tc>
        <w:tc>
          <w:tcPr>
            <w:tcW w:w="624" w:type="pct"/>
          </w:tcPr>
          <w:p w14:paraId="50951139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Rrp40</w:t>
            </w:r>
          </w:p>
        </w:tc>
        <w:tc>
          <w:tcPr>
            <w:tcW w:w="643" w:type="pct"/>
          </w:tcPr>
          <w:p w14:paraId="01C28543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FBgn0260648</w:t>
            </w:r>
          </w:p>
        </w:tc>
        <w:tc>
          <w:tcPr>
            <w:tcW w:w="499" w:type="pct"/>
          </w:tcPr>
          <w:p w14:paraId="1E7F0EBE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-</w:t>
            </w:r>
          </w:p>
        </w:tc>
        <w:tc>
          <w:tcPr>
            <w:tcW w:w="1143" w:type="pct"/>
          </w:tcPr>
          <w:p w14:paraId="0B6559BC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RNA binding</w:t>
            </w:r>
          </w:p>
        </w:tc>
        <w:tc>
          <w:tcPr>
            <w:tcW w:w="572" w:type="pct"/>
          </w:tcPr>
          <w:p w14:paraId="4A302915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EXOSC3</w:t>
            </w:r>
          </w:p>
        </w:tc>
        <w:tc>
          <w:tcPr>
            <w:tcW w:w="1001" w:type="pct"/>
          </w:tcPr>
          <w:p w14:paraId="34A4F5C7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Pontocerebellar hypoplasia</w:t>
            </w:r>
          </w:p>
        </w:tc>
      </w:tr>
      <w:tr w:rsidR="006E75CE" w:rsidRPr="006E75CE" w14:paraId="0C12F54C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370A13D6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CG9588</w:t>
            </w:r>
          </w:p>
        </w:tc>
        <w:tc>
          <w:tcPr>
            <w:tcW w:w="624" w:type="pct"/>
          </w:tcPr>
          <w:p w14:paraId="18A7D0C9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CG9588</w:t>
            </w:r>
          </w:p>
        </w:tc>
        <w:tc>
          <w:tcPr>
            <w:tcW w:w="643" w:type="pct"/>
          </w:tcPr>
          <w:p w14:paraId="790172E7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  <w:t>FBgn0038166</w:t>
            </w:r>
          </w:p>
        </w:tc>
        <w:tc>
          <w:tcPr>
            <w:tcW w:w="499" w:type="pct"/>
          </w:tcPr>
          <w:p w14:paraId="47A1F77C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-</w:t>
            </w:r>
          </w:p>
        </w:tc>
        <w:tc>
          <w:tcPr>
            <w:tcW w:w="1143" w:type="pct"/>
          </w:tcPr>
          <w:p w14:paraId="2BA03BB8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unknown</w:t>
            </w:r>
          </w:p>
        </w:tc>
        <w:tc>
          <w:tcPr>
            <w:tcW w:w="572" w:type="pct"/>
          </w:tcPr>
          <w:p w14:paraId="3D1FDC5C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PSMD9</w:t>
            </w:r>
          </w:p>
        </w:tc>
        <w:tc>
          <w:tcPr>
            <w:tcW w:w="1001" w:type="pct"/>
          </w:tcPr>
          <w:p w14:paraId="0A557916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  <w:t>No disease terms found</w:t>
            </w:r>
          </w:p>
        </w:tc>
      </w:tr>
      <w:tr w:rsidR="006E75CE" w:rsidRPr="006E75CE" w14:paraId="04380D90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4E590FD8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CG12333</w:t>
            </w:r>
          </w:p>
        </w:tc>
        <w:tc>
          <w:tcPr>
            <w:tcW w:w="624" w:type="pct"/>
          </w:tcPr>
          <w:p w14:paraId="49C1A3E4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CG12333</w:t>
            </w:r>
          </w:p>
        </w:tc>
        <w:tc>
          <w:tcPr>
            <w:tcW w:w="643" w:type="pct"/>
          </w:tcPr>
          <w:p w14:paraId="24B9342D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  <w:t>FBgn0038617</w:t>
            </w:r>
          </w:p>
        </w:tc>
        <w:tc>
          <w:tcPr>
            <w:tcW w:w="499" w:type="pct"/>
          </w:tcPr>
          <w:p w14:paraId="70136DB9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-</w:t>
            </w:r>
          </w:p>
        </w:tc>
        <w:tc>
          <w:tcPr>
            <w:tcW w:w="1143" w:type="pct"/>
          </w:tcPr>
          <w:p w14:paraId="34654812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unknown</w:t>
            </w:r>
          </w:p>
        </w:tc>
        <w:tc>
          <w:tcPr>
            <w:tcW w:w="572" w:type="pct"/>
          </w:tcPr>
          <w:p w14:paraId="2C8AA9BD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WDR37</w:t>
            </w:r>
          </w:p>
        </w:tc>
        <w:tc>
          <w:tcPr>
            <w:tcW w:w="1001" w:type="pct"/>
          </w:tcPr>
          <w:p w14:paraId="5E9E9146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Chronic kidney</w:t>
            </w:r>
            <w:r w:rsidRPr="006E75CE">
              <w:rPr>
                <w:rFonts w:ascii="Helvetica" w:hAnsi="Helvetica"/>
                <w:sz w:val="16"/>
              </w:rPr>
              <w:t xml:space="preserve"> disease</w:t>
            </w:r>
          </w:p>
        </w:tc>
      </w:tr>
      <w:tr w:rsidR="006E75CE" w:rsidRPr="006E75CE" w14:paraId="4BE31506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756D0CB3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CG17765</w:t>
            </w:r>
          </w:p>
        </w:tc>
        <w:tc>
          <w:tcPr>
            <w:tcW w:w="624" w:type="pct"/>
          </w:tcPr>
          <w:p w14:paraId="738D227D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CG17765</w:t>
            </w:r>
          </w:p>
        </w:tc>
        <w:tc>
          <w:tcPr>
            <w:tcW w:w="643" w:type="pct"/>
          </w:tcPr>
          <w:p w14:paraId="0871122B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  <w:t>FBgn0033529</w:t>
            </w:r>
          </w:p>
        </w:tc>
        <w:tc>
          <w:tcPr>
            <w:tcW w:w="499" w:type="pct"/>
          </w:tcPr>
          <w:p w14:paraId="74D2BFBA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-</w:t>
            </w:r>
          </w:p>
        </w:tc>
        <w:tc>
          <w:tcPr>
            <w:tcW w:w="1143" w:type="pct"/>
          </w:tcPr>
          <w:p w14:paraId="5412470B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EF-Hand 1, Calcium-binding site</w:t>
            </w:r>
          </w:p>
        </w:tc>
        <w:tc>
          <w:tcPr>
            <w:tcW w:w="572" w:type="pct"/>
          </w:tcPr>
          <w:p w14:paraId="5C3C503B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PEF1</w:t>
            </w:r>
          </w:p>
        </w:tc>
        <w:tc>
          <w:tcPr>
            <w:tcW w:w="1001" w:type="pct"/>
          </w:tcPr>
          <w:p w14:paraId="10DEBC1B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No disease terms found</w:t>
            </w:r>
          </w:p>
        </w:tc>
      </w:tr>
      <w:tr w:rsidR="006E75CE" w:rsidRPr="006E75CE" w14:paraId="5BE8270D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61AA7061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CG5599</w:t>
            </w:r>
          </w:p>
        </w:tc>
        <w:tc>
          <w:tcPr>
            <w:tcW w:w="624" w:type="pct"/>
          </w:tcPr>
          <w:p w14:paraId="62A613FA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CG5599</w:t>
            </w:r>
          </w:p>
        </w:tc>
        <w:tc>
          <w:tcPr>
            <w:tcW w:w="643" w:type="pct"/>
          </w:tcPr>
          <w:p w14:paraId="18593663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  <w:t>FBgn0030612</w:t>
            </w:r>
          </w:p>
        </w:tc>
        <w:tc>
          <w:tcPr>
            <w:tcW w:w="499" w:type="pct"/>
          </w:tcPr>
          <w:p w14:paraId="31884244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-</w:t>
            </w:r>
          </w:p>
        </w:tc>
        <w:tc>
          <w:tcPr>
            <w:tcW w:w="1143" w:type="pct"/>
          </w:tcPr>
          <w:p w14:paraId="5362FD6C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Dihydrolipoamide branched chain acyltransferase</w:t>
            </w:r>
          </w:p>
        </w:tc>
        <w:tc>
          <w:tcPr>
            <w:tcW w:w="572" w:type="pct"/>
          </w:tcPr>
          <w:p w14:paraId="17A10675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DBT</w:t>
            </w:r>
          </w:p>
        </w:tc>
        <w:tc>
          <w:tcPr>
            <w:tcW w:w="1001" w:type="pct"/>
          </w:tcPr>
          <w:p w14:paraId="17817166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Maple syrup urine disease</w:t>
            </w:r>
          </w:p>
        </w:tc>
      </w:tr>
      <w:tr w:rsidR="006E75CE" w:rsidRPr="006E75CE" w14:paraId="00F1DC1A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742F051F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CG5844</w:t>
            </w:r>
          </w:p>
        </w:tc>
        <w:tc>
          <w:tcPr>
            <w:tcW w:w="624" w:type="pct"/>
          </w:tcPr>
          <w:p w14:paraId="4AE46993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CG5844</w:t>
            </w:r>
          </w:p>
        </w:tc>
        <w:tc>
          <w:tcPr>
            <w:tcW w:w="643" w:type="pct"/>
          </w:tcPr>
          <w:p w14:paraId="37B31B39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  <w:t>FBgn0038049</w:t>
            </w:r>
          </w:p>
        </w:tc>
        <w:tc>
          <w:tcPr>
            <w:tcW w:w="499" w:type="pct"/>
          </w:tcPr>
          <w:p w14:paraId="6D2825FB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-</w:t>
            </w:r>
          </w:p>
        </w:tc>
        <w:tc>
          <w:tcPr>
            <w:tcW w:w="1143" w:type="pct"/>
          </w:tcPr>
          <w:p w14:paraId="38460AF1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Dodecenoyl-CoA delta-isomerase</w:t>
            </w:r>
          </w:p>
        </w:tc>
        <w:tc>
          <w:tcPr>
            <w:tcW w:w="572" w:type="pct"/>
          </w:tcPr>
          <w:p w14:paraId="721E83A8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CDY1</w:t>
            </w:r>
          </w:p>
        </w:tc>
        <w:tc>
          <w:tcPr>
            <w:tcW w:w="1001" w:type="pct"/>
          </w:tcPr>
          <w:p w14:paraId="17ADC882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No disease terms found</w:t>
            </w:r>
          </w:p>
        </w:tc>
      </w:tr>
      <w:tr w:rsidR="006E75CE" w:rsidRPr="006E75CE" w14:paraId="231D49C2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59957FC0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CG5608</w:t>
            </w:r>
          </w:p>
        </w:tc>
        <w:tc>
          <w:tcPr>
            <w:tcW w:w="624" w:type="pct"/>
          </w:tcPr>
          <w:p w14:paraId="5752CC54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CG5608</w:t>
            </w:r>
          </w:p>
        </w:tc>
        <w:tc>
          <w:tcPr>
            <w:tcW w:w="643" w:type="pct"/>
          </w:tcPr>
          <w:p w14:paraId="1E75A72E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  <w:t>FBgn0038058</w:t>
            </w:r>
          </w:p>
        </w:tc>
        <w:tc>
          <w:tcPr>
            <w:tcW w:w="499" w:type="pct"/>
          </w:tcPr>
          <w:p w14:paraId="229B626F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-</w:t>
            </w:r>
          </w:p>
        </w:tc>
        <w:tc>
          <w:tcPr>
            <w:tcW w:w="1143" w:type="pct"/>
          </w:tcPr>
          <w:p w14:paraId="3E1C042E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unknown</w:t>
            </w:r>
          </w:p>
        </w:tc>
        <w:tc>
          <w:tcPr>
            <w:tcW w:w="572" w:type="pct"/>
          </w:tcPr>
          <w:p w14:paraId="53D939F8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VAC14</w:t>
            </w:r>
          </w:p>
        </w:tc>
        <w:tc>
          <w:tcPr>
            <w:tcW w:w="1001" w:type="pct"/>
          </w:tcPr>
          <w:p w14:paraId="4F91B017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No disease terms found</w:t>
            </w:r>
          </w:p>
        </w:tc>
      </w:tr>
      <w:tr w:rsidR="006E75CE" w:rsidRPr="006E75CE" w14:paraId="6348495A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35A3646E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CG31122</w:t>
            </w:r>
          </w:p>
        </w:tc>
        <w:tc>
          <w:tcPr>
            <w:tcW w:w="624" w:type="pct"/>
          </w:tcPr>
          <w:p w14:paraId="58509857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CG31122</w:t>
            </w:r>
          </w:p>
        </w:tc>
        <w:tc>
          <w:tcPr>
            <w:tcW w:w="643" w:type="pct"/>
          </w:tcPr>
          <w:p w14:paraId="26F12D47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  <w:t>FBgn0051122</w:t>
            </w:r>
          </w:p>
        </w:tc>
        <w:tc>
          <w:tcPr>
            <w:tcW w:w="499" w:type="pct"/>
          </w:tcPr>
          <w:p w14:paraId="0D62D74F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-</w:t>
            </w:r>
          </w:p>
        </w:tc>
        <w:tc>
          <w:tcPr>
            <w:tcW w:w="1143" w:type="pct"/>
          </w:tcPr>
          <w:p w14:paraId="23EAB55D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unknown</w:t>
            </w:r>
          </w:p>
        </w:tc>
        <w:tc>
          <w:tcPr>
            <w:tcW w:w="572" w:type="pct"/>
          </w:tcPr>
          <w:p w14:paraId="7E3C6515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C2orf69</w:t>
            </w:r>
          </w:p>
        </w:tc>
        <w:tc>
          <w:tcPr>
            <w:tcW w:w="1001" w:type="pct"/>
          </w:tcPr>
          <w:p w14:paraId="6DFECE96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No disease terms found</w:t>
            </w:r>
          </w:p>
        </w:tc>
      </w:tr>
      <w:tr w:rsidR="006E75CE" w:rsidRPr="006E75CE" w14:paraId="75FD691A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6732DB15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CG7949</w:t>
            </w:r>
          </w:p>
        </w:tc>
        <w:tc>
          <w:tcPr>
            <w:tcW w:w="624" w:type="pct"/>
          </w:tcPr>
          <w:p w14:paraId="250BA938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galla-2</w:t>
            </w:r>
          </w:p>
        </w:tc>
        <w:tc>
          <w:tcPr>
            <w:tcW w:w="643" w:type="pct"/>
          </w:tcPr>
          <w:p w14:paraId="4B679519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  <w:t>FBgn0036107</w:t>
            </w:r>
          </w:p>
        </w:tc>
        <w:tc>
          <w:tcPr>
            <w:tcW w:w="499" w:type="pct"/>
          </w:tcPr>
          <w:p w14:paraId="5FCFAC0F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-</w:t>
            </w:r>
          </w:p>
        </w:tc>
        <w:tc>
          <w:tcPr>
            <w:tcW w:w="1143" w:type="pct"/>
          </w:tcPr>
          <w:p w14:paraId="3D089C55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unknown</w:t>
            </w:r>
          </w:p>
        </w:tc>
        <w:tc>
          <w:tcPr>
            <w:tcW w:w="572" w:type="pct"/>
          </w:tcPr>
          <w:p w14:paraId="0E623D67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FAM96B</w:t>
            </w:r>
          </w:p>
        </w:tc>
        <w:tc>
          <w:tcPr>
            <w:tcW w:w="1001" w:type="pct"/>
          </w:tcPr>
          <w:p w14:paraId="69DA47B2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No disease terms found</w:t>
            </w:r>
          </w:p>
        </w:tc>
      </w:tr>
      <w:tr w:rsidR="006E75CE" w:rsidRPr="006E75CE" w14:paraId="25E934CF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15B60ACD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CG6617</w:t>
            </w:r>
          </w:p>
        </w:tc>
        <w:tc>
          <w:tcPr>
            <w:tcW w:w="624" w:type="pct"/>
          </w:tcPr>
          <w:p w14:paraId="03C913CC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CG6617</w:t>
            </w:r>
          </w:p>
        </w:tc>
        <w:tc>
          <w:tcPr>
            <w:tcW w:w="643" w:type="pct"/>
          </w:tcPr>
          <w:p w14:paraId="54092ADC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  <w:t>FBgn0030944</w:t>
            </w:r>
          </w:p>
        </w:tc>
        <w:tc>
          <w:tcPr>
            <w:tcW w:w="499" w:type="pct"/>
          </w:tcPr>
          <w:p w14:paraId="7EBE2B23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-</w:t>
            </w:r>
          </w:p>
        </w:tc>
        <w:tc>
          <w:tcPr>
            <w:tcW w:w="1143" w:type="pct"/>
          </w:tcPr>
          <w:p w14:paraId="6089C929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unknown</w:t>
            </w:r>
          </w:p>
        </w:tc>
        <w:tc>
          <w:tcPr>
            <w:tcW w:w="572" w:type="pct"/>
          </w:tcPr>
          <w:p w14:paraId="20F71605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GID8</w:t>
            </w:r>
          </w:p>
        </w:tc>
        <w:tc>
          <w:tcPr>
            <w:tcW w:w="1001" w:type="pct"/>
          </w:tcPr>
          <w:p w14:paraId="4214756A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No disease terms found</w:t>
            </w:r>
          </w:p>
        </w:tc>
      </w:tr>
      <w:tr w:rsidR="006E75CE" w:rsidRPr="006E75CE" w14:paraId="1B765F5A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7E9B9FBE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Ac3</w:t>
            </w:r>
          </w:p>
        </w:tc>
        <w:tc>
          <w:tcPr>
            <w:tcW w:w="624" w:type="pct"/>
          </w:tcPr>
          <w:p w14:paraId="334C4538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Ac3</w:t>
            </w:r>
          </w:p>
        </w:tc>
        <w:tc>
          <w:tcPr>
            <w:tcW w:w="643" w:type="pct"/>
          </w:tcPr>
          <w:p w14:paraId="10083F4D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  <w:t>FBgn0023416</w:t>
            </w:r>
          </w:p>
        </w:tc>
        <w:tc>
          <w:tcPr>
            <w:tcW w:w="499" w:type="pct"/>
          </w:tcPr>
          <w:p w14:paraId="27712B2A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-</w:t>
            </w:r>
          </w:p>
        </w:tc>
        <w:tc>
          <w:tcPr>
            <w:tcW w:w="1143" w:type="pct"/>
          </w:tcPr>
          <w:p w14:paraId="3B91BAF5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Adenylate cyclase</w:t>
            </w:r>
          </w:p>
        </w:tc>
        <w:tc>
          <w:tcPr>
            <w:tcW w:w="572" w:type="pct"/>
          </w:tcPr>
          <w:p w14:paraId="60BE1488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ADCY3</w:t>
            </w:r>
          </w:p>
        </w:tc>
        <w:tc>
          <w:tcPr>
            <w:tcW w:w="1001" w:type="pct"/>
          </w:tcPr>
          <w:p w14:paraId="772682D7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Body mass and height, Inflammatory bowel disease, Type 1 diabetes</w:t>
            </w:r>
          </w:p>
        </w:tc>
      </w:tr>
      <w:tr w:rsidR="006E75CE" w:rsidRPr="006E75CE" w14:paraId="74C28F1A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2734D33E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Scox</w:t>
            </w:r>
          </w:p>
        </w:tc>
        <w:tc>
          <w:tcPr>
            <w:tcW w:w="624" w:type="pct"/>
          </w:tcPr>
          <w:p w14:paraId="3098B94E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Synthesis of cyto-chrome c oxidase</w:t>
            </w:r>
          </w:p>
        </w:tc>
        <w:tc>
          <w:tcPr>
            <w:tcW w:w="643" w:type="pct"/>
          </w:tcPr>
          <w:p w14:paraId="6E09BF9F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  <w:t>FBgn0262467</w:t>
            </w:r>
          </w:p>
        </w:tc>
        <w:tc>
          <w:tcPr>
            <w:tcW w:w="499" w:type="pct"/>
          </w:tcPr>
          <w:p w14:paraId="0709323F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-</w:t>
            </w:r>
          </w:p>
        </w:tc>
        <w:tc>
          <w:tcPr>
            <w:tcW w:w="1143" w:type="pct"/>
          </w:tcPr>
          <w:p w14:paraId="06D95B8E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Cytochrome-c oxidase, Copper chaperone</w:t>
            </w:r>
          </w:p>
        </w:tc>
        <w:tc>
          <w:tcPr>
            <w:tcW w:w="572" w:type="pct"/>
          </w:tcPr>
          <w:p w14:paraId="5B9A00B2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SCO1-2</w:t>
            </w:r>
          </w:p>
        </w:tc>
        <w:tc>
          <w:tcPr>
            <w:tcW w:w="1001" w:type="pct"/>
          </w:tcPr>
          <w:p w14:paraId="3E1989A7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 xml:space="preserve">Malaria, Hepatic failure, Neurologic disorder, Multiple sclerosis, Cardioencephalomyopathy </w:t>
            </w:r>
          </w:p>
        </w:tc>
      </w:tr>
      <w:tr w:rsidR="006E75CE" w:rsidRPr="006E75CE" w14:paraId="74229485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66F8C491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CG1513</w:t>
            </w:r>
          </w:p>
        </w:tc>
        <w:tc>
          <w:tcPr>
            <w:tcW w:w="624" w:type="pct"/>
          </w:tcPr>
          <w:p w14:paraId="7099CCB5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CG1513</w:t>
            </w:r>
          </w:p>
        </w:tc>
        <w:tc>
          <w:tcPr>
            <w:tcW w:w="643" w:type="pct"/>
          </w:tcPr>
          <w:p w14:paraId="574F3A62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FBgn0033463</w:t>
            </w:r>
          </w:p>
        </w:tc>
        <w:tc>
          <w:tcPr>
            <w:tcW w:w="499" w:type="pct"/>
          </w:tcPr>
          <w:p w14:paraId="157F9A8B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-</w:t>
            </w:r>
          </w:p>
        </w:tc>
        <w:tc>
          <w:tcPr>
            <w:tcW w:w="1143" w:type="pct"/>
          </w:tcPr>
          <w:p w14:paraId="5B589146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Oxysterol binding</w:t>
            </w:r>
          </w:p>
        </w:tc>
        <w:tc>
          <w:tcPr>
            <w:tcW w:w="572" w:type="pct"/>
          </w:tcPr>
          <w:p w14:paraId="6FCA0EE8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CAPN</w:t>
            </w:r>
          </w:p>
        </w:tc>
        <w:tc>
          <w:tcPr>
            <w:tcW w:w="1001" w:type="pct"/>
          </w:tcPr>
          <w:p w14:paraId="35AACA60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Spastic paraplegia 76 (SPG76)</w:t>
            </w:r>
          </w:p>
        </w:tc>
      </w:tr>
      <w:tr w:rsidR="006E75CE" w:rsidRPr="006E75CE" w14:paraId="58308398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6DA8B5BD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Naxd</w:t>
            </w:r>
          </w:p>
        </w:tc>
        <w:tc>
          <w:tcPr>
            <w:tcW w:w="624" w:type="pct"/>
          </w:tcPr>
          <w:p w14:paraId="7C510493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NAD(P)HX dehydratase</w:t>
            </w:r>
          </w:p>
        </w:tc>
        <w:tc>
          <w:tcPr>
            <w:tcW w:w="643" w:type="pct"/>
          </w:tcPr>
          <w:p w14:paraId="4B29716A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FBgn0036848</w:t>
            </w:r>
          </w:p>
        </w:tc>
        <w:tc>
          <w:tcPr>
            <w:tcW w:w="499" w:type="pct"/>
          </w:tcPr>
          <w:p w14:paraId="0FF0CCA6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-</w:t>
            </w:r>
          </w:p>
        </w:tc>
        <w:tc>
          <w:tcPr>
            <w:tcW w:w="1143" w:type="pct"/>
          </w:tcPr>
          <w:p w14:paraId="23E7A751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ADP(ATP)-dependent NAD(P)H-hydrate dehydratase</w:t>
            </w:r>
          </w:p>
        </w:tc>
        <w:tc>
          <w:tcPr>
            <w:tcW w:w="572" w:type="pct"/>
          </w:tcPr>
          <w:p w14:paraId="090A8BF2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NAXD</w:t>
            </w:r>
          </w:p>
        </w:tc>
        <w:tc>
          <w:tcPr>
            <w:tcW w:w="1001" w:type="pct"/>
          </w:tcPr>
          <w:p w14:paraId="74A77B42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iCs/>
                <w:sz w:val="16"/>
                <w:szCs w:val="16"/>
              </w:rPr>
              <w:t>Encephalopathy</w:t>
            </w:r>
          </w:p>
        </w:tc>
      </w:tr>
      <w:tr w:rsidR="006E75CE" w:rsidRPr="006E75CE" w14:paraId="1D591B55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5835385B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CG43340</w:t>
            </w:r>
          </w:p>
        </w:tc>
        <w:tc>
          <w:tcPr>
            <w:tcW w:w="624" w:type="pct"/>
          </w:tcPr>
          <w:p w14:paraId="0CBFE89B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CG43340</w:t>
            </w:r>
          </w:p>
        </w:tc>
        <w:tc>
          <w:tcPr>
            <w:tcW w:w="643" w:type="pct"/>
          </w:tcPr>
          <w:p w14:paraId="394B4B37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FBgn0263077</w:t>
            </w:r>
          </w:p>
        </w:tc>
        <w:tc>
          <w:tcPr>
            <w:tcW w:w="499" w:type="pct"/>
          </w:tcPr>
          <w:p w14:paraId="18914CB5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-</w:t>
            </w:r>
          </w:p>
        </w:tc>
        <w:tc>
          <w:tcPr>
            <w:tcW w:w="1143" w:type="pct"/>
          </w:tcPr>
          <w:p w14:paraId="1938796C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unknown</w:t>
            </w:r>
          </w:p>
        </w:tc>
        <w:tc>
          <w:tcPr>
            <w:tcW w:w="572" w:type="pct"/>
          </w:tcPr>
          <w:p w14:paraId="2696EA85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No ortholog found</w:t>
            </w:r>
          </w:p>
        </w:tc>
        <w:tc>
          <w:tcPr>
            <w:tcW w:w="1001" w:type="pct"/>
          </w:tcPr>
          <w:p w14:paraId="06AFB255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No disease terms found</w:t>
            </w:r>
          </w:p>
        </w:tc>
      </w:tr>
      <w:tr w:rsidR="006E75CE" w:rsidRPr="006E75CE" w14:paraId="0D7850EB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7E7A450C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CG31064</w:t>
            </w:r>
          </w:p>
        </w:tc>
        <w:tc>
          <w:tcPr>
            <w:tcW w:w="624" w:type="pct"/>
          </w:tcPr>
          <w:p w14:paraId="33B7CDE7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CG31064</w:t>
            </w:r>
          </w:p>
        </w:tc>
        <w:tc>
          <w:tcPr>
            <w:tcW w:w="643" w:type="pct"/>
          </w:tcPr>
          <w:p w14:paraId="2D62EA2A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FBgn0051064</w:t>
            </w:r>
          </w:p>
        </w:tc>
        <w:tc>
          <w:tcPr>
            <w:tcW w:w="499" w:type="pct"/>
          </w:tcPr>
          <w:p w14:paraId="46BE1F87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-</w:t>
            </w:r>
          </w:p>
        </w:tc>
        <w:tc>
          <w:tcPr>
            <w:tcW w:w="1143" w:type="pct"/>
          </w:tcPr>
          <w:p w14:paraId="06CC68D2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Zinc finger, FYVE/PHD-type</w:t>
            </w:r>
          </w:p>
        </w:tc>
        <w:tc>
          <w:tcPr>
            <w:tcW w:w="572" w:type="pct"/>
          </w:tcPr>
          <w:p w14:paraId="6ADDED8B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PISD</w:t>
            </w:r>
          </w:p>
        </w:tc>
        <w:tc>
          <w:tcPr>
            <w:tcW w:w="1001" w:type="pct"/>
          </w:tcPr>
          <w:p w14:paraId="5EEEE29C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Central Nervous System Origin Vertigo and Syndromic X-Linked Intellectual Disability Cabezas Type</w:t>
            </w:r>
          </w:p>
        </w:tc>
      </w:tr>
      <w:tr w:rsidR="006E75CE" w:rsidRPr="006E75CE" w14:paraId="1B265C85" w14:textId="77777777" w:rsidTr="006E7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5BC4FD78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CG7724</w:t>
            </w:r>
          </w:p>
        </w:tc>
        <w:tc>
          <w:tcPr>
            <w:tcW w:w="624" w:type="pct"/>
          </w:tcPr>
          <w:p w14:paraId="2F3CC3FB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CG7724</w:t>
            </w:r>
          </w:p>
        </w:tc>
        <w:tc>
          <w:tcPr>
            <w:tcW w:w="643" w:type="pct"/>
          </w:tcPr>
          <w:p w14:paraId="4937306D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FBgn0036698</w:t>
            </w:r>
          </w:p>
        </w:tc>
        <w:tc>
          <w:tcPr>
            <w:tcW w:w="499" w:type="pct"/>
          </w:tcPr>
          <w:p w14:paraId="6549A0EF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-</w:t>
            </w:r>
          </w:p>
        </w:tc>
        <w:tc>
          <w:tcPr>
            <w:tcW w:w="1143" w:type="pct"/>
          </w:tcPr>
          <w:p w14:paraId="54AFDAC6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3-beta-hydroxy-</w:t>
            </w:r>
            <w:proofErr w:type="gramStart"/>
            <w:r w:rsidRPr="006E75CE">
              <w:rPr>
                <w:rFonts w:ascii="Helvetica" w:hAnsi="Helvetica"/>
                <w:sz w:val="16"/>
                <w:szCs w:val="16"/>
              </w:rPr>
              <w:t>Delta(</w:t>
            </w:r>
            <w:proofErr w:type="gramEnd"/>
            <w:r w:rsidRPr="006E75CE">
              <w:rPr>
                <w:rFonts w:ascii="Helvetica" w:hAnsi="Helvetica"/>
                <w:sz w:val="16"/>
                <w:szCs w:val="16"/>
              </w:rPr>
              <w:t>5)-steroid dehydrogenase</w:t>
            </w:r>
          </w:p>
        </w:tc>
        <w:tc>
          <w:tcPr>
            <w:tcW w:w="572" w:type="pct"/>
          </w:tcPr>
          <w:p w14:paraId="7968B19F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No ortholog found</w:t>
            </w:r>
          </w:p>
        </w:tc>
        <w:tc>
          <w:tcPr>
            <w:tcW w:w="1001" w:type="pct"/>
          </w:tcPr>
          <w:p w14:paraId="40731CD8" w14:textId="77777777" w:rsidR="006E75CE" w:rsidRPr="006E75CE" w:rsidRDefault="006E75CE" w:rsidP="006E75C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No disease terms found</w:t>
            </w:r>
          </w:p>
        </w:tc>
      </w:tr>
      <w:tr w:rsidR="006E75CE" w:rsidRPr="006E75CE" w14:paraId="708C2722" w14:textId="77777777" w:rsidTr="006E7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29B809D3" w14:textId="77777777" w:rsidR="006E75CE" w:rsidRPr="006E75CE" w:rsidRDefault="006E75CE" w:rsidP="006E75CE">
            <w:pPr>
              <w:spacing w:line="200" w:lineRule="exact"/>
              <w:rPr>
                <w:rFonts w:ascii="Helvetica" w:hAnsi="Helvetica"/>
                <w:i/>
                <w:sz w:val="16"/>
                <w:szCs w:val="16"/>
              </w:rPr>
            </w:pPr>
            <w:r w:rsidRPr="006E75CE">
              <w:rPr>
                <w:rFonts w:ascii="Helvetica" w:hAnsi="Helvetica"/>
                <w:i/>
                <w:sz w:val="16"/>
                <w:szCs w:val="16"/>
              </w:rPr>
              <w:t>cha</w:t>
            </w:r>
          </w:p>
        </w:tc>
        <w:tc>
          <w:tcPr>
            <w:tcW w:w="624" w:type="pct"/>
          </w:tcPr>
          <w:p w14:paraId="145D9D46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chaff</w:t>
            </w:r>
          </w:p>
        </w:tc>
        <w:tc>
          <w:tcPr>
            <w:tcW w:w="643" w:type="pct"/>
          </w:tcPr>
          <w:p w14:paraId="6667540E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FBgn0000302</w:t>
            </w:r>
          </w:p>
        </w:tc>
        <w:tc>
          <w:tcPr>
            <w:tcW w:w="499" w:type="pct"/>
          </w:tcPr>
          <w:p w14:paraId="25107DD2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-</w:t>
            </w:r>
          </w:p>
        </w:tc>
        <w:tc>
          <w:tcPr>
            <w:tcW w:w="1143" w:type="pct"/>
          </w:tcPr>
          <w:p w14:paraId="04B7A7E0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unknown</w:t>
            </w:r>
          </w:p>
        </w:tc>
        <w:tc>
          <w:tcPr>
            <w:tcW w:w="572" w:type="pct"/>
          </w:tcPr>
          <w:p w14:paraId="14AFF3E6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No ortholog found</w:t>
            </w:r>
          </w:p>
        </w:tc>
        <w:tc>
          <w:tcPr>
            <w:tcW w:w="1001" w:type="pct"/>
          </w:tcPr>
          <w:p w14:paraId="3D2C88E2" w14:textId="77777777" w:rsidR="006E75CE" w:rsidRPr="006E75CE" w:rsidRDefault="006E75CE" w:rsidP="006E75C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iCs/>
                <w:sz w:val="16"/>
                <w:szCs w:val="16"/>
              </w:rPr>
            </w:pPr>
            <w:r w:rsidRPr="006E75CE">
              <w:rPr>
                <w:rFonts w:ascii="Helvetica" w:hAnsi="Helvetica"/>
                <w:sz w:val="16"/>
                <w:szCs w:val="16"/>
              </w:rPr>
              <w:t>No disease terms found</w:t>
            </w:r>
          </w:p>
        </w:tc>
      </w:tr>
    </w:tbl>
    <w:p w14:paraId="37ED3BB2" w14:textId="77777777" w:rsidR="00BE439D" w:rsidRPr="006E75CE" w:rsidRDefault="00BE439D" w:rsidP="006E75CE">
      <w:pPr>
        <w:tabs>
          <w:tab w:val="left" w:pos="0"/>
        </w:tabs>
      </w:pPr>
    </w:p>
    <w:sectPr w:rsidR="00BE439D" w:rsidRPr="006E75CE" w:rsidSect="006E75CE">
      <w:pgSz w:w="11906" w:h="16838"/>
      <w:pgMar w:top="1440" w:right="827" w:bottom="1440" w:left="101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957DF3"/>
    <w:multiLevelType w:val="hybridMultilevel"/>
    <w:tmpl w:val="37AE8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40401"/>
    <w:multiLevelType w:val="hybridMultilevel"/>
    <w:tmpl w:val="7ED670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27DFA"/>
    <w:multiLevelType w:val="hybridMultilevel"/>
    <w:tmpl w:val="510216E8"/>
    <w:lvl w:ilvl="0" w:tplc="E83E25F6">
      <w:start w:val="1"/>
      <w:numFmt w:val="upperRoman"/>
      <w:lvlText w:val="(%1)"/>
      <w:lvlJc w:val="left"/>
      <w:pPr>
        <w:ind w:left="1440" w:hanging="720"/>
      </w:pPr>
      <w:rPr>
        <w:rFonts w:ascii="Helvetica" w:hAnsi="Helvetica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2D455B"/>
    <w:multiLevelType w:val="hybridMultilevel"/>
    <w:tmpl w:val="EC24A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76716"/>
    <w:multiLevelType w:val="hybridMultilevel"/>
    <w:tmpl w:val="F282E7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470DE"/>
    <w:multiLevelType w:val="hybridMultilevel"/>
    <w:tmpl w:val="BD46A206"/>
    <w:lvl w:ilvl="0" w:tplc="BEECDFB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D1376A"/>
    <w:multiLevelType w:val="hybridMultilevel"/>
    <w:tmpl w:val="5A422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D839E1"/>
    <w:multiLevelType w:val="multilevel"/>
    <w:tmpl w:val="79344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E8D3C02"/>
    <w:multiLevelType w:val="hybridMultilevel"/>
    <w:tmpl w:val="3606E1DC"/>
    <w:lvl w:ilvl="0" w:tplc="DD0A461C">
      <w:start w:val="1"/>
      <w:numFmt w:val="upperRoman"/>
      <w:lvlText w:val="(%1)"/>
      <w:lvlJc w:val="left"/>
      <w:pPr>
        <w:ind w:left="108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2208C7"/>
    <w:multiLevelType w:val="multilevel"/>
    <w:tmpl w:val="C8D8A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61B2208"/>
    <w:multiLevelType w:val="multilevel"/>
    <w:tmpl w:val="86828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A4008B3"/>
    <w:multiLevelType w:val="multilevel"/>
    <w:tmpl w:val="D13C9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CC91C2C"/>
    <w:multiLevelType w:val="hybridMultilevel"/>
    <w:tmpl w:val="116CCC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65242F"/>
    <w:multiLevelType w:val="hybridMultilevel"/>
    <w:tmpl w:val="BBDEE1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12A3532"/>
    <w:multiLevelType w:val="hybridMultilevel"/>
    <w:tmpl w:val="C9BE379E"/>
    <w:lvl w:ilvl="0" w:tplc="E83E25F6">
      <w:start w:val="1"/>
      <w:numFmt w:val="upperRoman"/>
      <w:lvlText w:val="(%1)"/>
      <w:lvlJc w:val="left"/>
      <w:pPr>
        <w:ind w:left="1080" w:hanging="720"/>
      </w:pPr>
      <w:rPr>
        <w:rFonts w:ascii="Helvetica" w:hAnsi="Helvetica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A27F54"/>
    <w:multiLevelType w:val="multilevel"/>
    <w:tmpl w:val="0A969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3"/>
  </w:num>
  <w:num w:numId="2">
    <w:abstractNumId w:val="3"/>
  </w:num>
  <w:num w:numId="3">
    <w:abstractNumId w:val="1"/>
  </w:num>
  <w:num w:numId="4">
    <w:abstractNumId w:val="12"/>
  </w:num>
  <w:num w:numId="5">
    <w:abstractNumId w:val="0"/>
  </w:num>
  <w:num w:numId="6">
    <w:abstractNumId w:val="6"/>
  </w:num>
  <w:num w:numId="7">
    <w:abstractNumId w:val="8"/>
  </w:num>
  <w:num w:numId="8">
    <w:abstractNumId w:val="4"/>
  </w:num>
  <w:num w:numId="9">
    <w:abstractNumId w:val="7"/>
  </w:num>
  <w:num w:numId="10">
    <w:abstractNumId w:val="11"/>
  </w:num>
  <w:num w:numId="11">
    <w:abstractNumId w:val="10"/>
  </w:num>
  <w:num w:numId="12">
    <w:abstractNumId w:val="15"/>
  </w:num>
  <w:num w:numId="13">
    <w:abstractNumId w:val="9"/>
  </w:num>
  <w:num w:numId="14">
    <w:abstractNumId w:val="5"/>
  </w:num>
  <w:num w:numId="15">
    <w:abstractNumId w:val="1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displayBackgroundShape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5CE"/>
    <w:rsid w:val="0002653A"/>
    <w:rsid w:val="000F0CAC"/>
    <w:rsid w:val="00197F6B"/>
    <w:rsid w:val="00276133"/>
    <w:rsid w:val="002E6C48"/>
    <w:rsid w:val="00305BE8"/>
    <w:rsid w:val="003A4C41"/>
    <w:rsid w:val="00412170"/>
    <w:rsid w:val="00434350"/>
    <w:rsid w:val="005065B2"/>
    <w:rsid w:val="00545381"/>
    <w:rsid w:val="0059165A"/>
    <w:rsid w:val="00592498"/>
    <w:rsid w:val="006A5F13"/>
    <w:rsid w:val="006E75CE"/>
    <w:rsid w:val="00741EB0"/>
    <w:rsid w:val="00787D13"/>
    <w:rsid w:val="0082229C"/>
    <w:rsid w:val="00887CDA"/>
    <w:rsid w:val="008E493E"/>
    <w:rsid w:val="0099107A"/>
    <w:rsid w:val="009C19F8"/>
    <w:rsid w:val="00A64BB3"/>
    <w:rsid w:val="00BE439D"/>
    <w:rsid w:val="00CA1BFB"/>
    <w:rsid w:val="00DB72F7"/>
    <w:rsid w:val="00F12294"/>
    <w:rsid w:val="00F473ED"/>
    <w:rsid w:val="00F7326F"/>
    <w:rsid w:val="00F77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83532EA"/>
  <w15:chartTrackingRefBased/>
  <w15:docId w15:val="{08DBF0BC-AED1-EE42-884C-6E5B4B403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6E75C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75CE"/>
    <w:rPr>
      <w:rFonts w:ascii="Times New Roman" w:eastAsia="Times New Roman" w:hAnsi="Times New Roman" w:cs="Times New Roman"/>
      <w:b/>
      <w:bCs/>
      <w:kern w:val="36"/>
      <w:sz w:val="48"/>
      <w:szCs w:val="48"/>
      <w:lang w:val="de-DE"/>
    </w:rPr>
  </w:style>
  <w:style w:type="paragraph" w:customStyle="1" w:styleId="EndNoteBibliographyTitle">
    <w:name w:val="EndNote Bibliography Title"/>
    <w:basedOn w:val="Normal"/>
    <w:link w:val="EndNoteBibliographyTitleChar"/>
    <w:rsid w:val="006E75CE"/>
    <w:pPr>
      <w:jc w:val="center"/>
    </w:pPr>
    <w:rPr>
      <w:rFonts w:ascii="Calibri" w:eastAsia="Times New Roman" w:hAnsi="Calibri" w:cs="Calibri"/>
      <w:noProof/>
      <w:sz w:val="22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E75CE"/>
    <w:rPr>
      <w:rFonts w:ascii="Calibri" w:eastAsia="Times New Roman" w:hAnsi="Calibri" w:cs="Calibri"/>
      <w:noProof/>
      <w:sz w:val="22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6E75CE"/>
    <w:pPr>
      <w:jc w:val="both"/>
    </w:pPr>
    <w:rPr>
      <w:rFonts w:ascii="Calibri" w:eastAsia="Times New Roman" w:hAnsi="Calibri" w:cs="Calibri"/>
      <w:noProof/>
      <w:sz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6E75CE"/>
    <w:rPr>
      <w:rFonts w:ascii="Calibri" w:eastAsia="Times New Roman" w:hAnsi="Calibri" w:cs="Calibri"/>
      <w:noProof/>
      <w:sz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75CE"/>
    <w:rPr>
      <w:rFonts w:ascii="Segoe UI" w:eastAsia="Times New Roman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5CE"/>
    <w:rPr>
      <w:rFonts w:ascii="Segoe UI" w:eastAsia="Times New Roman" w:hAnsi="Segoe UI" w:cs="Segoe U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6E75CE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E75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75CE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75C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75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75C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E75CE"/>
    <w:pPr>
      <w:ind w:left="708"/>
    </w:pPr>
    <w:rPr>
      <w:rFonts w:ascii="Arial" w:eastAsia="Times New Roman" w:hAnsi="Arial" w:cs="Times New Roman"/>
      <w:lang w:eastAsia="de-DE"/>
    </w:rPr>
  </w:style>
  <w:style w:type="character" w:customStyle="1" w:styleId="highlight">
    <w:name w:val="highlight"/>
    <w:basedOn w:val="DefaultParagraphFont"/>
    <w:rsid w:val="006E75CE"/>
    <w:rPr>
      <w:rFonts w:cs="Times New Roman"/>
    </w:rPr>
  </w:style>
  <w:style w:type="character" w:customStyle="1" w:styleId="linkify">
    <w:name w:val="linkify"/>
    <w:basedOn w:val="DefaultParagraphFont"/>
    <w:rsid w:val="006E75CE"/>
  </w:style>
  <w:style w:type="character" w:styleId="Emphasis">
    <w:name w:val="Emphasis"/>
    <w:uiPriority w:val="20"/>
    <w:qFormat/>
    <w:rsid w:val="006E75CE"/>
    <w:rPr>
      <w:rFonts w:cs="Times New Roman"/>
      <w:i/>
      <w:iCs/>
    </w:rPr>
  </w:style>
  <w:style w:type="character" w:customStyle="1" w:styleId="st">
    <w:name w:val="st"/>
    <w:rsid w:val="006E75CE"/>
  </w:style>
  <w:style w:type="paragraph" w:customStyle="1" w:styleId="p1">
    <w:name w:val="p1"/>
    <w:basedOn w:val="Normal"/>
    <w:rsid w:val="006E75C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de-DE"/>
    </w:rPr>
  </w:style>
  <w:style w:type="character" w:customStyle="1" w:styleId="s1">
    <w:name w:val="s1"/>
    <w:basedOn w:val="DefaultParagraphFont"/>
    <w:rsid w:val="006E75CE"/>
  </w:style>
  <w:style w:type="character" w:customStyle="1" w:styleId="apple-converted-space">
    <w:name w:val="apple-converted-space"/>
    <w:basedOn w:val="DefaultParagraphFont"/>
    <w:rsid w:val="006E75CE"/>
  </w:style>
  <w:style w:type="character" w:customStyle="1" w:styleId="s2">
    <w:name w:val="s2"/>
    <w:basedOn w:val="DefaultParagraphFont"/>
    <w:rsid w:val="006E75CE"/>
  </w:style>
  <w:style w:type="character" w:customStyle="1" w:styleId="s3">
    <w:name w:val="s3"/>
    <w:basedOn w:val="DefaultParagraphFont"/>
    <w:rsid w:val="006E75CE"/>
  </w:style>
  <w:style w:type="paragraph" w:styleId="Header">
    <w:name w:val="header"/>
    <w:basedOn w:val="Normal"/>
    <w:link w:val="HeaderChar"/>
    <w:uiPriority w:val="99"/>
    <w:unhideWhenUsed/>
    <w:rsid w:val="006E75CE"/>
    <w:pPr>
      <w:tabs>
        <w:tab w:val="center" w:pos="4536"/>
        <w:tab w:val="right" w:pos="9072"/>
      </w:tabs>
      <w:jc w:val="both"/>
    </w:pPr>
    <w:rPr>
      <w:rFonts w:ascii="Times New Roman" w:eastAsia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6E75CE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E75CE"/>
    <w:pPr>
      <w:tabs>
        <w:tab w:val="center" w:pos="4536"/>
        <w:tab w:val="right" w:pos="9072"/>
      </w:tabs>
      <w:jc w:val="both"/>
    </w:pPr>
    <w:rPr>
      <w:rFonts w:ascii="Times New Roman" w:eastAsia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6E75CE"/>
    <w:rPr>
      <w:rFonts w:ascii="Times New Roman" w:eastAsia="Times New Roman" w:hAnsi="Times New Roman" w:cs="Times New Roman"/>
      <w:lang w:val="en-US"/>
    </w:rPr>
  </w:style>
  <w:style w:type="character" w:customStyle="1" w:styleId="nbapihighlight">
    <w:name w:val="nbapihighlight"/>
    <w:basedOn w:val="DefaultParagraphFont"/>
    <w:rsid w:val="006E75CE"/>
    <w:rPr>
      <w:rFonts w:cs="Times New Roman"/>
    </w:rPr>
  </w:style>
  <w:style w:type="paragraph" w:styleId="NormalWeb">
    <w:name w:val="Normal (Web)"/>
    <w:basedOn w:val="Normal"/>
    <w:uiPriority w:val="99"/>
    <w:unhideWhenUsed/>
    <w:rsid w:val="006E75C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de-DE"/>
    </w:rPr>
  </w:style>
  <w:style w:type="character" w:styleId="FollowedHyperlink">
    <w:name w:val="FollowedHyperlink"/>
    <w:basedOn w:val="DefaultParagraphFont"/>
    <w:uiPriority w:val="99"/>
    <w:semiHidden/>
    <w:unhideWhenUsed/>
    <w:rsid w:val="006E75CE"/>
    <w:rPr>
      <w:color w:val="954F72" w:themeColor="followedHyperlink"/>
      <w:u w:val="single"/>
    </w:rPr>
  </w:style>
  <w:style w:type="paragraph" w:customStyle="1" w:styleId="Default">
    <w:name w:val="Default"/>
    <w:rsid w:val="006E75CE"/>
    <w:pPr>
      <w:autoSpaceDE w:val="0"/>
      <w:autoSpaceDN w:val="0"/>
      <w:adjustRightInd w:val="0"/>
    </w:pPr>
    <w:rPr>
      <w:rFonts w:ascii="Arial" w:hAnsi="Arial" w:cs="Arial"/>
      <w:color w:val="000000"/>
      <w:lang w:val="en-US"/>
    </w:rPr>
  </w:style>
  <w:style w:type="paragraph" w:customStyle="1" w:styleId="p">
    <w:name w:val="p"/>
    <w:basedOn w:val="Normal"/>
    <w:rsid w:val="006E75C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de-DE"/>
    </w:rPr>
  </w:style>
  <w:style w:type="character" w:styleId="Strong">
    <w:name w:val="Strong"/>
    <w:basedOn w:val="DefaultParagraphFont"/>
    <w:uiPriority w:val="22"/>
    <w:qFormat/>
    <w:rsid w:val="006E75CE"/>
    <w:rPr>
      <w:b/>
      <w:bCs/>
    </w:rPr>
  </w:style>
  <w:style w:type="paragraph" w:styleId="NoSpacing">
    <w:name w:val="No Spacing"/>
    <w:link w:val="NoSpacingChar"/>
    <w:uiPriority w:val="1"/>
    <w:qFormat/>
    <w:rsid w:val="006E75CE"/>
    <w:rPr>
      <w:sz w:val="22"/>
      <w:szCs w:val="22"/>
      <w:lang w:val="en-US"/>
    </w:rPr>
  </w:style>
  <w:style w:type="character" w:customStyle="1" w:styleId="topic-highlight">
    <w:name w:val="topic-highlight"/>
    <w:basedOn w:val="DefaultParagraphFont"/>
    <w:rsid w:val="006E75CE"/>
  </w:style>
  <w:style w:type="character" w:styleId="PlaceholderText">
    <w:name w:val="Placeholder Text"/>
    <w:basedOn w:val="DefaultParagraphFont"/>
    <w:uiPriority w:val="99"/>
    <w:semiHidden/>
    <w:rsid w:val="006E75CE"/>
    <w:rPr>
      <w:color w:val="808080"/>
    </w:rPr>
  </w:style>
  <w:style w:type="table" w:styleId="TableGrid">
    <w:name w:val="Table Grid"/>
    <w:basedOn w:val="TableNormal"/>
    <w:uiPriority w:val="39"/>
    <w:rsid w:val="006E75CE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6E75CE"/>
  </w:style>
  <w:style w:type="paragraph" w:styleId="Revision">
    <w:name w:val="Revision"/>
    <w:hidden/>
    <w:uiPriority w:val="99"/>
    <w:semiHidden/>
    <w:rsid w:val="006E75CE"/>
    <w:rPr>
      <w:rFonts w:ascii="Times New Roman" w:eastAsia="Times New Roman" w:hAnsi="Times New Roman" w:cs="Times New Roman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6E75CE"/>
    <w:rPr>
      <w:sz w:val="22"/>
      <w:szCs w:val="22"/>
      <w:lang w:val="en-US"/>
    </w:rPr>
  </w:style>
  <w:style w:type="character" w:customStyle="1" w:styleId="toptext">
    <w:name w:val="top__text"/>
    <w:basedOn w:val="DefaultParagraphFont"/>
    <w:rsid w:val="006E75CE"/>
  </w:style>
  <w:style w:type="table" w:customStyle="1" w:styleId="PlainTable11">
    <w:name w:val="Plain Table 11"/>
    <w:basedOn w:val="TableNormal"/>
    <w:uiPriority w:val="41"/>
    <w:rsid w:val="006E75CE"/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6E75CE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E75CE"/>
    <w:rPr>
      <w:color w:val="605E5C"/>
      <w:shd w:val="clear" w:color="auto" w:fill="E1DFDD"/>
    </w:rPr>
  </w:style>
  <w:style w:type="table" w:customStyle="1" w:styleId="PlainTable12">
    <w:name w:val="Plain Table 12"/>
    <w:basedOn w:val="TableNormal"/>
    <w:uiPriority w:val="41"/>
    <w:rsid w:val="006E75CE"/>
    <w:rPr>
      <w:sz w:val="22"/>
      <w:szCs w:val="22"/>
      <w:lang w:val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6E75CE"/>
    <w:rPr>
      <w:color w:val="605E5C"/>
      <w:shd w:val="clear" w:color="auto" w:fill="E1DFDD"/>
    </w:rPr>
  </w:style>
  <w:style w:type="table" w:customStyle="1" w:styleId="PlainTable21">
    <w:name w:val="Plain Table 21"/>
    <w:basedOn w:val="TableNormal"/>
    <w:uiPriority w:val="42"/>
    <w:rsid w:val="006E75CE"/>
    <w:rPr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ListTable2-Accent31">
    <w:name w:val="List Table 2 - Accent 31"/>
    <w:basedOn w:val="TableNormal"/>
    <w:uiPriority w:val="47"/>
    <w:rsid w:val="006E75CE"/>
    <w:rPr>
      <w:lang w:val="en-GB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eGridLight1">
    <w:name w:val="Table Grid Light1"/>
    <w:basedOn w:val="TableNormal"/>
    <w:uiPriority w:val="40"/>
    <w:rsid w:val="006E75CE"/>
    <w:rPr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GridTable1Light-Accent11">
    <w:name w:val="Grid Table 1 Light - Accent 11"/>
    <w:basedOn w:val="TableNormal"/>
    <w:uiPriority w:val="46"/>
    <w:rsid w:val="006E75CE"/>
    <w:rPr>
      <w:sz w:val="22"/>
      <w:szCs w:val="22"/>
      <w:lang w:val="en-US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51">
    <w:name w:val="Plain Table 51"/>
    <w:basedOn w:val="TableNormal"/>
    <w:uiPriority w:val="45"/>
    <w:rsid w:val="006E75CE"/>
    <w:rPr>
      <w:sz w:val="22"/>
      <w:szCs w:val="22"/>
      <w:lang w:val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6E75CE"/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2438</Words>
  <Characters>13898</Characters>
  <Application>Microsoft Office Word</Application>
  <DocSecurity>0</DocSecurity>
  <Lines>115</Lines>
  <Paragraphs>32</Paragraphs>
  <ScaleCrop>false</ScaleCrop>
  <Company/>
  <LinksUpToDate>false</LinksUpToDate>
  <CharactersWithSpaces>16304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Halyna Shcherbata</dc:creator>
  <cp:keywords/>
  <dc:description/>
  <cp:lastModifiedBy>Halyna Shcherbata</cp:lastModifiedBy>
  <cp:revision>1</cp:revision>
  <dcterms:created xsi:type="dcterms:W3CDTF">2021-01-28T13:30:00Z</dcterms:created>
  <dcterms:modified xsi:type="dcterms:W3CDTF">2021-01-28T13:36:00Z</dcterms:modified>
</cp:coreProperties>
</file>