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8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A812A07" w:rsidR="00877644" w:rsidRPr="00125190" w:rsidRDefault="00764EB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available in the </w:t>
      </w:r>
      <w:r w:rsidR="00DE1271">
        <w:rPr>
          <w:rFonts w:asciiTheme="minorHAnsi" w:hAnsiTheme="minorHAnsi"/>
        </w:rPr>
        <w:t xml:space="preserve">Figure Legends and </w:t>
      </w:r>
      <w:r>
        <w:rPr>
          <w:rFonts w:asciiTheme="minorHAnsi" w:hAnsiTheme="minorHAnsi"/>
        </w:rPr>
        <w:t xml:space="preserve">Materials and </w:t>
      </w:r>
      <w:r w:rsidR="00DE1271">
        <w:rPr>
          <w:rFonts w:asciiTheme="minorHAnsi" w:hAnsiTheme="minorHAnsi"/>
        </w:rPr>
        <w:t>Methods sections.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5277630" w14:textId="77777777" w:rsidR="00DE1271" w:rsidRPr="00125190" w:rsidRDefault="00DE1271" w:rsidP="00DE127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available in the Figure Legends and Materials and Methods sections.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5EDFEB4" w14:textId="77777777" w:rsidR="00DE1271" w:rsidRPr="00125190" w:rsidRDefault="00DE1271" w:rsidP="00DE127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available in the Figure Legends and Materials and Methods sections.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651357A" w14:textId="77777777" w:rsidR="00DE1271" w:rsidRPr="00125190" w:rsidRDefault="00DE1271" w:rsidP="00DE127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available in the Figure Legends and Materials and Methods sections.</w:t>
      </w: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47D6D5A" w:rsidR="00BC3CCE" w:rsidRPr="00505C51" w:rsidRDefault="00DE127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Supplied as either </w:t>
      </w:r>
      <w:proofErr w:type="spellStart"/>
      <w:r>
        <w:rPr>
          <w:rFonts w:asciiTheme="minorHAnsi" w:hAnsiTheme="minorHAnsi"/>
          <w:sz w:val="22"/>
          <w:szCs w:val="22"/>
        </w:rPr>
        <w:t>Graphpad</w:t>
      </w:r>
      <w:proofErr w:type="spellEnd"/>
      <w:r>
        <w:rPr>
          <w:rFonts w:asciiTheme="minorHAnsi" w:hAnsiTheme="minorHAnsi"/>
          <w:sz w:val="22"/>
          <w:szCs w:val="22"/>
        </w:rPr>
        <w:t xml:space="preserve"> Prism or Microsoft Excel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9"/>
      <w:footerReference w:type="even" r:id="rId10"/>
      <w:footerReference w:type="default" r:id="rId11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8E24A" w14:textId="77777777" w:rsidR="00F32A16" w:rsidRDefault="00F32A16" w:rsidP="004215FE">
      <w:r>
        <w:separator/>
      </w:r>
    </w:p>
  </w:endnote>
  <w:endnote w:type="continuationSeparator" w:id="0">
    <w:p w14:paraId="45A965F8" w14:textId="77777777" w:rsidR="00F32A16" w:rsidRDefault="00F32A1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DE1271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1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1134D" w14:textId="77777777" w:rsidR="00F32A16" w:rsidRDefault="00F32A16" w:rsidP="004215FE">
      <w:r>
        <w:separator/>
      </w:r>
    </w:p>
  </w:footnote>
  <w:footnote w:type="continuationSeparator" w:id="0">
    <w:p w14:paraId="224494A2" w14:textId="77777777" w:rsidR="00F32A16" w:rsidRDefault="00F32A1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6D7D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4CDE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774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4EB7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7604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0CA"/>
    <w:rsid w:val="00A131BD"/>
    <w:rsid w:val="00A147F3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61E2"/>
    <w:rsid w:val="00D74320"/>
    <w:rsid w:val="00D779BF"/>
    <w:rsid w:val="00D83D45"/>
    <w:rsid w:val="00D93937"/>
    <w:rsid w:val="00DE1271"/>
    <w:rsid w:val="00DE207A"/>
    <w:rsid w:val="00DE2719"/>
    <w:rsid w:val="00DF1913"/>
    <w:rsid w:val="00E007B4"/>
    <w:rsid w:val="00E234CA"/>
    <w:rsid w:val="00E41364"/>
    <w:rsid w:val="00E61AB4"/>
    <w:rsid w:val="00E70517"/>
    <w:rsid w:val="00E739E9"/>
    <w:rsid w:val="00E870D1"/>
    <w:rsid w:val="00ED346E"/>
    <w:rsid w:val="00EF4B25"/>
    <w:rsid w:val="00EF7423"/>
    <w:rsid w:val="00F27DEC"/>
    <w:rsid w:val="00F32A16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BA72EC3-93F0-49E3-AA50-8FF50934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8DC936-EFA9-9D4F-8543-9581D1F6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cp:lastPrinted>2018-04-02T15:37:00Z</cp:lastPrinted>
  <dcterms:created xsi:type="dcterms:W3CDTF">2020-10-31T13:28:00Z</dcterms:created>
  <dcterms:modified xsi:type="dcterms:W3CDTF">2020-10-31T13:28:00Z</dcterms:modified>
</cp:coreProperties>
</file>