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B2" w:rsidRDefault="003A7EB2" w:rsidP="003A7EB2">
      <w:pPr>
        <w:widowControl/>
        <w:spacing w:line="480" w:lineRule="auto"/>
        <w:jc w:val="left"/>
        <w:rPr>
          <w:rFonts w:ascii="Times New Roman" w:eastAsia="宋体" w:hAnsi="Times New Roman"/>
          <w:b/>
          <w:kern w:val="0"/>
          <w:sz w:val="24"/>
          <w:szCs w:val="24"/>
        </w:rPr>
      </w:pPr>
      <w:r w:rsidRPr="004165A3">
        <w:rPr>
          <w:rFonts w:ascii="Times New Roman" w:hAnsi="Times New Roman"/>
          <w:b/>
          <w:sz w:val="24"/>
          <w:szCs w:val="24"/>
        </w:rPr>
        <w:t>Supplementary file 2</w:t>
      </w:r>
      <w:r w:rsidRPr="000376F4">
        <w:rPr>
          <w:rFonts w:ascii="Times New Roman" w:hAnsi="Times New Roman"/>
          <w:b/>
          <w:sz w:val="24"/>
          <w:szCs w:val="24"/>
        </w:rPr>
        <w:t>. Prim</w:t>
      </w:r>
      <w:r w:rsidR="005970AD" w:rsidRPr="000376F4">
        <w:rPr>
          <w:rFonts w:ascii="Times New Roman" w:hAnsi="Times New Roman"/>
          <w:b/>
          <w:sz w:val="24"/>
          <w:szCs w:val="24"/>
        </w:rPr>
        <w:t>ers used for</w:t>
      </w:r>
      <w:r w:rsidRPr="000376F4">
        <w:rPr>
          <w:rFonts w:ascii="Times New Roman" w:hAnsi="Times New Roman"/>
          <w:b/>
          <w:sz w:val="24"/>
          <w:szCs w:val="24"/>
        </w:rPr>
        <w:t xml:space="preserve"> qPCR, </w:t>
      </w:r>
      <w:proofErr w:type="spellStart"/>
      <w:r w:rsidRPr="000376F4">
        <w:rPr>
          <w:rFonts w:ascii="Times New Roman" w:hAnsi="Times New Roman"/>
          <w:b/>
          <w:i/>
          <w:sz w:val="24"/>
          <w:szCs w:val="24"/>
        </w:rPr>
        <w:t>Xenopu</w:t>
      </w:r>
      <w:r w:rsidR="005970AD" w:rsidRPr="000376F4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 w:rsidR="005970AD" w:rsidRPr="000376F4">
        <w:rPr>
          <w:rFonts w:ascii="Times New Roman" w:hAnsi="Times New Roman"/>
          <w:b/>
          <w:sz w:val="24"/>
          <w:szCs w:val="24"/>
        </w:rPr>
        <w:t xml:space="preserve"> oocyte exp</w:t>
      </w:r>
      <w:r w:rsidRPr="000376F4">
        <w:rPr>
          <w:rFonts w:ascii="Times New Roman" w:hAnsi="Times New Roman"/>
          <w:b/>
          <w:sz w:val="24"/>
          <w:szCs w:val="24"/>
        </w:rPr>
        <w:t>ression (</w:t>
      </w:r>
      <w:proofErr w:type="spellStart"/>
      <w:r w:rsidRPr="000376F4">
        <w:rPr>
          <w:rFonts w:ascii="Times New Roman" w:hAnsi="Times New Roman"/>
          <w:b/>
          <w:sz w:val="24"/>
          <w:szCs w:val="24"/>
        </w:rPr>
        <w:t>Xe</w:t>
      </w:r>
      <w:proofErr w:type="spellEnd"/>
      <w:r w:rsidRPr="000376F4">
        <w:rPr>
          <w:rFonts w:ascii="Times New Roman" w:hAnsi="Times New Roman"/>
          <w:b/>
          <w:sz w:val="24"/>
          <w:szCs w:val="24"/>
        </w:rPr>
        <w:t xml:space="preserve">), </w:t>
      </w:r>
      <w:r w:rsidRPr="000376F4">
        <w:rPr>
          <w:rFonts w:ascii="Times New Roman" w:hAnsi="Times New Roman" w:hint="eastAsia"/>
          <w:b/>
          <w:sz w:val="24"/>
          <w:szCs w:val="24"/>
        </w:rPr>
        <w:t>and</w:t>
      </w:r>
      <w:r w:rsidRPr="000376F4">
        <w:rPr>
          <w:rFonts w:ascii="Times New Roman" w:hAnsi="Times New Roman"/>
          <w:b/>
          <w:sz w:val="24"/>
          <w:szCs w:val="24"/>
        </w:rPr>
        <w:t xml:space="preserve"> siRN</w:t>
      </w:r>
      <w:r w:rsidRPr="008955F8">
        <w:rPr>
          <w:rFonts w:ascii="Times New Roman" w:eastAsia="宋体" w:hAnsi="Times New Roman"/>
          <w:b/>
          <w:kern w:val="0"/>
          <w:sz w:val="24"/>
          <w:szCs w:val="24"/>
        </w:rPr>
        <w:t>A</w:t>
      </w:r>
      <w:r w:rsidR="005970AD" w:rsidRPr="008955F8">
        <w:rPr>
          <w:rFonts w:ascii="Times New Roman" w:eastAsia="宋体" w:hAnsi="Times New Roman"/>
          <w:b/>
          <w:kern w:val="0"/>
          <w:sz w:val="24"/>
          <w:szCs w:val="24"/>
        </w:rPr>
        <w:t xml:space="preserve"> </w:t>
      </w:r>
      <w:r w:rsidR="005970AD">
        <w:rPr>
          <w:rFonts w:ascii="Times New Roman" w:eastAsia="宋体" w:hAnsi="Times New Roman"/>
          <w:b/>
          <w:kern w:val="0"/>
          <w:sz w:val="24"/>
          <w:szCs w:val="24"/>
        </w:rPr>
        <w:t>s</w:t>
      </w:r>
      <w:r w:rsidR="005970AD" w:rsidRPr="008955F8">
        <w:rPr>
          <w:rFonts w:ascii="Times New Roman" w:eastAsia="宋体" w:hAnsi="Times New Roman"/>
          <w:b/>
          <w:kern w:val="0"/>
          <w:sz w:val="24"/>
          <w:szCs w:val="24"/>
        </w:rPr>
        <w:t>yn</w:t>
      </w:r>
      <w:r w:rsidRPr="008955F8">
        <w:rPr>
          <w:rFonts w:ascii="Times New Roman" w:eastAsia="宋体" w:hAnsi="Times New Roman"/>
          <w:b/>
          <w:kern w:val="0"/>
          <w:sz w:val="24"/>
          <w:szCs w:val="24"/>
        </w:rPr>
        <w:t>thesis</w:t>
      </w:r>
      <w:bookmarkStart w:id="0" w:name="_GoBack"/>
      <w:bookmarkEnd w:id="0"/>
    </w:p>
    <w:tbl>
      <w:tblPr>
        <w:tblStyle w:val="a7"/>
        <w:tblpPr w:leftFromText="180" w:rightFromText="180" w:vertAnchor="page" w:horzAnchor="margin" w:tblpXSpec="center" w:tblpY="2891"/>
        <w:tblW w:w="1040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2516"/>
        <w:gridCol w:w="6816"/>
      </w:tblGrid>
      <w:tr w:rsidR="003A7EB2" w:rsidRPr="006156E7" w:rsidTr="005E78BE">
        <w:trPr>
          <w:trHeight w:val="340"/>
        </w:trPr>
        <w:tc>
          <w:tcPr>
            <w:tcW w:w="1072" w:type="dxa"/>
            <w:tcBorders>
              <w:top w:val="nil"/>
            </w:tcBorders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Purposes </w:t>
            </w:r>
          </w:p>
        </w:tc>
        <w:tc>
          <w:tcPr>
            <w:tcW w:w="2516" w:type="dxa"/>
            <w:tcBorders>
              <w:top w:val="nil"/>
            </w:tcBorders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b/>
                <w:sz w:val="21"/>
                <w:szCs w:val="21"/>
              </w:rPr>
              <w:t>Primer Names</w:t>
            </w:r>
          </w:p>
        </w:tc>
        <w:tc>
          <w:tcPr>
            <w:tcW w:w="6816" w:type="dxa"/>
            <w:tcBorders>
              <w:top w:val="nil"/>
            </w:tcBorders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b/>
                <w:sz w:val="21"/>
                <w:szCs w:val="21"/>
              </w:rPr>
              <w:t>Sequences (5'–3')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qPCR</w:t>
            </w:r>
          </w:p>
        </w:tc>
        <w:tc>
          <w:tcPr>
            <w:tcW w:w="2516" w:type="dxa"/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PxylGr34-qF:</w:t>
            </w:r>
          </w:p>
        </w:tc>
        <w:tc>
          <w:tcPr>
            <w:tcW w:w="6816" w:type="dxa"/>
            <w:noWrap/>
            <w:vAlign w:val="center"/>
            <w:hideMark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TTTCGTCGAAGCCACGTCACAG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PxylGr34-qR: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ACCAGCCAATTGTGAACCACCG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proofErr w:type="spellStart"/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PxylActin-qF</w:t>
            </w:r>
            <w:proofErr w:type="spellEnd"/>
            <w:r w:rsidRPr="00404325">
              <w:rPr>
                <w:rFonts w:ascii="Times New Roman" w:eastAsia="宋体" w:hAnsi="Times New Roman"/>
                <w:sz w:val="21"/>
                <w:szCs w:val="21"/>
              </w:rPr>
              <w:t>: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AACACCGTCATGTCCGGAGGTA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proofErr w:type="spellStart"/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PxylActin-qR</w:t>
            </w:r>
            <w:proofErr w:type="spellEnd"/>
            <w:r w:rsidRPr="00404325">
              <w:rPr>
                <w:rFonts w:ascii="Times New Roman" w:eastAsia="宋体" w:hAnsi="Times New Roman"/>
                <w:sz w:val="21"/>
                <w:szCs w:val="21"/>
              </w:rPr>
              <w:t>: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ATCTTGATGGTGGAGGGAGCCA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proofErr w:type="spellStart"/>
            <w:r w:rsidRPr="00404325">
              <w:rPr>
                <w:rFonts w:ascii="Times New Roman" w:eastAsia="宋体" w:hAnsi="Times New Roman"/>
                <w:sz w:val="21"/>
                <w:szCs w:val="21"/>
              </w:rPr>
              <w:t>Xe</w:t>
            </w:r>
            <w:proofErr w:type="spellEnd"/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PxylGr34-xeF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  <w:u w:val="single"/>
              </w:rPr>
            </w:pPr>
            <w:proofErr w:type="spellStart"/>
            <w:r w:rsidRPr="00404325">
              <w:rPr>
                <w:rFonts w:ascii="Times New Roman" w:eastAsia="宋体" w:hAnsi="Times New Roman"/>
                <w:sz w:val="21"/>
                <w:szCs w:val="21"/>
                <w:u w:val="single"/>
              </w:rPr>
              <w:t>GGATCC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gccaccATGCTCGCGCGATTTAAA</w:t>
            </w:r>
            <w:proofErr w:type="spellEnd"/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PxylGr34-xeR: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  <w:u w:val="single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  <w:u w:val="single"/>
              </w:rPr>
              <w:t>CTCGAG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TTACGTAGCAAATTGTAATAG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siRNA</w:t>
            </w: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GFP-siRNA-Oligo1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GGATCCTAATACGACTCACTATAGATGGAAACATTCTTGGAC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GFP-siRNA-Oligo2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AAGTCCAAGAATGTTTCCATCTATAGTGAGTCGTATTAGGATCC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GFP-siRNA-Oligo3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GGATCCTAATACGACTCACTATAGTCCAAGAATGTTTCCATC</w:t>
            </w:r>
          </w:p>
        </w:tc>
      </w:tr>
      <w:tr w:rsidR="003A7EB2" w:rsidRPr="00CE193A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GFP-siRNA-Oligo4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AAGATGGAAACATTCTTGGACTATAGTGAGTCGTATTAGGATCC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PxylGr34-siRNA-Oligo1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GGATCCTAATACGACTCACTATAGACGTCAGTTATTGTACAC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PxylGr34-siRNA-Oligo2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AAGTGTACAATAACTGACGTCTATAGTGAGTCGTATTAGGATCC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PxylGr34-siRNA-Oligo3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GGATCCTAATACGACTCACTATAGTGTACAATAACTGACGTC</w:t>
            </w:r>
          </w:p>
        </w:tc>
      </w:tr>
      <w:tr w:rsidR="003A7EB2" w:rsidRPr="006156E7" w:rsidTr="005E78BE">
        <w:trPr>
          <w:trHeight w:val="340"/>
        </w:trPr>
        <w:tc>
          <w:tcPr>
            <w:tcW w:w="1072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PxylGr34-siRNA-Oligo4</w:t>
            </w:r>
            <w:r w:rsidRPr="00404325">
              <w:rPr>
                <w:rFonts w:ascii="Times New Roman" w:eastAsia="宋体" w:hAnsi="Times New Roman"/>
                <w:sz w:val="21"/>
                <w:szCs w:val="21"/>
              </w:rPr>
              <w:t>：</w:t>
            </w:r>
          </w:p>
        </w:tc>
        <w:tc>
          <w:tcPr>
            <w:tcW w:w="6816" w:type="dxa"/>
            <w:noWrap/>
            <w:vAlign w:val="center"/>
          </w:tcPr>
          <w:p w:rsidR="003A7EB2" w:rsidRPr="00404325" w:rsidRDefault="003A7EB2" w:rsidP="005E78BE">
            <w:pPr>
              <w:spacing w:line="24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04325">
              <w:rPr>
                <w:rFonts w:ascii="Times New Roman" w:eastAsia="宋体" w:hAnsi="Times New Roman"/>
                <w:sz w:val="21"/>
                <w:szCs w:val="21"/>
              </w:rPr>
              <w:t>AAGACGTCAGTTATTGTACACTATAGTGAGTCGTATTAGGATCC</w:t>
            </w:r>
          </w:p>
        </w:tc>
      </w:tr>
    </w:tbl>
    <w:p w:rsidR="004314BD" w:rsidRPr="003A7EB2" w:rsidRDefault="003A7EB2">
      <w:r w:rsidRPr="006156E7">
        <w:rPr>
          <w:rFonts w:ascii="Times New Roman" w:eastAsia="宋体" w:hAnsi="Times New Roman"/>
          <w:sz w:val="18"/>
          <w:szCs w:val="18"/>
        </w:rPr>
        <w:t xml:space="preserve">F: forward primer; R: reverse primer. The underlined indicate restriction recognition sites, the minuscule indicate </w:t>
      </w:r>
      <w:proofErr w:type="spellStart"/>
      <w:r w:rsidRPr="006156E7">
        <w:rPr>
          <w:rFonts w:ascii="Times New Roman" w:eastAsia="宋体" w:hAnsi="Times New Roman"/>
          <w:sz w:val="18"/>
          <w:szCs w:val="18"/>
        </w:rPr>
        <w:t>Kozak</w:t>
      </w:r>
      <w:proofErr w:type="spellEnd"/>
      <w:r w:rsidRPr="006156E7">
        <w:rPr>
          <w:rFonts w:ascii="Times New Roman" w:eastAsia="宋体" w:hAnsi="Times New Roman"/>
          <w:sz w:val="18"/>
          <w:szCs w:val="18"/>
        </w:rPr>
        <w:t xml:space="preserve"> sequence.</w:t>
      </w:r>
    </w:p>
    <w:sectPr w:rsidR="004314BD" w:rsidRPr="003A7EB2" w:rsidSect="00DD06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40" w:rsidRDefault="00086140" w:rsidP="003A7EB2">
      <w:r>
        <w:separator/>
      </w:r>
    </w:p>
  </w:endnote>
  <w:endnote w:type="continuationSeparator" w:id="0">
    <w:p w:rsidR="00086140" w:rsidRDefault="00086140" w:rsidP="003A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76" w:rsidRDefault="00241D4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0AD">
      <w:rPr>
        <w:noProof/>
      </w:rPr>
      <w:t>1</w:t>
    </w:r>
    <w:r>
      <w:rPr>
        <w:noProof/>
      </w:rPr>
      <w:fldChar w:fldCharType="end"/>
    </w:r>
  </w:p>
  <w:p w:rsidR="00CF6276" w:rsidRDefault="00086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40" w:rsidRDefault="00086140" w:rsidP="003A7EB2">
      <w:r>
        <w:separator/>
      </w:r>
    </w:p>
  </w:footnote>
  <w:footnote w:type="continuationSeparator" w:id="0">
    <w:p w:rsidR="00086140" w:rsidRDefault="00086140" w:rsidP="003A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A7"/>
    <w:rsid w:val="00086140"/>
    <w:rsid w:val="00241D42"/>
    <w:rsid w:val="003106A7"/>
    <w:rsid w:val="003A7EB2"/>
    <w:rsid w:val="004314BD"/>
    <w:rsid w:val="00443E4F"/>
    <w:rsid w:val="005970AD"/>
    <w:rsid w:val="00D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AA974-6FD7-458C-904C-40DADF95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B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E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EB2"/>
    <w:rPr>
      <w:sz w:val="18"/>
      <w:szCs w:val="18"/>
    </w:rPr>
  </w:style>
  <w:style w:type="table" w:styleId="a7">
    <w:name w:val="Table Grid"/>
    <w:basedOn w:val="a1"/>
    <w:uiPriority w:val="39"/>
    <w:rsid w:val="003A7EB2"/>
    <w:rPr>
      <w:rFonts w:ascii="等线" w:eastAsia="等线" w:hAnsi="等线" w:cs="Times New Roman"/>
      <w:kern w:val="0"/>
      <w:sz w:val="22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3A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4</cp:revision>
  <dcterms:created xsi:type="dcterms:W3CDTF">2020-07-20T09:46:00Z</dcterms:created>
  <dcterms:modified xsi:type="dcterms:W3CDTF">2020-07-20T11:14:00Z</dcterms:modified>
</cp:coreProperties>
</file>