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125F3">
        <w:fldChar w:fldCharType="begin"/>
      </w:r>
      <w:r w:rsidR="000125F3">
        <w:instrText xml:space="preserve"> HYPERLINK "https://biosharing.org/" \t "_blank" </w:instrText>
      </w:r>
      <w:r w:rsidR="000125F3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125F3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FA6DEE" w:rsidR="00877644" w:rsidRPr="0082071C" w:rsidRDefault="001356E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2071C">
        <w:rPr>
          <w:rFonts w:asciiTheme="minorHAnsi" w:hAnsiTheme="minorHAnsi"/>
          <w:sz w:val="22"/>
          <w:szCs w:val="22"/>
        </w:rPr>
        <w:t>The chosen sample size</w:t>
      </w:r>
      <w:r w:rsidR="0082071C">
        <w:rPr>
          <w:rFonts w:asciiTheme="minorHAnsi" w:hAnsiTheme="minorHAnsi"/>
          <w:sz w:val="22"/>
          <w:szCs w:val="22"/>
        </w:rPr>
        <w:t>s</w:t>
      </w:r>
      <w:r w:rsidRPr="0082071C">
        <w:rPr>
          <w:rFonts w:asciiTheme="minorHAnsi" w:hAnsiTheme="minorHAnsi"/>
          <w:sz w:val="22"/>
          <w:szCs w:val="22"/>
        </w:rPr>
        <w:t xml:space="preserve"> are based on the numbers used for previous publications.</w:t>
      </w:r>
      <w:r w:rsidR="0082071C" w:rsidRPr="0082071C">
        <w:rPr>
          <w:rFonts w:asciiTheme="minorHAnsi" w:hAnsiTheme="minorHAnsi"/>
          <w:sz w:val="22"/>
          <w:szCs w:val="22"/>
        </w:rPr>
        <w:t xml:space="preserve"> In transplantation assay, donor cells underwent gene transduction/modification were injected into 3 –6 mice/group. This procedure was duplicated, usually giving final sample size of N = 7 </w:t>
      </w:r>
      <w:r w:rsidR="0082071C" w:rsidRPr="0082071C">
        <w:rPr>
          <w:rFonts w:asciiTheme="minorHAnsi" w:hAnsiTheme="minorHAnsi"/>
          <w:sz w:val="22"/>
          <w:szCs w:val="22"/>
        </w:rPr>
        <w:softHyphen/>
        <w:t>–12/group. In some cases, larger sample size was used to precisely determine the penetrance of certain types of leukemia (Figure</w:t>
      </w:r>
      <w:r w:rsidR="006E5EE6">
        <w:rPr>
          <w:rFonts w:asciiTheme="minorHAnsi" w:hAnsiTheme="minorHAnsi"/>
          <w:sz w:val="22"/>
          <w:szCs w:val="22"/>
        </w:rPr>
        <w:t>s 3D and</w:t>
      </w:r>
      <w:r w:rsidR="0082071C" w:rsidRPr="0082071C">
        <w:rPr>
          <w:rFonts w:asciiTheme="minorHAnsi" w:hAnsiTheme="minorHAnsi"/>
          <w:sz w:val="22"/>
          <w:szCs w:val="22"/>
        </w:rPr>
        <w:t xml:space="preserve"> 4E), or to further confirm the difference between two groups (Figure 7</w:t>
      </w:r>
      <w:proofErr w:type="gramStart"/>
      <w:r w:rsidR="006E5EE6">
        <w:rPr>
          <w:rFonts w:asciiTheme="minorHAnsi" w:hAnsiTheme="minorHAnsi"/>
          <w:sz w:val="22"/>
          <w:szCs w:val="22"/>
        </w:rPr>
        <w:t>A,</w:t>
      </w:r>
      <w:r w:rsidR="0082071C" w:rsidRPr="0082071C">
        <w:rPr>
          <w:rFonts w:asciiTheme="minorHAnsi" w:hAnsiTheme="minorHAnsi"/>
          <w:sz w:val="22"/>
          <w:szCs w:val="22"/>
        </w:rPr>
        <w:t>B</w:t>
      </w:r>
      <w:proofErr w:type="gramEnd"/>
      <w:r w:rsidR="0082071C" w:rsidRPr="0082071C">
        <w:rPr>
          <w:rFonts w:asciiTheme="minorHAnsi" w:hAnsiTheme="minorHAnsi"/>
          <w:sz w:val="22"/>
          <w:szCs w:val="22"/>
        </w:rPr>
        <w:t>). Smaller sample size (n = 4 or 5) was used in secondary transplantation assay conducted only for confirmation of enrichment of leukemia cells harvested from primary leukemia mice, and those for technical validation of on-target effect of sgRNA (Figure</w:t>
      </w:r>
      <w:r w:rsidR="006E5EE6">
        <w:rPr>
          <w:rFonts w:asciiTheme="minorHAnsi" w:hAnsiTheme="minorHAnsi"/>
          <w:sz w:val="22"/>
          <w:szCs w:val="22"/>
        </w:rPr>
        <w:t>s</w:t>
      </w:r>
      <w:r w:rsidR="0082071C" w:rsidRPr="0082071C">
        <w:rPr>
          <w:rFonts w:asciiTheme="minorHAnsi" w:hAnsiTheme="minorHAnsi"/>
          <w:sz w:val="22"/>
          <w:szCs w:val="22"/>
        </w:rPr>
        <w:t xml:space="preserve"> 4E</w:t>
      </w:r>
      <w:r w:rsidR="006E5EE6">
        <w:rPr>
          <w:rFonts w:asciiTheme="minorHAnsi" w:hAnsiTheme="minorHAnsi"/>
          <w:sz w:val="22"/>
          <w:szCs w:val="22"/>
        </w:rPr>
        <w:t xml:space="preserve"> and</w:t>
      </w:r>
      <w:r w:rsidR="0082071C" w:rsidRPr="0082071C">
        <w:rPr>
          <w:rFonts w:asciiTheme="minorHAnsi" w:hAnsiTheme="minorHAnsi"/>
          <w:sz w:val="22"/>
          <w:szCs w:val="22"/>
        </w:rPr>
        <w:t xml:space="preserve"> 7D)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1516260" w:rsidR="00B330BD" w:rsidRPr="0082071C" w:rsidRDefault="0082071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2071C">
        <w:rPr>
          <w:rFonts w:asciiTheme="minorHAnsi" w:hAnsiTheme="minorHAnsi"/>
          <w:sz w:val="22"/>
          <w:szCs w:val="22"/>
        </w:rPr>
        <w:lastRenderedPageBreak/>
        <w:t xml:space="preserve">Numbers of experiments and whether they are biological or technical replicates are indicated in the figure legends. </w:t>
      </w:r>
      <w:r w:rsidR="001356EA" w:rsidRPr="0082071C">
        <w:rPr>
          <w:rFonts w:asciiTheme="minorHAnsi" w:hAnsiTheme="minorHAnsi"/>
          <w:sz w:val="22"/>
          <w:szCs w:val="22"/>
        </w:rPr>
        <w:t xml:space="preserve">All of the </w:t>
      </w:r>
      <w:r w:rsidR="00140001" w:rsidRPr="0082071C">
        <w:rPr>
          <w:rFonts w:asciiTheme="minorHAnsi" w:hAnsiTheme="minorHAnsi"/>
          <w:sz w:val="22"/>
          <w:szCs w:val="22"/>
        </w:rPr>
        <w:t xml:space="preserve">IP -western, </w:t>
      </w:r>
      <w:proofErr w:type="spellStart"/>
      <w:r w:rsidR="00140001" w:rsidRPr="0082071C">
        <w:rPr>
          <w:rFonts w:asciiTheme="minorHAnsi" w:hAnsiTheme="minorHAnsi"/>
          <w:sz w:val="22"/>
          <w:szCs w:val="22"/>
        </w:rPr>
        <w:t>ChIP</w:t>
      </w:r>
      <w:proofErr w:type="spellEnd"/>
      <w:r w:rsidR="00140001" w:rsidRPr="0082071C">
        <w:rPr>
          <w:rFonts w:asciiTheme="minorHAnsi" w:hAnsiTheme="minorHAnsi"/>
          <w:sz w:val="22"/>
          <w:szCs w:val="22"/>
        </w:rPr>
        <w:t>-qPCR, RT-qPCR</w:t>
      </w:r>
      <w:r w:rsidR="001356EA" w:rsidRPr="0082071C">
        <w:rPr>
          <w:rFonts w:asciiTheme="minorHAnsi" w:hAnsiTheme="minorHAnsi"/>
          <w:sz w:val="22"/>
          <w:szCs w:val="22"/>
        </w:rPr>
        <w:t xml:space="preserve"> experiments were performed at least twice and confirmed their reproducibility. Myeloid progenitor transformation assay was performed at least three times (≥3 biological replicates). </w:t>
      </w:r>
      <w:proofErr w:type="spellStart"/>
      <w:r w:rsidR="001356EA" w:rsidRPr="0082071C">
        <w:rPr>
          <w:rFonts w:asciiTheme="minorHAnsi" w:hAnsiTheme="minorHAnsi"/>
          <w:sz w:val="22"/>
          <w:szCs w:val="22"/>
        </w:rPr>
        <w:t>ChIP-seq</w:t>
      </w:r>
      <w:proofErr w:type="spellEnd"/>
      <w:r w:rsidR="001356EA" w:rsidRPr="0082071C">
        <w:rPr>
          <w:rFonts w:asciiTheme="minorHAnsi" w:hAnsiTheme="minorHAnsi"/>
          <w:sz w:val="22"/>
          <w:szCs w:val="22"/>
        </w:rPr>
        <w:t xml:space="preserve"> analysis was performed once, and its reproducibility was confirmed by </w:t>
      </w:r>
      <w:proofErr w:type="spellStart"/>
      <w:r w:rsidR="001356EA" w:rsidRPr="0082071C">
        <w:rPr>
          <w:rFonts w:asciiTheme="minorHAnsi" w:hAnsiTheme="minorHAnsi"/>
          <w:sz w:val="22"/>
          <w:szCs w:val="22"/>
        </w:rPr>
        <w:t>ChIP</w:t>
      </w:r>
      <w:proofErr w:type="spellEnd"/>
      <w:r w:rsidR="001356EA" w:rsidRPr="0082071C">
        <w:rPr>
          <w:rFonts w:asciiTheme="minorHAnsi" w:hAnsiTheme="minorHAnsi"/>
          <w:sz w:val="22"/>
          <w:szCs w:val="22"/>
        </w:rPr>
        <w:t>-qPCR analysis on selected targets.</w:t>
      </w:r>
    </w:p>
    <w:p w14:paraId="65ABB8BF" w14:textId="46549CFF" w:rsidR="00140001" w:rsidRPr="0082071C" w:rsidRDefault="00140001" w:rsidP="0014000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82071C">
        <w:rPr>
          <w:rFonts w:asciiTheme="minorHAnsi" w:hAnsiTheme="minorHAnsi"/>
          <w:sz w:val="22"/>
          <w:szCs w:val="22"/>
        </w:rPr>
        <w:t>ChIP-seq</w:t>
      </w:r>
      <w:proofErr w:type="spellEnd"/>
      <w:r w:rsidRPr="0082071C">
        <w:rPr>
          <w:rFonts w:asciiTheme="minorHAnsi" w:hAnsiTheme="minorHAnsi"/>
          <w:sz w:val="22"/>
          <w:szCs w:val="22"/>
        </w:rPr>
        <w:t xml:space="preserve"> data have been deposited </w:t>
      </w:r>
      <w:r w:rsidR="00DF602F">
        <w:rPr>
          <w:rFonts w:asciiTheme="minorHAnsi" w:hAnsiTheme="minorHAnsi"/>
          <w:sz w:val="22"/>
          <w:szCs w:val="22"/>
        </w:rPr>
        <w:t xml:space="preserve">to the </w:t>
      </w:r>
      <w:r w:rsidRPr="0082071C">
        <w:rPr>
          <w:rFonts w:asciiTheme="minorHAnsi" w:hAnsiTheme="minorHAnsi"/>
          <w:sz w:val="22"/>
          <w:szCs w:val="22"/>
        </w:rPr>
        <w:t>DDBJ archive and have been published.</w:t>
      </w:r>
    </w:p>
    <w:p w14:paraId="0D0269C9" w14:textId="4A6C6745" w:rsidR="00B33DB1" w:rsidRDefault="00DF602F" w:rsidP="0014000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 xml:space="preserve"> analys</w:t>
      </w:r>
      <w:r w:rsidR="00F70D7F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s </w:t>
      </w:r>
      <w:r w:rsidR="00F70D7F">
        <w:rPr>
          <w:rFonts w:asciiTheme="minorHAnsi" w:hAnsiTheme="minorHAnsi"/>
          <w:sz w:val="22"/>
          <w:szCs w:val="22"/>
        </w:rPr>
        <w:t>of murine cells were</w:t>
      </w:r>
      <w:r>
        <w:rPr>
          <w:rFonts w:asciiTheme="minorHAnsi" w:hAnsiTheme="minorHAnsi"/>
          <w:sz w:val="22"/>
          <w:szCs w:val="22"/>
        </w:rPr>
        <w:t xml:space="preserve"> performed for 3 biological replicates</w:t>
      </w:r>
      <w:r w:rsidR="005E156B">
        <w:rPr>
          <w:rFonts w:asciiTheme="minorHAnsi" w:hAnsiTheme="minorHAnsi"/>
          <w:sz w:val="22"/>
          <w:szCs w:val="22"/>
        </w:rPr>
        <w:t xml:space="preserve"> </w:t>
      </w:r>
      <w:r w:rsidR="00B33DB1">
        <w:rPr>
          <w:rFonts w:asciiTheme="minorHAnsi" w:hAnsiTheme="minorHAnsi"/>
          <w:sz w:val="22"/>
          <w:szCs w:val="22"/>
        </w:rPr>
        <w:t>of</w:t>
      </w:r>
      <w:r w:rsidR="005E156B">
        <w:rPr>
          <w:rFonts w:asciiTheme="minorHAnsi" w:hAnsiTheme="minorHAnsi"/>
          <w:sz w:val="22"/>
          <w:szCs w:val="22"/>
        </w:rPr>
        <w:t xml:space="preserve"> </w:t>
      </w:r>
      <w:r w:rsidR="00B33DB1">
        <w:rPr>
          <w:rFonts w:asciiTheme="minorHAnsi" w:hAnsiTheme="minorHAnsi"/>
          <w:sz w:val="22"/>
          <w:szCs w:val="22"/>
        </w:rPr>
        <w:t xml:space="preserve">MYC-, HOXA9-, and MLL-AF10-ICs </w:t>
      </w:r>
      <w:r w:rsidR="00F70D7F">
        <w:rPr>
          <w:rFonts w:asciiTheme="minorHAnsi" w:hAnsiTheme="minorHAnsi"/>
          <w:sz w:val="22"/>
          <w:szCs w:val="22"/>
        </w:rPr>
        <w:t>and</w:t>
      </w:r>
      <w:r w:rsidR="00B33DB1">
        <w:rPr>
          <w:rFonts w:asciiTheme="minorHAnsi" w:hAnsiTheme="minorHAnsi"/>
          <w:sz w:val="22"/>
          <w:szCs w:val="22"/>
        </w:rPr>
        <w:t xml:space="preserve"> single RNA sample</w:t>
      </w:r>
      <w:r w:rsidR="00F70D7F">
        <w:rPr>
          <w:rFonts w:asciiTheme="minorHAnsi" w:hAnsiTheme="minorHAnsi"/>
          <w:sz w:val="22"/>
          <w:szCs w:val="22"/>
        </w:rPr>
        <w:t>s</w:t>
      </w:r>
      <w:r w:rsidR="00B33DB1">
        <w:rPr>
          <w:rFonts w:asciiTheme="minorHAnsi" w:hAnsiTheme="minorHAnsi"/>
          <w:sz w:val="22"/>
          <w:szCs w:val="22"/>
        </w:rPr>
        <w:t xml:space="preserve"> of </w:t>
      </w:r>
      <w:r w:rsidR="00F70D7F">
        <w:rPr>
          <w:rFonts w:asciiTheme="minorHAnsi" w:hAnsiTheme="minorHAnsi"/>
          <w:sz w:val="22"/>
          <w:szCs w:val="22"/>
        </w:rPr>
        <w:t>c-kit-positive cells, HOXA9/MYC LCs, and HOXA9/MEIS1 LCs</w:t>
      </w:r>
      <w:r>
        <w:rPr>
          <w:rFonts w:asciiTheme="minorHAnsi" w:hAnsiTheme="minorHAnsi"/>
          <w:sz w:val="22"/>
          <w:szCs w:val="22"/>
        </w:rPr>
        <w:t>.</w:t>
      </w:r>
    </w:p>
    <w:p w14:paraId="32EED8AF" w14:textId="2A28B59B" w:rsidR="00B33DB1" w:rsidRPr="0082071C" w:rsidRDefault="00F70D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 xml:space="preserve"> analyses of human cell lines were performed for</w:t>
      </w:r>
      <w:r w:rsidRPr="00F70D7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single RNA samples or two different preparations of HB1119 cells.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2B5E73" w14:textId="66BF4011" w:rsidR="0082071C" w:rsidRPr="00505C51" w:rsidRDefault="0082071C" w:rsidP="0082071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used are indicated in the figure legends. Data are represented as mean </w:t>
      </w:r>
      <w:r>
        <w:rPr>
          <w:rFonts w:ascii="Calibri" w:hAnsi="Calibr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SD with the number of replicate</w:t>
      </w:r>
      <w:r w:rsidR="00DF602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 For multiple comparisons for in vitro experiments, ANOVA followed by Dunnett’s test was used. For in vivo experiments, log-rank test followed by Bonferroni correction was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6DF1FD9" w14:textId="2E35F330" w:rsidR="0082071C" w:rsidRPr="00505C51" w:rsidRDefault="0082071C" w:rsidP="0082071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transplantation assay, irradiated recipient mice were allocated into experimental groups at random. After injection, mice were kept in a cage of the same experimental group. </w:t>
      </w:r>
      <w:r>
        <w:rPr>
          <w:rFonts w:asciiTheme="minorHAnsi" w:hAnsiTheme="minorHAnsi"/>
          <w:sz w:val="22"/>
        </w:rPr>
        <w:t>If needed to increase the sample size of certain groups</w:t>
      </w:r>
      <w:r>
        <w:rPr>
          <w:rFonts w:asciiTheme="minorHAnsi" w:hAnsiTheme="minorHAnsi"/>
          <w:sz w:val="22"/>
          <w:szCs w:val="22"/>
        </w:rPr>
        <w:t>, more recipient mice were newly allocated only for the groups. No blinding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D11EB" w14:textId="77777777" w:rsidR="000125F3" w:rsidRDefault="000125F3" w:rsidP="004215FE">
      <w:r>
        <w:separator/>
      </w:r>
    </w:p>
  </w:endnote>
  <w:endnote w:type="continuationSeparator" w:id="0">
    <w:p w14:paraId="13C9B9D5" w14:textId="77777777" w:rsidR="000125F3" w:rsidRDefault="000125F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pitch w:val="fixed"/>
    <w:sig w:usb0="00002A87" w:usb1="08070000" w:usb2="00000010" w:usb3="00000000" w:csb0="0002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01E3A" w14:textId="77777777" w:rsidR="000125F3" w:rsidRDefault="000125F3" w:rsidP="004215FE">
      <w:r>
        <w:separator/>
      </w:r>
    </w:p>
  </w:footnote>
  <w:footnote w:type="continuationSeparator" w:id="0">
    <w:p w14:paraId="00BD81EF" w14:textId="77777777" w:rsidR="000125F3" w:rsidRDefault="000125F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25F3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6EA"/>
    <w:rsid w:val="00136C5F"/>
    <w:rsid w:val="00140001"/>
    <w:rsid w:val="00146DE9"/>
    <w:rsid w:val="0015519A"/>
    <w:rsid w:val="001618D5"/>
    <w:rsid w:val="00175192"/>
    <w:rsid w:val="00191656"/>
    <w:rsid w:val="00196D0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865"/>
    <w:rsid w:val="005B0A15"/>
    <w:rsid w:val="005E156B"/>
    <w:rsid w:val="006031ED"/>
    <w:rsid w:val="00605A12"/>
    <w:rsid w:val="00634AC7"/>
    <w:rsid w:val="00637A3A"/>
    <w:rsid w:val="00657587"/>
    <w:rsid w:val="00661DCC"/>
    <w:rsid w:val="00672545"/>
    <w:rsid w:val="00685CCF"/>
    <w:rsid w:val="006A632B"/>
    <w:rsid w:val="006C06F5"/>
    <w:rsid w:val="006C7BC3"/>
    <w:rsid w:val="006E4A6C"/>
    <w:rsid w:val="006E5EE6"/>
    <w:rsid w:val="006E6B2A"/>
    <w:rsid w:val="00700103"/>
    <w:rsid w:val="007137E1"/>
    <w:rsid w:val="00757BAC"/>
    <w:rsid w:val="00762B36"/>
    <w:rsid w:val="00763BA5"/>
    <w:rsid w:val="0076524F"/>
    <w:rsid w:val="00767B26"/>
    <w:rsid w:val="00774E4C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71C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7B1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4D7C"/>
    <w:rsid w:val="00AE7C75"/>
    <w:rsid w:val="00AF5736"/>
    <w:rsid w:val="00B124CC"/>
    <w:rsid w:val="00B17836"/>
    <w:rsid w:val="00B24C80"/>
    <w:rsid w:val="00B25462"/>
    <w:rsid w:val="00B330BD"/>
    <w:rsid w:val="00B33DB1"/>
    <w:rsid w:val="00B4292F"/>
    <w:rsid w:val="00B57E8A"/>
    <w:rsid w:val="00B60EB8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506E"/>
    <w:rsid w:val="00C42ECB"/>
    <w:rsid w:val="00C45571"/>
    <w:rsid w:val="00C52A77"/>
    <w:rsid w:val="00C7793D"/>
    <w:rsid w:val="00C820B0"/>
    <w:rsid w:val="00CC1CDD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02F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0D7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20034539-BF93-F048-AB7A-8B97A1CE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191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9BC1B-51D0-C34E-9CDF-35EAC922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7</cp:revision>
  <cp:lastPrinted>2021-06-05T02:46:00Z</cp:lastPrinted>
  <dcterms:created xsi:type="dcterms:W3CDTF">2021-06-03T10:30:00Z</dcterms:created>
  <dcterms:modified xsi:type="dcterms:W3CDTF">2021-06-19T03:36:00Z</dcterms:modified>
</cp:coreProperties>
</file>