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10"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1"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2"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65626CD0" w14:textId="28F236D5" w:rsidR="009B3848" w:rsidRDefault="009B3848" w:rsidP="002A253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b/>
        </w:rPr>
        <w:t>Gene expression analysis</w:t>
      </w:r>
      <w:r>
        <w:rPr>
          <w:rFonts w:asciiTheme="minorHAnsi" w:hAnsiTheme="minorHAnsi"/>
          <w:b/>
        </w:rPr>
        <w:t xml:space="preserve">: </w:t>
      </w:r>
      <w:r>
        <w:rPr>
          <w:rFonts w:asciiTheme="minorHAnsi" w:hAnsiTheme="minorHAnsi"/>
        </w:rPr>
        <w:t xml:space="preserve">Differential gene expression analyses by RNA-sequencing or </w:t>
      </w:r>
      <w:proofErr w:type="spellStart"/>
      <w:r>
        <w:rPr>
          <w:rFonts w:asciiTheme="minorHAnsi" w:hAnsiTheme="minorHAnsi"/>
        </w:rPr>
        <w:t>qRT</w:t>
      </w:r>
      <w:proofErr w:type="spellEnd"/>
      <w:r>
        <w:rPr>
          <w:rFonts w:asciiTheme="minorHAnsi" w:hAnsiTheme="minorHAnsi"/>
        </w:rPr>
        <w:t>-PCR were performed on samples collected in triplicate or more.  This is typical in the field for such experiments.  Our de novo transcriptome build was generated using additional treatment samples collected in duplicate to increase the number of transcripts detected.</w:t>
      </w:r>
      <w:r w:rsidR="00573CC6">
        <w:rPr>
          <w:rFonts w:asciiTheme="minorHAnsi" w:hAnsiTheme="minorHAnsi"/>
        </w:rPr>
        <w:t xml:space="preserve">  All r</w:t>
      </w:r>
      <w:r>
        <w:rPr>
          <w:rFonts w:asciiTheme="minorHAnsi" w:hAnsiTheme="minorHAnsi"/>
        </w:rPr>
        <w:t xml:space="preserve">eplicate information is provided in the results, </w:t>
      </w:r>
      <w:r w:rsidR="00573CC6">
        <w:rPr>
          <w:rFonts w:asciiTheme="minorHAnsi" w:hAnsiTheme="minorHAnsi"/>
        </w:rPr>
        <w:t>materials and methods, and supplementary material.</w:t>
      </w:r>
    </w:p>
    <w:p w14:paraId="503AEE84" w14:textId="10172C2D" w:rsidR="002A2536" w:rsidRPr="00125190" w:rsidRDefault="009B3848" w:rsidP="002A253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b/>
        </w:rPr>
        <w:t xml:space="preserve">Electrophysiology: </w:t>
      </w:r>
      <w:r w:rsidR="002A2536">
        <w:rPr>
          <w:rFonts w:asciiTheme="minorHAnsi" w:hAnsiTheme="minorHAnsi"/>
        </w:rPr>
        <w:t xml:space="preserve">Sample size in our study indicates number of cells tested for all electrophysiological recording. Ns were determined based on previous publications from the lab and experience. A minimum of N=4 was the lowest number of cells included for each data set. Number of cells tested for each condition is mentioned in figure legends and in figure supplement data. </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AC564BD" w14:textId="6766676F" w:rsidR="00573CC6" w:rsidRDefault="00573CC6" w:rsidP="00573CC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b/>
        </w:rPr>
        <w:lastRenderedPageBreak/>
        <w:t xml:space="preserve">Gene expression analysis: </w:t>
      </w:r>
      <w:r>
        <w:rPr>
          <w:rFonts w:asciiTheme="minorHAnsi" w:hAnsiTheme="minorHAnsi"/>
        </w:rPr>
        <w:t>Samples for RNA-sequencing were collected over multiple days.  To account for possible batch effects, paired biological replicates were collected.  Here, “biological replicates” infers that sample</w:t>
      </w:r>
      <w:r w:rsidR="00A02A2D">
        <w:rPr>
          <w:rFonts w:asciiTheme="minorHAnsi" w:hAnsiTheme="minorHAnsi"/>
        </w:rPr>
        <w:t xml:space="preserve"> replicate</w:t>
      </w:r>
      <w:r>
        <w:rPr>
          <w:rFonts w:asciiTheme="minorHAnsi" w:hAnsiTheme="minorHAnsi"/>
        </w:rPr>
        <w:t>s were generated from different plants or plant leaf tissue.  Raw RNA-sequencing read files,</w:t>
      </w:r>
      <w:r w:rsidR="0078311B">
        <w:rPr>
          <w:rFonts w:asciiTheme="minorHAnsi" w:hAnsiTheme="minorHAnsi"/>
        </w:rPr>
        <w:t xml:space="preserve"> as well as</w:t>
      </w:r>
      <w:r>
        <w:rPr>
          <w:rFonts w:asciiTheme="minorHAnsi" w:hAnsiTheme="minorHAnsi"/>
        </w:rPr>
        <w:t xml:space="preserve"> differential gene expression analysis</w:t>
      </w:r>
      <w:r w:rsidR="0078311B">
        <w:rPr>
          <w:rFonts w:asciiTheme="minorHAnsi" w:hAnsiTheme="minorHAnsi"/>
        </w:rPr>
        <w:t xml:space="preserve"> files and</w:t>
      </w:r>
      <w:r>
        <w:rPr>
          <w:rFonts w:asciiTheme="minorHAnsi" w:hAnsiTheme="minorHAnsi"/>
        </w:rPr>
        <w:t xml:space="preserve"> our de novo transcriptome build, are publicly available through the relevant NCBI databases.  Information is provided in the materials and methods.</w:t>
      </w:r>
    </w:p>
    <w:p w14:paraId="0F19B8C4" w14:textId="6DE9EDCA" w:rsidR="002A2536" w:rsidRPr="00125190" w:rsidRDefault="00573CC6" w:rsidP="00573CC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b/>
        </w:rPr>
        <w:t xml:space="preserve">Electrophysiology: </w:t>
      </w:r>
      <w:r w:rsidR="002A2536">
        <w:rPr>
          <w:rFonts w:asciiTheme="minorHAnsi" w:hAnsiTheme="minorHAnsi"/>
        </w:rPr>
        <w:t xml:space="preserve">Each dataset is a compilation of at least two independent transfections, done on different days, for all electrophysiological recordings. The only time a cell was excluded was if the quality of the recording was poor and the leak current was very high. Necessary information is included in the materials and methods section.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E469BCB" w14:textId="636A0519" w:rsidR="0078311B" w:rsidRPr="0078311B" w:rsidRDefault="0078311B" w:rsidP="0078311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sz w:val="22"/>
          <w:szCs w:val="22"/>
        </w:rPr>
      </w:pPr>
      <w:r w:rsidRPr="0078311B">
        <w:rPr>
          <w:rFonts w:asciiTheme="minorHAnsi" w:hAnsiTheme="minorHAnsi"/>
          <w:b/>
          <w:sz w:val="22"/>
          <w:szCs w:val="22"/>
        </w:rPr>
        <w:t xml:space="preserve">Gene expression analysis: </w:t>
      </w:r>
      <w:r>
        <w:rPr>
          <w:rFonts w:asciiTheme="minorHAnsi" w:hAnsiTheme="minorHAnsi"/>
          <w:sz w:val="22"/>
          <w:szCs w:val="22"/>
        </w:rPr>
        <w:t>Statistical analysis methods standard in the field are used for gene expression analyses.  Methods and statistical test results are presented in tables, figure legends, and described in the materials and methods.</w:t>
      </w:r>
    </w:p>
    <w:p w14:paraId="006D2F5D" w14:textId="3B22202A" w:rsidR="00FD4937" w:rsidRPr="00505C51" w:rsidRDefault="0078311B" w:rsidP="0078311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8311B">
        <w:rPr>
          <w:rFonts w:asciiTheme="minorHAnsi" w:hAnsiTheme="minorHAnsi"/>
          <w:b/>
          <w:sz w:val="22"/>
          <w:szCs w:val="22"/>
        </w:rPr>
        <w:t xml:space="preserve">Electrophysiology: </w:t>
      </w:r>
      <w:r w:rsidR="005F772A" w:rsidRPr="0078311B">
        <w:rPr>
          <w:rFonts w:asciiTheme="minorHAnsi" w:hAnsiTheme="minorHAnsi"/>
          <w:sz w:val="22"/>
          <w:szCs w:val="22"/>
        </w:rPr>
        <w:t>E</w:t>
      </w:r>
      <w:r w:rsidR="00B240B5" w:rsidRPr="0078311B">
        <w:rPr>
          <w:rFonts w:asciiTheme="minorHAnsi" w:hAnsiTheme="minorHAnsi"/>
          <w:sz w:val="22"/>
          <w:szCs w:val="22"/>
        </w:rPr>
        <w:t>lectrophysiology data presented in this manuscript is descriptive and reports channel</w:t>
      </w:r>
      <w:r w:rsidR="00B240B5">
        <w:rPr>
          <w:rFonts w:asciiTheme="minorHAnsi" w:hAnsiTheme="minorHAnsi"/>
          <w:sz w:val="22"/>
          <w:szCs w:val="22"/>
        </w:rPr>
        <w:t xml:space="preserve"> properties. Since these properties have been described only for one gene, FLYC1, and has not been compared against either different genes or conditions, statistics have not been reported.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1478F1F" w14:textId="710008B9" w:rsidR="0078311B" w:rsidRPr="0078311B" w:rsidRDefault="0078311B" w:rsidP="0078311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sz w:val="22"/>
          <w:szCs w:val="22"/>
        </w:rPr>
      </w:pPr>
      <w:r w:rsidRPr="0078311B">
        <w:rPr>
          <w:rFonts w:asciiTheme="minorHAnsi" w:hAnsiTheme="minorHAnsi"/>
          <w:b/>
          <w:sz w:val="22"/>
          <w:szCs w:val="22"/>
        </w:rPr>
        <w:t xml:space="preserve">Gene expression analysis: </w:t>
      </w:r>
      <w:r>
        <w:rPr>
          <w:rFonts w:asciiTheme="minorHAnsi" w:hAnsiTheme="minorHAnsi"/>
          <w:sz w:val="22"/>
          <w:szCs w:val="22"/>
        </w:rPr>
        <w:t>Plants sampled for gene expression analysis were gr</w:t>
      </w:r>
      <w:r w:rsidR="00A02A2D">
        <w:rPr>
          <w:rFonts w:asciiTheme="minorHAnsi" w:hAnsiTheme="minorHAnsi"/>
          <w:sz w:val="22"/>
          <w:szCs w:val="22"/>
        </w:rPr>
        <w:t>own under the specified greenhouse conditions</w:t>
      </w:r>
      <w:r>
        <w:rPr>
          <w:rFonts w:asciiTheme="minorHAnsi" w:hAnsiTheme="minorHAnsi"/>
          <w:sz w:val="22"/>
          <w:szCs w:val="22"/>
        </w:rPr>
        <w:t>.</w:t>
      </w:r>
      <w:r w:rsidR="00A02A2D">
        <w:rPr>
          <w:rFonts w:asciiTheme="minorHAnsi" w:hAnsiTheme="minorHAnsi"/>
          <w:sz w:val="22"/>
          <w:szCs w:val="22"/>
        </w:rPr>
        <w:t xml:space="preserve">  From these, </w:t>
      </w:r>
      <w:r>
        <w:rPr>
          <w:rFonts w:asciiTheme="minorHAnsi" w:hAnsiTheme="minorHAnsi"/>
          <w:sz w:val="22"/>
          <w:szCs w:val="22"/>
        </w:rPr>
        <w:t xml:space="preserve">random plants </w:t>
      </w:r>
      <w:r w:rsidR="00A02A2D">
        <w:rPr>
          <w:rFonts w:asciiTheme="minorHAnsi" w:hAnsiTheme="minorHAnsi"/>
          <w:sz w:val="22"/>
          <w:szCs w:val="22"/>
        </w:rPr>
        <w:t>were sampled.  See materials and methods.</w:t>
      </w:r>
    </w:p>
    <w:p w14:paraId="4B09F616" w14:textId="7E14A22F" w:rsidR="002A2536" w:rsidRPr="00505C51" w:rsidRDefault="0078311B" w:rsidP="0078311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8311B">
        <w:rPr>
          <w:rFonts w:asciiTheme="minorHAnsi" w:hAnsiTheme="minorHAnsi"/>
          <w:b/>
          <w:sz w:val="22"/>
          <w:szCs w:val="22"/>
        </w:rPr>
        <w:t xml:space="preserve">Electrophysiology: </w:t>
      </w:r>
      <w:r w:rsidR="002A2536">
        <w:rPr>
          <w:rFonts w:asciiTheme="minorHAnsi" w:hAnsiTheme="minorHAnsi"/>
          <w:sz w:val="22"/>
          <w:szCs w:val="22"/>
        </w:rPr>
        <w:t>For electrophysiology data, samples were allocated into different groups based on the different genes</w:t>
      </w:r>
      <w:r w:rsidR="005F772A">
        <w:rPr>
          <w:rFonts w:asciiTheme="minorHAnsi" w:hAnsiTheme="minorHAnsi"/>
          <w:sz w:val="22"/>
          <w:szCs w:val="22"/>
        </w:rPr>
        <w:t xml:space="preserve"> tested for the study, and reported against a negative control (mock transfected cells) and a positive control (PIEZO1). </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6492AC9" w:rsidR="00FD4937" w:rsidRPr="00505C51" w:rsidRDefault="006940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1</w:t>
      </w:r>
      <w:r w:rsidR="00CB3475">
        <w:rPr>
          <w:rFonts w:asciiTheme="minorHAnsi" w:hAnsiTheme="minorHAnsi"/>
          <w:sz w:val="22"/>
          <w:szCs w:val="22"/>
        </w:rPr>
        <w:t>- source data 1, Figure 1- source data 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bookmarkStart w:id="1" w:name="_GoBack"/>
      <w:bookmarkEnd w:id="1"/>
    </w:p>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00747" w14:textId="77777777" w:rsidR="00355E3B" w:rsidRDefault="00355E3B">
      <w:r>
        <w:separator/>
      </w:r>
    </w:p>
  </w:endnote>
  <w:endnote w:type="continuationSeparator" w:id="0">
    <w:p w14:paraId="562C21A1" w14:textId="77777777" w:rsidR="00355E3B" w:rsidRDefault="0035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D3291" w14:textId="77777777" w:rsidR="00355E3B" w:rsidRDefault="00355E3B">
      <w:r>
        <w:separator/>
      </w:r>
    </w:p>
  </w:footnote>
  <w:footnote w:type="continuationSeparator" w:id="0">
    <w:p w14:paraId="5D32FF09" w14:textId="77777777" w:rsidR="00355E3B" w:rsidRDefault="00355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1F5133"/>
    <w:rsid w:val="002A2536"/>
    <w:rsid w:val="00332DC6"/>
    <w:rsid w:val="00355E3B"/>
    <w:rsid w:val="00573CC6"/>
    <w:rsid w:val="005F772A"/>
    <w:rsid w:val="006940E2"/>
    <w:rsid w:val="0078311B"/>
    <w:rsid w:val="009B3848"/>
    <w:rsid w:val="00A0248A"/>
    <w:rsid w:val="00A02A2D"/>
    <w:rsid w:val="00B240B5"/>
    <w:rsid w:val="00BE5736"/>
    <w:rsid w:val="00BE6160"/>
    <w:rsid w:val="00CB347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9B3848"/>
    <w:rPr>
      <w:rFonts w:ascii="Tahoma" w:hAnsi="Tahoma" w:cs="Tahoma"/>
      <w:sz w:val="16"/>
      <w:szCs w:val="16"/>
    </w:rPr>
  </w:style>
  <w:style w:type="character" w:customStyle="1" w:styleId="BalloonTextChar">
    <w:name w:val="Balloon Text Char"/>
    <w:basedOn w:val="DefaultParagraphFont"/>
    <w:link w:val="BalloonText"/>
    <w:uiPriority w:val="99"/>
    <w:semiHidden/>
    <w:rsid w:val="009B3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9B3848"/>
    <w:rPr>
      <w:rFonts w:ascii="Tahoma" w:hAnsi="Tahoma" w:cs="Tahoma"/>
      <w:sz w:val="16"/>
      <w:szCs w:val="16"/>
    </w:rPr>
  </w:style>
  <w:style w:type="character" w:customStyle="1" w:styleId="BalloonTextChar">
    <w:name w:val="Balloon Text Char"/>
    <w:basedOn w:val="DefaultParagraphFont"/>
    <w:link w:val="BalloonText"/>
    <w:uiPriority w:val="99"/>
    <w:semiHidden/>
    <w:rsid w:val="009B3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itorial@elifescienc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biosharing.org/"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Carl</cp:lastModifiedBy>
  <cp:revision>6</cp:revision>
  <dcterms:created xsi:type="dcterms:W3CDTF">2021-01-18T19:05:00Z</dcterms:created>
  <dcterms:modified xsi:type="dcterms:W3CDTF">2021-01-19T06:25:00Z</dcterms:modified>
</cp:coreProperties>
</file>