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E43201">
        <w:fldChar w:fldCharType="begin"/>
      </w:r>
      <w:r w:rsidR="00E43201">
        <w:instrText xml:space="preserve"> HYPERLINK "http://www.equator-network.org/%20" \t "_blank" </w:instrText>
      </w:r>
      <w:r w:rsidR="00E43201">
        <w:fldChar w:fldCharType="separate"/>
      </w:r>
      <w:r w:rsidRPr="00505C51">
        <w:rPr>
          <w:rStyle w:val="Hyperlink"/>
          <w:rFonts w:asciiTheme="minorHAnsi" w:hAnsiTheme="minorHAnsi"/>
          <w:bCs/>
          <w:sz w:val="22"/>
          <w:szCs w:val="22"/>
        </w:rPr>
        <w:t>EQUATOR Network</w:t>
      </w:r>
      <w:r w:rsidR="00E43201">
        <w:rPr>
          <w:rStyle w:val="Hyperlink"/>
          <w:rFonts w:asciiTheme="minorHAnsi" w:hAnsiTheme="minorHAnsi"/>
          <w:bCs/>
          <w:sz w:val="22"/>
          <w:szCs w:val="22"/>
        </w:rPr>
        <w:fldChar w:fldCharType="end"/>
      </w:r>
      <w:r w:rsidRPr="00505C51">
        <w:rPr>
          <w:rFonts w:asciiTheme="minorHAnsi" w:hAnsiTheme="minorHAnsi"/>
          <w:bCs/>
          <w:sz w:val="22"/>
          <w:szCs w:val="22"/>
        </w:rPr>
        <w:t>), life science research (see the </w:t>
      </w:r>
      <w:r w:rsidR="00E43201">
        <w:fldChar w:fldCharType="begin"/>
      </w:r>
      <w:r w:rsidR="00E43201">
        <w:instrText xml:space="preserve"> HYPERLINK "https://biosharing.org/" \t "_blank" </w:instrText>
      </w:r>
      <w:r w:rsidR="00E43201">
        <w:fldChar w:fldCharType="separate"/>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43201">
        <w:rPr>
          <w:rStyle w:val="Hyperlink"/>
          <w:rFonts w:asciiTheme="minorHAnsi" w:hAnsiTheme="minorHAnsi"/>
          <w:bCs/>
          <w:sz w:val="22"/>
          <w:szCs w:val="22"/>
        </w:rPr>
        <w:fldChar w:fldCharType="end"/>
      </w:r>
      <w:r w:rsidRPr="00505C51">
        <w:rPr>
          <w:rFonts w:asciiTheme="minorHAnsi" w:hAnsiTheme="minorHAnsi"/>
          <w:bCs/>
          <w:sz w:val="22"/>
          <w:szCs w:val="22"/>
        </w:rPr>
        <w:t>), or the </w:t>
      </w:r>
      <w:r w:rsidR="00E43201">
        <w:fldChar w:fldCharType="begin"/>
      </w:r>
      <w:r w:rsidR="00E43201">
        <w:instrText xml:space="preserve"> HYPERLINK "http://www.plosbiology.org/article/info:doi/10.1371/journal.pbio.1000412" \t "_blank" </w:instrText>
      </w:r>
      <w:r w:rsidR="00E43201">
        <w:fldChar w:fldCharType="separate"/>
      </w:r>
      <w:r w:rsidRPr="00505C51">
        <w:rPr>
          <w:rStyle w:val="Hyperlink"/>
          <w:rFonts w:asciiTheme="minorHAnsi" w:hAnsiTheme="minorHAnsi"/>
          <w:bCs/>
          <w:sz w:val="22"/>
          <w:szCs w:val="22"/>
        </w:rPr>
        <w:t>ARRIVE guidelines</w:t>
      </w:r>
      <w:r w:rsidR="00E43201">
        <w:rPr>
          <w:rStyle w:val="Hyperlink"/>
          <w:rFonts w:asciiTheme="minorHAnsi" w:hAnsiTheme="minorHAnsi"/>
          <w:bCs/>
          <w:sz w:val="22"/>
          <w:szCs w:val="22"/>
        </w:rPr>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BCFA088" w:rsidR="00FD4937" w:rsidRPr="00E43201" w:rsidRDefault="00E4320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E43201">
        <w:rPr>
          <w:rFonts w:asciiTheme="minorHAnsi" w:hAnsiTheme="minorHAnsi"/>
          <w:sz w:val="22"/>
          <w:szCs w:val="22"/>
          <w:lang w:val="en-US"/>
        </w:rPr>
        <w:t>Our sample size (</w:t>
      </w:r>
      <w:r w:rsidRPr="00E43201">
        <w:rPr>
          <w:rFonts w:asciiTheme="minorHAnsi" w:hAnsiTheme="minorHAnsi"/>
          <w:i/>
          <w:iCs/>
          <w:sz w:val="22"/>
          <w:szCs w:val="22"/>
          <w:lang w:val="en-US"/>
        </w:rPr>
        <w:t xml:space="preserve">N </w:t>
      </w:r>
      <w:r w:rsidRPr="00E43201">
        <w:rPr>
          <w:rFonts w:asciiTheme="minorHAnsi" w:hAnsiTheme="minorHAnsi"/>
          <w:sz w:val="22"/>
          <w:szCs w:val="22"/>
          <w:lang w:val="en-US"/>
        </w:rPr>
        <w:t xml:space="preserve">= 18 per group) was based on sample sizes of recent studies in </w:t>
      </w:r>
      <w:proofErr w:type="spellStart"/>
      <w:r w:rsidRPr="00E43201">
        <w:rPr>
          <w:rFonts w:asciiTheme="minorHAnsi" w:hAnsiTheme="minorHAnsi"/>
          <w:sz w:val="22"/>
          <w:szCs w:val="22"/>
          <w:lang w:val="en-US"/>
        </w:rPr>
        <w:t>oculomotor</w:t>
      </w:r>
      <w:proofErr w:type="spellEnd"/>
      <w:r w:rsidRPr="00E43201">
        <w:rPr>
          <w:rFonts w:asciiTheme="minorHAnsi" w:hAnsiTheme="minorHAnsi"/>
          <w:sz w:val="22"/>
          <w:szCs w:val="22"/>
          <w:lang w:val="en-US"/>
        </w:rPr>
        <w:t xml:space="preserve"> control, e.g. </w:t>
      </w:r>
      <w:proofErr w:type="spellStart"/>
      <w:r w:rsidRPr="00E43201">
        <w:rPr>
          <w:rFonts w:asciiTheme="minorHAnsi" w:hAnsiTheme="minorHAnsi"/>
          <w:sz w:val="22"/>
          <w:szCs w:val="22"/>
          <w:lang w:val="en-US"/>
        </w:rPr>
        <w:t>Meermeier</w:t>
      </w:r>
      <w:proofErr w:type="spellEnd"/>
      <w:r w:rsidRPr="00E43201">
        <w:rPr>
          <w:rFonts w:asciiTheme="minorHAnsi" w:hAnsiTheme="minorHAnsi"/>
          <w:sz w:val="22"/>
          <w:szCs w:val="22"/>
          <w:lang w:val="en-US"/>
        </w:rPr>
        <w:t xml:space="preserve"> et al. 2017 and </w:t>
      </w:r>
      <w:proofErr w:type="spellStart"/>
      <w:r w:rsidRPr="00E43201">
        <w:rPr>
          <w:rFonts w:asciiTheme="minorHAnsi" w:hAnsiTheme="minorHAnsi"/>
          <w:sz w:val="22"/>
          <w:szCs w:val="22"/>
          <w:lang w:val="en-US"/>
        </w:rPr>
        <w:t>Szinte</w:t>
      </w:r>
      <w:proofErr w:type="spellEnd"/>
      <w:r w:rsidRPr="00E43201">
        <w:rPr>
          <w:rFonts w:asciiTheme="minorHAnsi" w:hAnsiTheme="minorHAnsi"/>
          <w:sz w:val="22"/>
          <w:szCs w:val="22"/>
          <w:lang w:val="en-US"/>
        </w:rPr>
        <w:t xml:space="preserve"> et al. 2018. Information on sample size can be found in the section </w:t>
      </w:r>
      <w:r w:rsidR="003F1FC9">
        <w:rPr>
          <w:rFonts w:asciiTheme="minorHAnsi" w:hAnsiTheme="minorHAnsi"/>
          <w:i/>
          <w:iCs/>
          <w:sz w:val="22"/>
          <w:szCs w:val="22"/>
          <w:lang w:val="en-US"/>
        </w:rPr>
        <w:t>Experimental m</w:t>
      </w:r>
      <w:bookmarkStart w:id="1" w:name="_GoBack"/>
      <w:bookmarkEnd w:id="1"/>
      <w:r w:rsidRPr="00E43201">
        <w:rPr>
          <w:rFonts w:asciiTheme="minorHAnsi" w:hAnsiTheme="minorHAnsi"/>
          <w:i/>
          <w:iCs/>
          <w:sz w:val="22"/>
          <w:szCs w:val="22"/>
          <w:lang w:val="en-US"/>
        </w:rPr>
        <w:t>ethods</w:t>
      </w:r>
      <w:r w:rsidRPr="00E43201">
        <w:rPr>
          <w:rFonts w:asciiTheme="minorHAnsi" w:hAnsiTheme="minorHAnsi"/>
          <w:sz w:val="22"/>
          <w:szCs w:val="22"/>
          <w:lang w:val="en-US"/>
        </w:rPr>
        <w:t xml:space="preserve">, subsection </w:t>
      </w:r>
      <w:r w:rsidRPr="00E43201">
        <w:rPr>
          <w:rFonts w:asciiTheme="minorHAnsi" w:hAnsiTheme="minorHAnsi"/>
          <w:i/>
          <w:iCs/>
          <w:sz w:val="22"/>
          <w:szCs w:val="22"/>
          <w:lang w:val="en-US"/>
        </w:rPr>
        <w:t>Subjects</w:t>
      </w:r>
      <w:r w:rsidRPr="00E43201">
        <w:rPr>
          <w:rFonts w:asciiTheme="minorHAnsi" w:hAnsiTheme="minorHAnsi"/>
          <w:sz w:val="22"/>
          <w:szCs w:val="22"/>
          <w:lang w:val="en-US"/>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4BDD60B" w:rsidR="00FD4937" w:rsidRPr="00E43201" w:rsidRDefault="00E4320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E43201">
        <w:rPr>
          <w:rFonts w:asciiTheme="minorHAnsi" w:hAnsiTheme="minorHAnsi"/>
          <w:sz w:val="22"/>
          <w:szCs w:val="22"/>
          <w:lang w:val="en-US"/>
        </w:rPr>
        <w:t xml:space="preserve">Each experimental condition (CTS paradigm and CVE paradigm) was performed once per subject from the inward adaptation sample and the outward adaptation sample. Detailed information on data processing and exclusion criteria can be found in the section </w:t>
      </w:r>
      <w:r w:rsidR="003F1FC9">
        <w:rPr>
          <w:rFonts w:asciiTheme="minorHAnsi" w:hAnsiTheme="minorHAnsi"/>
          <w:i/>
          <w:iCs/>
          <w:sz w:val="22"/>
          <w:szCs w:val="22"/>
          <w:lang w:val="en-US"/>
        </w:rPr>
        <w:t>Experimental m</w:t>
      </w:r>
      <w:r w:rsidRPr="00E43201">
        <w:rPr>
          <w:rFonts w:asciiTheme="minorHAnsi" w:hAnsiTheme="minorHAnsi"/>
          <w:i/>
          <w:iCs/>
          <w:sz w:val="22"/>
          <w:szCs w:val="22"/>
          <w:lang w:val="en-US"/>
        </w:rPr>
        <w:t>ethods</w:t>
      </w:r>
      <w:r w:rsidRPr="00E43201">
        <w:rPr>
          <w:rFonts w:asciiTheme="minorHAnsi" w:hAnsiTheme="minorHAnsi"/>
          <w:sz w:val="22"/>
          <w:szCs w:val="22"/>
          <w:lang w:val="en-US"/>
        </w:rPr>
        <w:t xml:space="preserve">, subsection </w:t>
      </w:r>
      <w:r w:rsidRPr="00E43201">
        <w:rPr>
          <w:rFonts w:asciiTheme="minorHAnsi" w:hAnsiTheme="minorHAnsi"/>
          <w:i/>
          <w:iCs/>
          <w:sz w:val="22"/>
          <w:szCs w:val="22"/>
          <w:lang w:val="en-US"/>
        </w:rPr>
        <w:t xml:space="preserve">Design </w:t>
      </w:r>
      <w:r w:rsidRPr="00E43201">
        <w:rPr>
          <w:rFonts w:asciiTheme="minorHAnsi" w:hAnsiTheme="minorHAnsi"/>
          <w:sz w:val="22"/>
          <w:szCs w:val="22"/>
          <w:lang w:val="en-US"/>
        </w:rPr>
        <w:t xml:space="preserve">and subsection </w:t>
      </w:r>
      <w:r w:rsidRPr="00E43201">
        <w:rPr>
          <w:rFonts w:asciiTheme="minorHAnsi" w:hAnsiTheme="minorHAnsi"/>
          <w:i/>
          <w:iCs/>
          <w:sz w:val="22"/>
          <w:szCs w:val="22"/>
          <w:lang w:val="en-US"/>
        </w:rPr>
        <w:t>Data processing</w:t>
      </w:r>
      <w:r w:rsidRPr="00E43201">
        <w:rPr>
          <w:rFonts w:asciiTheme="minorHAnsi" w:hAnsiTheme="minorHAnsi"/>
          <w:sz w:val="22"/>
          <w:szCs w:val="22"/>
          <w:lang w:val="en-US"/>
        </w:rPr>
        <w:t xml:space="preserve">. We think that explicit definitions of biological and technical replications do not apply to our submission.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6A42EC9" w:rsidR="00FD4937" w:rsidRPr="00E43201" w:rsidRDefault="003F1FC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Statistical analysis m</w:t>
      </w:r>
      <w:r w:rsidR="00E43201" w:rsidRPr="00E43201">
        <w:rPr>
          <w:rFonts w:asciiTheme="minorHAnsi" w:hAnsiTheme="minorHAnsi"/>
          <w:sz w:val="22"/>
          <w:szCs w:val="22"/>
          <w:lang w:val="en-US"/>
        </w:rPr>
        <w:t xml:space="preserve">ethods can be found in the section </w:t>
      </w:r>
      <w:proofErr w:type="gramStart"/>
      <w:r w:rsidR="00E43201" w:rsidRPr="00E43201">
        <w:rPr>
          <w:rFonts w:asciiTheme="minorHAnsi" w:hAnsiTheme="minorHAnsi"/>
          <w:i/>
          <w:iCs/>
          <w:sz w:val="22"/>
          <w:szCs w:val="22"/>
          <w:lang w:val="en-US"/>
        </w:rPr>
        <w:t>Th</w:t>
      </w:r>
      <w:r>
        <w:rPr>
          <w:rFonts w:asciiTheme="minorHAnsi" w:hAnsiTheme="minorHAnsi"/>
          <w:i/>
          <w:iCs/>
          <w:sz w:val="22"/>
          <w:szCs w:val="22"/>
          <w:lang w:val="en-US"/>
        </w:rPr>
        <w:t>e</w:t>
      </w:r>
      <w:proofErr w:type="gramEnd"/>
      <w:r>
        <w:rPr>
          <w:rFonts w:asciiTheme="minorHAnsi" w:hAnsiTheme="minorHAnsi"/>
          <w:i/>
          <w:iCs/>
          <w:sz w:val="22"/>
          <w:szCs w:val="22"/>
          <w:lang w:val="en-US"/>
        </w:rPr>
        <w:t xml:space="preserve"> m</w:t>
      </w:r>
      <w:r w:rsidR="00E43201" w:rsidRPr="00E43201">
        <w:rPr>
          <w:rFonts w:asciiTheme="minorHAnsi" w:hAnsiTheme="minorHAnsi"/>
          <w:i/>
          <w:iCs/>
          <w:sz w:val="22"/>
          <w:szCs w:val="22"/>
          <w:lang w:val="en-US"/>
        </w:rPr>
        <w:t>odel</w:t>
      </w:r>
      <w:r w:rsidR="00E43201" w:rsidRPr="00E43201">
        <w:rPr>
          <w:rFonts w:asciiTheme="minorHAnsi" w:hAnsiTheme="minorHAnsi"/>
          <w:sz w:val="22"/>
          <w:szCs w:val="22"/>
          <w:lang w:val="en-US"/>
        </w:rPr>
        <w:t xml:space="preserve">, subsection </w:t>
      </w:r>
      <w:r>
        <w:rPr>
          <w:rFonts w:asciiTheme="minorHAnsi" w:hAnsiTheme="minorHAnsi"/>
          <w:i/>
          <w:iCs/>
          <w:sz w:val="22"/>
          <w:szCs w:val="22"/>
          <w:lang w:val="en-US"/>
        </w:rPr>
        <w:t>Statistical a</w:t>
      </w:r>
      <w:r w:rsidR="00E43201" w:rsidRPr="00E43201">
        <w:rPr>
          <w:rFonts w:asciiTheme="minorHAnsi" w:hAnsiTheme="minorHAnsi"/>
          <w:i/>
          <w:iCs/>
          <w:sz w:val="22"/>
          <w:szCs w:val="22"/>
          <w:lang w:val="en-US"/>
        </w:rPr>
        <w:t>nalysis</w:t>
      </w:r>
      <w:r w:rsidR="00E43201" w:rsidRPr="00E43201">
        <w:rPr>
          <w:rFonts w:asciiTheme="minorHAnsi" w:hAnsiTheme="minorHAnsi"/>
          <w:sz w:val="22"/>
          <w:szCs w:val="22"/>
          <w:lang w:val="en-US"/>
        </w:rPr>
        <w:t xml:space="preserve">. Reported values (mean, SD, </w:t>
      </w:r>
      <w:r w:rsidR="00E43201" w:rsidRPr="00E43201">
        <w:rPr>
          <w:rFonts w:asciiTheme="minorHAnsi" w:hAnsiTheme="minorHAnsi"/>
          <w:i/>
          <w:iCs/>
          <w:sz w:val="22"/>
          <w:szCs w:val="22"/>
          <w:lang w:val="en-US"/>
        </w:rPr>
        <w:t>t</w:t>
      </w:r>
      <w:r w:rsidR="00E43201" w:rsidRPr="00E43201">
        <w:rPr>
          <w:rFonts w:asciiTheme="minorHAnsi" w:hAnsiTheme="minorHAnsi"/>
          <w:sz w:val="22"/>
          <w:szCs w:val="22"/>
          <w:lang w:val="en-US"/>
        </w:rPr>
        <w:t xml:space="preserve">-values with degrees of freedom, </w:t>
      </w:r>
      <w:r w:rsidR="00E43201" w:rsidRPr="00E43201">
        <w:rPr>
          <w:rFonts w:asciiTheme="minorHAnsi" w:hAnsiTheme="minorHAnsi"/>
          <w:i/>
          <w:iCs/>
          <w:sz w:val="22"/>
          <w:szCs w:val="22"/>
          <w:lang w:val="en-US"/>
        </w:rPr>
        <w:t>p</w:t>
      </w:r>
      <w:r w:rsidR="00E43201" w:rsidRPr="00E43201">
        <w:rPr>
          <w:rFonts w:asciiTheme="minorHAnsi" w:hAnsiTheme="minorHAnsi"/>
          <w:sz w:val="22"/>
          <w:szCs w:val="22"/>
          <w:lang w:val="en-US"/>
        </w:rPr>
        <w:t xml:space="preserve">- values, residual standard error of the model fit) can be found in the section </w:t>
      </w:r>
      <w:r w:rsidR="00E43201" w:rsidRPr="00E43201">
        <w:rPr>
          <w:rFonts w:asciiTheme="minorHAnsi" w:hAnsiTheme="minorHAnsi"/>
          <w:i/>
          <w:iCs/>
          <w:sz w:val="22"/>
          <w:szCs w:val="22"/>
          <w:lang w:val="en-US"/>
        </w:rPr>
        <w:t xml:space="preserve">Results </w:t>
      </w:r>
      <w:r w:rsidR="00E43201" w:rsidRPr="00E43201">
        <w:rPr>
          <w:rFonts w:asciiTheme="minorHAnsi" w:hAnsiTheme="minorHAnsi"/>
          <w:sz w:val="22"/>
          <w:szCs w:val="22"/>
          <w:lang w:val="en-US"/>
        </w:rPr>
        <w:t xml:space="preserve">and in </w:t>
      </w:r>
      <w:r w:rsidR="00E43201" w:rsidRPr="00E43201">
        <w:rPr>
          <w:rFonts w:asciiTheme="minorHAnsi" w:hAnsiTheme="minorHAnsi"/>
          <w:i/>
          <w:iCs/>
          <w:sz w:val="22"/>
          <w:szCs w:val="22"/>
          <w:lang w:val="en-US"/>
        </w:rPr>
        <w:t>Table 1</w:t>
      </w:r>
      <w:r w:rsidR="00E43201" w:rsidRPr="00E43201">
        <w:rPr>
          <w:rFonts w:asciiTheme="minorHAnsi" w:hAnsiTheme="minorHAnsi"/>
          <w:sz w:val="22"/>
          <w:szCs w:val="22"/>
          <w:lang w:val="en-US"/>
        </w:rPr>
        <w:t xml:space="preser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7792ED9" w:rsidR="00FD4937" w:rsidRPr="00E43201" w:rsidRDefault="00E4320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E43201">
        <w:rPr>
          <w:rFonts w:asciiTheme="minorHAnsi" w:hAnsiTheme="minorHAnsi"/>
          <w:sz w:val="22"/>
          <w:szCs w:val="22"/>
          <w:lang w:val="en-US"/>
        </w:rPr>
        <w:t xml:space="preserve">All 36 subjects were randomly allocated to one of the two samples and were naïve to the objectives of the experiment. Information on the subject sample can be found in the section </w:t>
      </w:r>
      <w:r w:rsidR="003F1FC9">
        <w:rPr>
          <w:rFonts w:asciiTheme="minorHAnsi" w:hAnsiTheme="minorHAnsi"/>
          <w:i/>
          <w:iCs/>
          <w:sz w:val="22"/>
          <w:szCs w:val="22"/>
          <w:lang w:val="en-US"/>
        </w:rPr>
        <w:t>Experimental m</w:t>
      </w:r>
      <w:r w:rsidRPr="00E43201">
        <w:rPr>
          <w:rFonts w:asciiTheme="minorHAnsi" w:hAnsiTheme="minorHAnsi"/>
          <w:i/>
          <w:iCs/>
          <w:sz w:val="22"/>
          <w:szCs w:val="22"/>
          <w:lang w:val="en-US"/>
        </w:rPr>
        <w:t>ethods</w:t>
      </w:r>
      <w:r w:rsidRPr="00E43201">
        <w:rPr>
          <w:rFonts w:asciiTheme="minorHAnsi" w:hAnsiTheme="minorHAnsi"/>
          <w:sz w:val="22"/>
          <w:szCs w:val="22"/>
          <w:lang w:val="en-US"/>
        </w:rPr>
        <w:t xml:space="preserve">, subsection </w:t>
      </w:r>
      <w:r w:rsidRPr="00E43201">
        <w:rPr>
          <w:rFonts w:asciiTheme="minorHAnsi" w:hAnsiTheme="minorHAnsi"/>
          <w:i/>
          <w:iCs/>
          <w:sz w:val="22"/>
          <w:szCs w:val="22"/>
          <w:lang w:val="en-US"/>
        </w:rPr>
        <w:t>Subjects</w:t>
      </w:r>
      <w:r w:rsidRPr="00E43201">
        <w:rPr>
          <w:rFonts w:asciiTheme="minorHAnsi" w:hAnsiTheme="minorHAnsi"/>
          <w:sz w:val="22"/>
          <w:szCs w:val="22"/>
          <w:lang w:val="en-US"/>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AD09E17" w14:textId="013940E3" w:rsidR="003F1FC9" w:rsidRPr="003F1FC9" w:rsidRDefault="00E43201" w:rsidP="003F1FC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E43201">
        <w:rPr>
          <w:rFonts w:asciiTheme="minorHAnsi" w:hAnsiTheme="minorHAnsi"/>
          <w:sz w:val="22"/>
          <w:szCs w:val="22"/>
          <w:lang w:val="en-US"/>
        </w:rPr>
        <w:t xml:space="preserve">The </w:t>
      </w:r>
      <w:proofErr w:type="spellStart"/>
      <w:r w:rsidRPr="00E43201">
        <w:rPr>
          <w:rFonts w:asciiTheme="minorHAnsi" w:hAnsiTheme="minorHAnsi"/>
          <w:sz w:val="22"/>
          <w:szCs w:val="22"/>
          <w:lang w:val="en-US"/>
        </w:rPr>
        <w:t>anonymized</w:t>
      </w:r>
      <w:proofErr w:type="spellEnd"/>
      <w:r w:rsidRPr="00E43201">
        <w:rPr>
          <w:rFonts w:asciiTheme="minorHAnsi" w:hAnsiTheme="minorHAnsi"/>
          <w:sz w:val="22"/>
          <w:szCs w:val="22"/>
          <w:lang w:val="en-US"/>
        </w:rPr>
        <w:t xml:space="preserve"> </w:t>
      </w:r>
      <w:r>
        <w:rPr>
          <w:rFonts w:asciiTheme="minorHAnsi" w:hAnsiTheme="minorHAnsi"/>
          <w:sz w:val="22"/>
          <w:szCs w:val="22"/>
          <w:lang w:val="en-US"/>
        </w:rPr>
        <w:t>data set</w:t>
      </w:r>
      <w:r w:rsidRPr="00E43201">
        <w:rPr>
          <w:rFonts w:asciiTheme="minorHAnsi" w:hAnsiTheme="minorHAnsi"/>
          <w:sz w:val="22"/>
          <w:szCs w:val="22"/>
          <w:lang w:val="en-US"/>
        </w:rPr>
        <w:t xml:space="preserve"> can be found at </w:t>
      </w:r>
      <w:r w:rsidR="003F1FC9">
        <w:rPr>
          <w:rFonts w:asciiTheme="minorHAnsi" w:hAnsiTheme="minorHAnsi"/>
          <w:sz w:val="22"/>
          <w:szCs w:val="22"/>
          <w:lang w:val="en-US"/>
        </w:rPr>
        <w:t>https://doi.org/10.5281/</w:t>
      </w:r>
      <w:r w:rsidR="003F1FC9" w:rsidRPr="003F1FC9">
        <w:rPr>
          <w:rFonts w:asciiTheme="minorHAnsi" w:hAnsiTheme="minorHAnsi"/>
          <w:sz w:val="22"/>
          <w:szCs w:val="22"/>
          <w:lang w:val="en-US"/>
        </w:rPr>
        <w:t xml:space="preserve">zenodo.4588852 </w:t>
      </w:r>
    </w:p>
    <w:p w14:paraId="4E472B0E" w14:textId="1959F31F" w:rsidR="00FD4937"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1B4B9047" w14:textId="77777777" w:rsidR="00FD4937" w:rsidRPr="00406FF4" w:rsidRDefault="00FD4937" w:rsidP="00FD4937">
      <w:pPr>
        <w:rPr>
          <w:rFonts w:asciiTheme="minorHAnsi" w:hAnsiTheme="minorHAnsi"/>
          <w:sz w:val="22"/>
          <w:szCs w:val="22"/>
        </w:rPr>
      </w:pPr>
    </w:p>
    <w:p w14:paraId="14DEC510" w14:textId="77777777" w:rsidR="00BE5736" w:rsidRDefault="00BE5736"/>
    <w:sectPr w:rsidR="00BE5736">
      <w:headerReference w:type="default" r:id="rId10"/>
      <w:footerReference w:type="default" r:id="rId11"/>
      <w:headerReference w:type="first" r:id="rId12"/>
      <w:footerReference w:type="first" r:id="rId13"/>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332DC6"/>
    <w:rsid w:val="003F1FC9"/>
    <w:rsid w:val="00A0248A"/>
    <w:rsid w:val="00BE5736"/>
    <w:rsid w:val="00C42A63"/>
    <w:rsid w:val="00E43201"/>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E43201"/>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20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E43201"/>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20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7526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853</Words>
  <Characters>4864</Characters>
  <Application>Microsoft Macintosh Word</Application>
  <DocSecurity>0</DocSecurity>
  <Lines>40</Lines>
  <Paragraphs>11</Paragraphs>
  <ScaleCrop>false</ScaleCrop>
  <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Jana Masselink</cp:lastModifiedBy>
  <cp:revision>3</cp:revision>
  <dcterms:created xsi:type="dcterms:W3CDTF">2021-03-22T14:56:00Z</dcterms:created>
  <dcterms:modified xsi:type="dcterms:W3CDTF">2021-03-22T15:16:00Z</dcterms:modified>
</cp:coreProperties>
</file>