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E115A7">
        <w:fldChar w:fldCharType="begin"/>
      </w:r>
      <w:r w:rsidR="00E115A7">
        <w:instrText xml:space="preserve"> HYPERLINK "https://biosharing.org/" \t "_blank" </w:instrText>
      </w:r>
      <w:r w:rsidR="00E115A7">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E115A7">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0C940421" w:rsidR="00877644"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56F236E" w14:textId="77777777" w:rsidR="00C70DD8" w:rsidRPr="00505C51" w:rsidRDefault="00C70DD8" w:rsidP="00877644">
      <w:pPr>
        <w:rPr>
          <w:rFonts w:asciiTheme="minorHAnsi" w:hAnsiTheme="minorHAnsi"/>
          <w:sz w:val="22"/>
          <w:szCs w:val="22"/>
          <w:lang w:val="en-GB"/>
        </w:rPr>
      </w:pPr>
    </w:p>
    <w:p w14:paraId="283305D7" w14:textId="169C2AB9" w:rsidR="00877644" w:rsidRPr="00125190" w:rsidRDefault="00B10385"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This study contains neural activity obtained from 6 rats, each recorded for multiple days (5-14 days) - this information is stated at the start of the </w:t>
      </w:r>
      <w:r w:rsidRPr="00B10385">
        <w:rPr>
          <w:rFonts w:asciiTheme="minorHAnsi" w:hAnsiTheme="minorHAnsi"/>
          <w:b/>
          <w:bCs/>
        </w:rPr>
        <w:t>Results</w:t>
      </w:r>
      <w:r>
        <w:rPr>
          <w:rFonts w:asciiTheme="minorHAnsi" w:hAnsiTheme="minorHAnsi"/>
        </w:rPr>
        <w:t xml:space="preserve"> section. This number of animals and days of recording was chosen to match the typical sample sizes reported in studies examining the evolution of neural activity during motor learning. We did not compute any power analysis to determine sample size. </w:t>
      </w:r>
    </w:p>
    <w:p w14:paraId="7FF843C9" w14:textId="77777777" w:rsidR="0015519A" w:rsidRPr="00505C51" w:rsidRDefault="0015519A" w:rsidP="00FF5ED7">
      <w:pPr>
        <w:rPr>
          <w:rFonts w:asciiTheme="minorHAnsi" w:hAnsiTheme="minorHAnsi"/>
          <w:sz w:val="22"/>
          <w:szCs w:val="22"/>
          <w:lang w:val="en-GB"/>
        </w:rPr>
      </w:pPr>
    </w:p>
    <w:p w14:paraId="68AB3EC5" w14:textId="77777777" w:rsidR="00C70DD8" w:rsidRDefault="00C70DD8">
      <w:pPr>
        <w:rPr>
          <w:rFonts w:asciiTheme="minorHAnsi" w:hAnsiTheme="minorHAnsi"/>
          <w:b/>
          <w:bCs/>
          <w:sz w:val="22"/>
          <w:szCs w:val="22"/>
        </w:rPr>
      </w:pPr>
      <w:r>
        <w:rPr>
          <w:rFonts w:asciiTheme="minorHAnsi" w:hAnsiTheme="minorHAnsi"/>
          <w:b/>
          <w:bCs/>
          <w:sz w:val="22"/>
          <w:szCs w:val="22"/>
        </w:rPr>
        <w:br w:type="page"/>
      </w:r>
    </w:p>
    <w:p w14:paraId="6207056E" w14:textId="2EED8244"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lastRenderedPageBreak/>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33AF0AB4" w:rsidR="00B330BD"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5D3A69C4" w14:textId="77777777" w:rsidR="00C70DD8" w:rsidRPr="00505C51" w:rsidRDefault="00C70DD8" w:rsidP="00B330BD">
      <w:pPr>
        <w:rPr>
          <w:rFonts w:asciiTheme="minorHAnsi" w:hAnsiTheme="minorHAnsi"/>
          <w:sz w:val="22"/>
          <w:szCs w:val="22"/>
          <w:lang w:val="en-GB"/>
        </w:rPr>
      </w:pPr>
    </w:p>
    <w:p w14:paraId="78102952" w14:textId="10F079FD" w:rsidR="00B330BD" w:rsidRPr="00125190" w:rsidRDefault="00C70DD8"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did not exclude any outliers or other data points. </w:t>
      </w:r>
      <w:r w:rsidR="00B70FB2">
        <w:rPr>
          <w:rFonts w:asciiTheme="minorHAnsi" w:hAnsiTheme="minorHAnsi"/>
        </w:rPr>
        <w:t xml:space="preserve">Number of animals, electrodes, and units are reported in the relevant </w:t>
      </w:r>
      <w:r w:rsidR="00B70FB2" w:rsidRPr="00B70FB2">
        <w:rPr>
          <w:rFonts w:asciiTheme="minorHAnsi" w:hAnsiTheme="minorHAnsi"/>
          <w:b/>
          <w:bCs/>
        </w:rPr>
        <w:t>Results</w:t>
      </w:r>
      <w:r w:rsidR="00B70FB2">
        <w:rPr>
          <w:rFonts w:asciiTheme="minorHAnsi" w:hAnsiTheme="minorHAnsi"/>
        </w:rPr>
        <w:t xml:space="preserve"> section as well as in the relevant </w:t>
      </w:r>
      <w:r w:rsidR="00B70FB2" w:rsidRPr="00B70FB2">
        <w:rPr>
          <w:rFonts w:asciiTheme="minorHAnsi" w:hAnsiTheme="minorHAnsi"/>
          <w:b/>
          <w:bCs/>
        </w:rPr>
        <w:t>Figures</w:t>
      </w:r>
      <w:r w:rsidR="00B70FB2">
        <w:rPr>
          <w:rFonts w:asciiTheme="minorHAnsi" w:hAnsiTheme="minorHAnsi"/>
        </w:rPr>
        <w:t xml:space="preserve">. </w:t>
      </w:r>
      <w:r>
        <w:rPr>
          <w:rFonts w:asciiTheme="minorHAnsi" w:hAnsiTheme="minorHAnsi"/>
        </w:rPr>
        <w:t xml:space="preserve">Comparison of reach-to-grasp learning curves were reported from 6 animals (Figure 1). </w:t>
      </w:r>
      <w:r w:rsidR="00B70FB2">
        <w:rPr>
          <w:rFonts w:asciiTheme="minorHAnsi" w:hAnsiTheme="minorHAnsi"/>
        </w:rPr>
        <w:t xml:space="preserve">Reports of automatic reaching behavior was reported from 2 animals (Supplemental Figure 1). </w:t>
      </w:r>
      <w:r>
        <w:rPr>
          <w:rFonts w:asciiTheme="minorHAnsi" w:hAnsiTheme="minorHAnsi"/>
        </w:rPr>
        <w:t>Comparisons of behavioral changes with AP5/saline infusions were reported from 6 animals (Figure 1). Comparisons of local field potential dynamics were reported from 4 animals</w:t>
      </w:r>
      <w:r w:rsidR="00C3634B">
        <w:rPr>
          <w:rFonts w:asciiTheme="minorHAnsi" w:hAnsiTheme="minorHAnsi"/>
        </w:rPr>
        <w:t xml:space="preserve"> (animals implanted with microwires)</w:t>
      </w:r>
      <w:r>
        <w:rPr>
          <w:rFonts w:asciiTheme="minorHAnsi" w:hAnsiTheme="minorHAnsi"/>
        </w:rPr>
        <w:t xml:space="preserve">, across 36 days, and across 423 pairs of M1/DLS electrode pairs (Figure 2-3). Comparisons of spiking dynamics </w:t>
      </w:r>
      <w:r w:rsidR="00C3634B">
        <w:rPr>
          <w:rFonts w:asciiTheme="minorHAnsi" w:hAnsiTheme="minorHAnsi"/>
        </w:rPr>
        <w:t xml:space="preserve">were reported from 6 </w:t>
      </w:r>
      <w:r>
        <w:rPr>
          <w:rFonts w:asciiTheme="minorHAnsi" w:hAnsiTheme="minorHAnsi"/>
        </w:rPr>
        <w:t xml:space="preserve">animals, across 52 total days, from 1100 M1 units/579 DLS units </w:t>
      </w:r>
      <w:r w:rsidR="00B70FB2">
        <w:rPr>
          <w:rFonts w:asciiTheme="minorHAnsi" w:hAnsiTheme="minorHAnsi"/>
        </w:rPr>
        <w:t xml:space="preserve">and 3969 M1/DLS unit pairs </w:t>
      </w:r>
      <w:r>
        <w:rPr>
          <w:rFonts w:asciiTheme="minorHAnsi" w:hAnsiTheme="minorHAnsi"/>
        </w:rPr>
        <w:t xml:space="preserve">(Figure </w:t>
      </w:r>
      <w:r w:rsidR="00B70FB2">
        <w:rPr>
          <w:rFonts w:asciiTheme="minorHAnsi" w:hAnsiTheme="minorHAnsi"/>
        </w:rPr>
        <w:t xml:space="preserve">4-7, </w:t>
      </w:r>
      <w:r>
        <w:rPr>
          <w:rFonts w:asciiTheme="minorHAnsi" w:hAnsiTheme="minorHAnsi"/>
        </w:rPr>
        <w:t>Supplemental Figure 2</w:t>
      </w:r>
      <w:r w:rsidR="00B70FB2">
        <w:rPr>
          <w:rFonts w:asciiTheme="minorHAnsi" w:hAnsiTheme="minorHAnsi"/>
        </w:rPr>
        <w:t>-8</w:t>
      </w:r>
      <w:r>
        <w:rPr>
          <w:rFonts w:asciiTheme="minorHAnsi" w:hAnsiTheme="minorHAnsi"/>
        </w:rPr>
        <w:t xml:space="preserve">). </w:t>
      </w:r>
    </w:p>
    <w:p w14:paraId="203989C1" w14:textId="77777777" w:rsidR="00FF5ED7" w:rsidRDefault="00FF5ED7" w:rsidP="00FF5ED7">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C0C0B99" w:rsidR="00FF6CD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2525D808" w14:textId="77777777" w:rsidR="00CF14AC" w:rsidRPr="00505C51" w:rsidRDefault="00CF14AC" w:rsidP="00125190">
      <w:pPr>
        <w:rPr>
          <w:rFonts w:asciiTheme="minorHAnsi" w:hAnsiTheme="minorHAnsi"/>
          <w:sz w:val="22"/>
          <w:szCs w:val="22"/>
          <w:lang w:val="en-GB"/>
        </w:rPr>
      </w:pPr>
    </w:p>
    <w:p w14:paraId="614D6089" w14:textId="03805BD3" w:rsidR="0015519A" w:rsidRPr="00505C51" w:rsidRDefault="00B70FB2"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statistical methods are described in </w:t>
      </w:r>
      <w:r w:rsidRPr="00B70FB2">
        <w:rPr>
          <w:rFonts w:asciiTheme="minorHAnsi" w:hAnsiTheme="minorHAnsi"/>
          <w:b/>
          <w:bCs/>
          <w:sz w:val="22"/>
          <w:szCs w:val="22"/>
        </w:rPr>
        <w:t>Methods</w:t>
      </w:r>
      <w:r>
        <w:rPr>
          <w:rFonts w:asciiTheme="minorHAnsi" w:hAnsiTheme="minorHAnsi"/>
          <w:sz w:val="22"/>
          <w:szCs w:val="22"/>
        </w:rPr>
        <w:t xml:space="preserve"> section. Distributions or individual data points/learning curves are presented in the </w:t>
      </w:r>
      <w:r w:rsidR="00CF14AC" w:rsidRPr="00CF14AC">
        <w:rPr>
          <w:rFonts w:asciiTheme="minorHAnsi" w:hAnsiTheme="minorHAnsi"/>
          <w:b/>
          <w:bCs/>
          <w:sz w:val="22"/>
          <w:szCs w:val="22"/>
        </w:rPr>
        <w:t>F</w:t>
      </w:r>
      <w:r w:rsidRPr="00CF14AC">
        <w:rPr>
          <w:rFonts w:asciiTheme="minorHAnsi" w:hAnsiTheme="minorHAnsi"/>
          <w:b/>
          <w:bCs/>
          <w:sz w:val="22"/>
          <w:szCs w:val="22"/>
        </w:rPr>
        <w:t>igures</w:t>
      </w:r>
      <w:r>
        <w:rPr>
          <w:rFonts w:asciiTheme="minorHAnsi" w:hAnsiTheme="minorHAnsi"/>
          <w:sz w:val="22"/>
          <w:szCs w:val="22"/>
        </w:rPr>
        <w:t xml:space="preserve">, as well as mean +- SEM, when </w:t>
      </w:r>
      <w:r w:rsidR="00CF14AC">
        <w:rPr>
          <w:rFonts w:asciiTheme="minorHAnsi" w:hAnsiTheme="minorHAnsi"/>
          <w:sz w:val="22"/>
          <w:szCs w:val="22"/>
        </w:rPr>
        <w:t>possible</w:t>
      </w:r>
      <w:r>
        <w:rPr>
          <w:rFonts w:asciiTheme="minorHAnsi" w:hAnsiTheme="minorHAnsi"/>
          <w:sz w:val="22"/>
          <w:szCs w:val="22"/>
        </w:rPr>
        <w:t xml:space="preserve">. Sometimes, details of distributions and individual data points are instead presented in </w:t>
      </w:r>
      <w:r w:rsidRPr="00CF14AC">
        <w:rPr>
          <w:rFonts w:asciiTheme="minorHAnsi" w:hAnsiTheme="minorHAnsi"/>
          <w:b/>
          <w:bCs/>
          <w:sz w:val="22"/>
          <w:szCs w:val="22"/>
        </w:rPr>
        <w:t>Supplemental Figures</w:t>
      </w:r>
      <w:r>
        <w:rPr>
          <w:rFonts w:asciiTheme="minorHAnsi" w:hAnsiTheme="minorHAnsi"/>
          <w:sz w:val="22"/>
          <w:szCs w:val="22"/>
        </w:rPr>
        <w:t xml:space="preserve"> (Supplemental Figures 2-4). </w:t>
      </w:r>
      <w:r w:rsidR="00CF14AC">
        <w:rPr>
          <w:rFonts w:asciiTheme="minorHAnsi" w:hAnsiTheme="minorHAnsi"/>
          <w:sz w:val="22"/>
          <w:szCs w:val="22"/>
        </w:rPr>
        <w:t xml:space="preserve">Exact p-values, t-values, and DOF are always reported. </w:t>
      </w: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453807B8" w14:textId="77777777" w:rsidR="00CF14AC" w:rsidRDefault="00CF14AC" w:rsidP="00FF5ED7">
      <w:pPr>
        <w:rPr>
          <w:rFonts w:asciiTheme="minorHAnsi" w:hAnsiTheme="minorHAnsi"/>
          <w:b/>
          <w:sz w:val="22"/>
          <w:szCs w:val="22"/>
        </w:rPr>
      </w:pPr>
    </w:p>
    <w:p w14:paraId="5E6492F0" w14:textId="37DD70AA" w:rsidR="008669DA" w:rsidRPr="00505C51" w:rsidRDefault="008669DA" w:rsidP="00FF5ED7">
      <w:pPr>
        <w:rPr>
          <w:rFonts w:asciiTheme="minorHAnsi" w:hAnsiTheme="minorHAnsi"/>
          <w:b/>
          <w:sz w:val="22"/>
          <w:szCs w:val="22"/>
        </w:rPr>
      </w:pPr>
      <w:r w:rsidRPr="00505C51">
        <w:rPr>
          <w:rFonts w:asciiTheme="minorHAnsi" w:hAnsiTheme="minorHAnsi"/>
          <w:b/>
          <w:sz w:val="22"/>
          <w:szCs w:val="22"/>
        </w:rPr>
        <w:lastRenderedPageBreak/>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18CEF25"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66BF14FD" w14:textId="77777777" w:rsidR="00CF14AC" w:rsidRDefault="00CF14AC" w:rsidP="00FF5ED7">
      <w:pPr>
        <w:rPr>
          <w:rFonts w:asciiTheme="minorHAnsi" w:hAnsiTheme="minorHAnsi"/>
          <w:sz w:val="22"/>
          <w:szCs w:val="22"/>
          <w:lang w:val="en-GB"/>
        </w:rPr>
      </w:pPr>
    </w:p>
    <w:p w14:paraId="1BE90311" w14:textId="7E80F390" w:rsidR="00BC3CCE" w:rsidRPr="00505C51" w:rsidRDefault="00CF14A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Given the nature of the experiment, randomization of subjects to categories was not relevant and not present in the submission. For saline/AP5 infusions (Figure 1), experimenter was blinded to infused drug during data collection.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4B9510BD"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0B012E7" w14:textId="77777777" w:rsidR="00CF14AC" w:rsidRDefault="00CF14AC" w:rsidP="00A62B52">
      <w:pPr>
        <w:rPr>
          <w:rFonts w:asciiTheme="minorHAnsi" w:hAnsiTheme="minorHAnsi"/>
          <w:sz w:val="22"/>
          <w:szCs w:val="22"/>
        </w:rPr>
      </w:pPr>
    </w:p>
    <w:p w14:paraId="3B6E60A6" w14:textId="6871B894" w:rsidR="00BC3CCE" w:rsidRPr="00CF14AC" w:rsidRDefault="00CF14A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Where possible individual data points are presented in </w:t>
      </w:r>
      <w:r w:rsidRPr="00CF14AC">
        <w:rPr>
          <w:rFonts w:asciiTheme="minorHAnsi" w:hAnsiTheme="minorHAnsi"/>
          <w:b/>
          <w:bCs/>
          <w:sz w:val="22"/>
          <w:szCs w:val="22"/>
        </w:rPr>
        <w:t>Figures</w:t>
      </w:r>
      <w:r>
        <w:rPr>
          <w:rFonts w:asciiTheme="minorHAnsi" w:hAnsiTheme="minorHAnsi"/>
          <w:sz w:val="22"/>
          <w:szCs w:val="22"/>
        </w:rPr>
        <w:t>.</w:t>
      </w:r>
      <w:r w:rsidR="007F2E4F">
        <w:rPr>
          <w:rFonts w:asciiTheme="minorHAnsi" w:hAnsiTheme="minorHAnsi"/>
          <w:sz w:val="22"/>
          <w:szCs w:val="22"/>
        </w:rPr>
        <w:t xml:space="preserve"> MATALB</w:t>
      </w:r>
      <w:r>
        <w:rPr>
          <w:rFonts w:asciiTheme="minorHAnsi" w:hAnsiTheme="minorHAnsi"/>
          <w:sz w:val="22"/>
          <w:szCs w:val="22"/>
        </w:rPr>
        <w:t xml:space="preserve"> </w:t>
      </w:r>
      <w:r w:rsidR="007F2E4F">
        <w:rPr>
          <w:rFonts w:asciiTheme="minorHAnsi" w:hAnsiTheme="minorHAnsi"/>
          <w:sz w:val="22"/>
          <w:szCs w:val="22"/>
        </w:rPr>
        <w:t>c</w:t>
      </w:r>
      <w:r>
        <w:rPr>
          <w:rFonts w:asciiTheme="minorHAnsi" w:hAnsiTheme="minorHAnsi"/>
          <w:sz w:val="22"/>
          <w:szCs w:val="22"/>
        </w:rPr>
        <w:t>ode</w:t>
      </w:r>
      <w:r w:rsidR="007F2E4F">
        <w:rPr>
          <w:rFonts w:asciiTheme="minorHAnsi" w:hAnsiTheme="minorHAnsi"/>
          <w:sz w:val="22"/>
          <w:szCs w:val="22"/>
        </w:rPr>
        <w:t xml:space="preserve"> used </w:t>
      </w:r>
      <w:r>
        <w:rPr>
          <w:rFonts w:asciiTheme="minorHAnsi" w:hAnsiTheme="minorHAnsi"/>
          <w:sz w:val="22"/>
          <w:szCs w:val="22"/>
        </w:rPr>
        <w:t xml:space="preserve">to generate figures, as well as processed data </w:t>
      </w:r>
      <w:r w:rsidR="007F2E4F">
        <w:rPr>
          <w:rFonts w:asciiTheme="minorHAnsi" w:hAnsiTheme="minorHAnsi"/>
          <w:sz w:val="22"/>
          <w:szCs w:val="22"/>
        </w:rPr>
        <w:t xml:space="preserve">relevant to each figure </w:t>
      </w:r>
      <w:r w:rsidR="00A00001">
        <w:rPr>
          <w:rFonts w:asciiTheme="minorHAnsi" w:hAnsiTheme="minorHAnsi"/>
          <w:sz w:val="22"/>
          <w:szCs w:val="22"/>
        </w:rPr>
        <w:t xml:space="preserve">will be </w:t>
      </w:r>
      <w:r w:rsidR="007F2E4F">
        <w:rPr>
          <w:rFonts w:asciiTheme="minorHAnsi" w:hAnsiTheme="minorHAnsi"/>
          <w:sz w:val="22"/>
          <w:szCs w:val="22"/>
        </w:rPr>
        <w:t xml:space="preserve">made available where possible (embedded in article or uploaded to external repository).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25D50B" w14:textId="77777777" w:rsidR="00E115A7" w:rsidRDefault="00E115A7" w:rsidP="004215FE">
      <w:r>
        <w:separator/>
      </w:r>
    </w:p>
  </w:endnote>
  <w:endnote w:type="continuationSeparator" w:id="0">
    <w:p w14:paraId="6FB3C0C5" w14:textId="77777777" w:rsidR="00E115A7" w:rsidRDefault="00E115A7"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8F492E" w14:textId="77777777" w:rsidR="00E115A7" w:rsidRDefault="00E115A7" w:rsidP="004215FE">
      <w:r>
        <w:separator/>
      </w:r>
    </w:p>
  </w:footnote>
  <w:footnote w:type="continuationSeparator" w:id="0">
    <w:p w14:paraId="2950F712" w14:textId="77777777" w:rsidR="00E115A7" w:rsidRDefault="00E115A7"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1"/>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344"/>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0DA9"/>
    <w:rsid w:val="00661DCC"/>
    <w:rsid w:val="00672545"/>
    <w:rsid w:val="00685CCF"/>
    <w:rsid w:val="006A632B"/>
    <w:rsid w:val="006C06F5"/>
    <w:rsid w:val="006C7BC3"/>
    <w:rsid w:val="006E4A6C"/>
    <w:rsid w:val="006E6B2A"/>
    <w:rsid w:val="00700103"/>
    <w:rsid w:val="007137E1"/>
    <w:rsid w:val="0071710D"/>
    <w:rsid w:val="00762B36"/>
    <w:rsid w:val="00763BA5"/>
    <w:rsid w:val="0076524F"/>
    <w:rsid w:val="00767B26"/>
    <w:rsid w:val="00795CED"/>
    <w:rsid w:val="007B6567"/>
    <w:rsid w:val="007B6D8A"/>
    <w:rsid w:val="007B7AF0"/>
    <w:rsid w:val="007C1A97"/>
    <w:rsid w:val="007D18C3"/>
    <w:rsid w:val="007E54D8"/>
    <w:rsid w:val="007E5880"/>
    <w:rsid w:val="007F2E4F"/>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00001"/>
    <w:rsid w:val="00A11EC6"/>
    <w:rsid w:val="00A131BD"/>
    <w:rsid w:val="00A32E20"/>
    <w:rsid w:val="00A5368C"/>
    <w:rsid w:val="00A62B52"/>
    <w:rsid w:val="00A84B3E"/>
    <w:rsid w:val="00AB5612"/>
    <w:rsid w:val="00AC49AA"/>
    <w:rsid w:val="00AD7A8F"/>
    <w:rsid w:val="00AE7C75"/>
    <w:rsid w:val="00AF5736"/>
    <w:rsid w:val="00B10385"/>
    <w:rsid w:val="00B124CC"/>
    <w:rsid w:val="00B17836"/>
    <w:rsid w:val="00B24C80"/>
    <w:rsid w:val="00B25462"/>
    <w:rsid w:val="00B330BD"/>
    <w:rsid w:val="00B4292F"/>
    <w:rsid w:val="00B57E8A"/>
    <w:rsid w:val="00B64119"/>
    <w:rsid w:val="00B70FB2"/>
    <w:rsid w:val="00B94C5D"/>
    <w:rsid w:val="00BA4D1B"/>
    <w:rsid w:val="00BA5BB7"/>
    <w:rsid w:val="00BB00D0"/>
    <w:rsid w:val="00BB55EC"/>
    <w:rsid w:val="00BC3CCE"/>
    <w:rsid w:val="00C1184B"/>
    <w:rsid w:val="00C21D14"/>
    <w:rsid w:val="00C24CF7"/>
    <w:rsid w:val="00C3634B"/>
    <w:rsid w:val="00C42ECB"/>
    <w:rsid w:val="00C52A77"/>
    <w:rsid w:val="00C70DD8"/>
    <w:rsid w:val="00C820B0"/>
    <w:rsid w:val="00CC6EF3"/>
    <w:rsid w:val="00CD6AEC"/>
    <w:rsid w:val="00CE6849"/>
    <w:rsid w:val="00CF14AC"/>
    <w:rsid w:val="00CF4BBE"/>
    <w:rsid w:val="00CF6CB5"/>
    <w:rsid w:val="00D10224"/>
    <w:rsid w:val="00D44612"/>
    <w:rsid w:val="00D50299"/>
    <w:rsid w:val="00D74320"/>
    <w:rsid w:val="00D779BF"/>
    <w:rsid w:val="00D83D45"/>
    <w:rsid w:val="00D93937"/>
    <w:rsid w:val="00DE207A"/>
    <w:rsid w:val="00DE2719"/>
    <w:rsid w:val="00DF1913"/>
    <w:rsid w:val="00E007B4"/>
    <w:rsid w:val="00E115A7"/>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FDE6E99E-854D-47A0-B9A9-2744B7FE2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6542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Ganguly, Karunesh</cp:lastModifiedBy>
  <cp:revision>2</cp:revision>
  <dcterms:created xsi:type="dcterms:W3CDTF">2020-11-09T23:29:00Z</dcterms:created>
  <dcterms:modified xsi:type="dcterms:W3CDTF">2020-11-09T23:29:00Z</dcterms:modified>
</cp:coreProperties>
</file>