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4066" w14:textId="10B861EB" w:rsidR="007C3B9C" w:rsidRPr="00702968" w:rsidRDefault="007C3B9C" w:rsidP="007C3B9C">
      <w:pPr>
        <w:rPr>
          <w:rFonts w:ascii="Times New Roman" w:hAnsi="Times New Roman" w:cs="Times New Roman"/>
          <w:sz w:val="24"/>
          <w:szCs w:val="24"/>
        </w:rPr>
      </w:pPr>
      <w:r w:rsidRPr="00702968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 w:rsidR="00FA58D7">
        <w:rPr>
          <w:rFonts w:ascii="Times New Roman" w:hAnsi="Times New Roman" w:cs="Times New Roman"/>
          <w:b/>
          <w:bCs/>
          <w:sz w:val="24"/>
          <w:szCs w:val="24"/>
        </w:rPr>
        <w:t>ry File 4</w:t>
      </w:r>
      <w:r w:rsidRPr="00702968">
        <w:rPr>
          <w:rFonts w:ascii="Times New Roman" w:hAnsi="Times New Roman" w:cs="Times New Roman"/>
          <w:b/>
          <w:bCs/>
          <w:sz w:val="24"/>
          <w:szCs w:val="24"/>
        </w:rPr>
        <w:t>: Clinical data for human DRG donors.</w:t>
      </w:r>
      <w:r w:rsidRPr="00702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A7375" w14:textId="77777777" w:rsidR="007C3B9C" w:rsidRPr="00702968" w:rsidRDefault="007C3B9C" w:rsidP="007C3B9C">
      <w:pPr>
        <w:rPr>
          <w:rFonts w:ascii="Times New Roman" w:hAnsi="Times New Roman" w:cs="Times New Roman"/>
          <w:sz w:val="24"/>
          <w:szCs w:val="24"/>
        </w:rPr>
      </w:pPr>
      <w:r w:rsidRPr="00702968">
        <w:rPr>
          <w:rFonts w:ascii="Times New Roman" w:hAnsi="Times New Roman" w:cs="Times New Roman"/>
          <w:sz w:val="24"/>
          <w:szCs w:val="24"/>
        </w:rPr>
        <w:t xml:space="preserve">DRG tissue was obtained from Tissue </w:t>
      </w:r>
      <w:proofErr w:type="gramStart"/>
      <w:r w:rsidRPr="0070296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702968">
        <w:rPr>
          <w:rFonts w:ascii="Times New Roman" w:hAnsi="Times New Roman" w:cs="Times New Roman"/>
          <w:sz w:val="24"/>
          <w:szCs w:val="24"/>
        </w:rPr>
        <w:t xml:space="preserve"> Research (donor 1 and 2) and the NIH </w:t>
      </w:r>
      <w:proofErr w:type="spellStart"/>
      <w:r w:rsidRPr="00702968">
        <w:rPr>
          <w:rFonts w:ascii="Times New Roman" w:hAnsi="Times New Roman" w:cs="Times New Roman"/>
          <w:sz w:val="24"/>
          <w:szCs w:val="24"/>
        </w:rPr>
        <w:t>NeuroBioBank</w:t>
      </w:r>
      <w:proofErr w:type="spellEnd"/>
      <w:r w:rsidRPr="00702968">
        <w:rPr>
          <w:rFonts w:ascii="Times New Roman" w:hAnsi="Times New Roman" w:cs="Times New Roman"/>
          <w:sz w:val="24"/>
          <w:szCs w:val="24"/>
        </w:rPr>
        <w:t xml:space="preserve"> (donor 3 and 4). Basic clinical data for each donor are summarized. 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560"/>
        <w:gridCol w:w="1000"/>
        <w:gridCol w:w="1140"/>
        <w:gridCol w:w="5240"/>
      </w:tblGrid>
      <w:tr w:rsidR="007C3B9C" w:rsidRPr="00702968" w14:paraId="1103A2BF" w14:textId="77777777" w:rsidTr="007C3B9C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BAC0049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donor ID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093AD82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C744EE3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gender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5031B34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race 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53377155" w14:textId="77777777" w:rsidR="00B464F1" w:rsidRPr="00702968" w:rsidRDefault="008C5DBE" w:rsidP="008C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C3B9C" w:rsidRPr="00702968">
              <w:rPr>
                <w:rFonts w:ascii="Times New Roman" w:hAnsi="Times New Roman" w:cs="Times New Roman"/>
                <w:sz w:val="24"/>
                <w:szCs w:val="24"/>
              </w:rPr>
              <w:t>ause</w:t>
            </w: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 leading to</w:t>
            </w:r>
            <w:r w:rsidR="007C3B9C"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 death </w:t>
            </w:r>
          </w:p>
        </w:tc>
      </w:tr>
      <w:tr w:rsidR="007C3B9C" w:rsidRPr="00702968" w14:paraId="38BDC335" w14:textId="77777777" w:rsidTr="007C3B9C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53873D32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6438FC5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8EF1B8E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female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801101F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BD44091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chronic inflammatory demyelinating polyneuritis </w:t>
            </w:r>
          </w:p>
        </w:tc>
      </w:tr>
      <w:tr w:rsidR="007C3B9C" w:rsidRPr="00702968" w14:paraId="7BE2A574" w14:textId="77777777" w:rsidTr="007C3B9C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2F69B7F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9B84FC6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ED92357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B2D943B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E9C43D1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chronic obstructive pulmonary disease </w:t>
            </w:r>
          </w:p>
        </w:tc>
      </w:tr>
      <w:tr w:rsidR="007C3B9C" w:rsidRPr="00702968" w14:paraId="20FA0929" w14:textId="77777777" w:rsidTr="007C3B9C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40F24F26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AD32FF6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2E3AAF7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3227ADA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CCFF516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congestive heart failure </w:t>
            </w:r>
          </w:p>
        </w:tc>
      </w:tr>
      <w:tr w:rsidR="007C3B9C" w:rsidRPr="00702968" w14:paraId="285DA5E2" w14:textId="77777777" w:rsidTr="007C3B9C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33E3E44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5E77E68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4CE95577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E808F79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50CD540" w14:textId="77777777" w:rsidR="00B464F1" w:rsidRPr="00702968" w:rsidRDefault="007C3B9C" w:rsidP="007C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68">
              <w:rPr>
                <w:rFonts w:ascii="Times New Roman" w:hAnsi="Times New Roman" w:cs="Times New Roman"/>
                <w:sz w:val="24"/>
                <w:szCs w:val="24"/>
              </w:rPr>
              <w:t xml:space="preserve">atherosclerosis </w:t>
            </w:r>
          </w:p>
        </w:tc>
      </w:tr>
    </w:tbl>
    <w:p w14:paraId="2BB19A55" w14:textId="77777777" w:rsidR="008D4D6B" w:rsidRPr="00702968" w:rsidRDefault="008D4D6B">
      <w:pPr>
        <w:rPr>
          <w:rFonts w:ascii="Times New Roman" w:hAnsi="Times New Roman" w:cs="Times New Roman"/>
          <w:sz w:val="24"/>
          <w:szCs w:val="24"/>
        </w:rPr>
      </w:pPr>
    </w:p>
    <w:sectPr w:rsidR="008D4D6B" w:rsidRPr="00702968" w:rsidSect="008D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B9C"/>
    <w:rsid w:val="00301A48"/>
    <w:rsid w:val="005B10E1"/>
    <w:rsid w:val="00667297"/>
    <w:rsid w:val="00702968"/>
    <w:rsid w:val="007C3B9C"/>
    <w:rsid w:val="008C5DBE"/>
    <w:rsid w:val="008D4D6B"/>
    <w:rsid w:val="00B464F1"/>
    <w:rsid w:val="00DC7C6A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766C"/>
  <w15:docId w15:val="{A101CE29-BA6B-4A90-9947-0B8D498D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Neurology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</dc:creator>
  <cp:lastModifiedBy>Matthias Ringkamp</cp:lastModifiedBy>
  <cp:revision>7</cp:revision>
  <dcterms:created xsi:type="dcterms:W3CDTF">2020-09-04T19:55:00Z</dcterms:created>
  <dcterms:modified xsi:type="dcterms:W3CDTF">2021-04-09T14:08:00Z</dcterms:modified>
</cp:coreProperties>
</file>