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7">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8">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9">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10">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No test was performed to ensure adequate power. For organoid experiments, the sample size was chosen based on availability of organoid and donor material. Sample size for cell line experiments was chosen based on literature.</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Each figure legend specifies how many technical replicates were performed (i.e. experiment was performed in triplicate) and how many biological replicates were performed ( i.e. representative of at least two independent experiments).</w:t>
      </w:r>
    </w:p>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each figure legend, statistical analysis methods can be found, the description of p-values and the error in the data. In addition under the heading “Statistical analysis”, the description of all statistical tests used can be found.</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5">
      <w:pPr>
        <w:rPr>
          <w:rFonts w:ascii="Calibri" w:cs="Calibri" w:eastAsia="Calibri" w:hAnsi="Calibri"/>
          <w:b w:val="1"/>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9">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B">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Not applicable as this is not a clinical trial nor does the study include </w:t>
      </w:r>
      <w:r w:rsidDel="00000000" w:rsidR="00000000" w:rsidRPr="00000000">
        <w:rPr>
          <w:rFonts w:ascii="Calibri" w:cs="Calibri" w:eastAsia="Calibri" w:hAnsi="Calibri"/>
          <w:i w:val="1"/>
          <w:sz w:val="22"/>
          <w:szCs w:val="22"/>
          <w:rtl w:val="0"/>
        </w:rPr>
        <w:t xml:space="preserve">in vivo </w:t>
      </w:r>
      <w:r w:rsidDel="00000000" w:rsidR="00000000" w:rsidRPr="00000000">
        <w:rPr>
          <w:rFonts w:ascii="Calibri" w:cs="Calibri" w:eastAsia="Calibri" w:hAnsi="Calibri"/>
          <w:sz w:val="22"/>
          <w:szCs w:val="22"/>
          <w:rtl w:val="0"/>
        </w:rPr>
        <w:t xml:space="preserve">experiments.</w:t>
      </w:r>
    </w:p>
    <w:p w:rsidR="00000000" w:rsidDel="00000000" w:rsidP="00000000" w:rsidRDefault="00000000" w:rsidRPr="00000000" w14:paraId="0000002C">
      <w:pPr>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5">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N/A</w:t>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tl w:val="0"/>
        </w:rPr>
      </w:r>
    </w:p>
    <w:sectPr>
      <w:headerReference r:id="rId11" w:type="default"/>
      <w:footerReference r:id="rId12" w:type="default"/>
      <w:footerReference r:id="rId13" w:type="even"/>
      <w:pgSz w:h="16840" w:w="11900" w:orient="portrait"/>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16"/>
        <w:szCs w:val="16"/>
      </w:rPr>
    </w:pPr>
    <w:r w:rsidDel="00000000" w:rsidR="00000000" w:rsidRPr="00000000">
      <w:rPr>
        <w:rFonts w:ascii="Arial" w:cs="Arial" w:eastAsia="Arial" w:hAnsi="Arial"/>
        <w:sz w:val="16"/>
        <w:szCs w:val="16"/>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w:t>
    </w:r>
    <w:r w:rsidDel="00000000" w:rsidR="00000000" w:rsidRPr="00000000">
      <w:rPr>
        <w:rFonts w:ascii="Arial" w:cs="Arial" w:eastAsia="Arial" w:hAnsi="Arial"/>
        <w:color w:val="212121"/>
        <w:sz w:val="16"/>
        <w:szCs w:val="16"/>
        <w:highlight w:val="white"/>
        <w:rtl w:val="0"/>
      </w:rPr>
      <w:t xml:space="preserve">Westbrook Centre, Milton Road</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Cambridge CB4 1YG</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UK</w:t>
    </w:r>
    <w:r w:rsidDel="00000000" w:rsidR="00000000" w:rsidRPr="00000000">
      <w:rPr>
        <w:rFonts w:ascii="Arial" w:cs="Arial" w:eastAsia="Arial" w:hAnsi="Arial"/>
        <w:sz w:val="16"/>
        <w:szCs w:val="16"/>
        <w:rtl w:val="0"/>
      </w:rPr>
      <w:t xml:space="preserve"> | March 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791116"/>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325620" cy="79111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D0F2C"/>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rsid w:val="004215F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locked w:val="1"/>
    <w:rsid w:val="004215FE"/>
    <w:rPr>
      <w:rFonts w:ascii="Lucida Grande" w:cs="Lucida Grande" w:hAnsi="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styleId="HeaderChar" w:customStyle="1">
    <w:name w:val="Header Char"/>
    <w:basedOn w:val="DefaultParagraphFont"/>
    <w:link w:val="Header"/>
    <w:uiPriority w:val="99"/>
    <w:locked w:val="1"/>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styleId="FooterChar" w:customStyle="1">
    <w:name w:val="Footer Char"/>
    <w:basedOn w:val="DefaultParagraphFont"/>
    <w:link w:val="Footer"/>
    <w:uiPriority w:val="99"/>
    <w:locked w:val="1"/>
    <w:rsid w:val="004215FE"/>
    <w:rPr>
      <w:rFonts w:cs="Times New Roman"/>
    </w:rPr>
  </w:style>
  <w:style w:type="character" w:styleId="PageNumber">
    <w:name w:val="page number"/>
    <w:basedOn w:val="DefaultParagraphFont"/>
    <w:uiPriority w:val="99"/>
    <w:semiHidden w:val="1"/>
    <w:unhideWhenUsed w:val="1"/>
    <w:rsid w:val="0009520A"/>
  </w:style>
  <w:style w:type="character" w:styleId="CommentReference">
    <w:name w:val="annotation reference"/>
    <w:basedOn w:val="DefaultParagraphFont"/>
    <w:uiPriority w:val="99"/>
    <w:semiHidden w:val="1"/>
    <w:unhideWhenUsed w:val="1"/>
    <w:rsid w:val="00FE362B"/>
    <w:rPr>
      <w:sz w:val="18"/>
      <w:szCs w:val="18"/>
    </w:rPr>
  </w:style>
  <w:style w:type="paragraph" w:styleId="CommentText">
    <w:name w:val="annotation text"/>
    <w:basedOn w:val="Normal"/>
    <w:link w:val="CommentTextChar"/>
    <w:uiPriority w:val="99"/>
    <w:semiHidden w:val="1"/>
    <w:unhideWhenUsed w:val="1"/>
    <w:rsid w:val="00FE362B"/>
  </w:style>
  <w:style w:type="character" w:styleId="CommentTextChar" w:customStyle="1">
    <w:name w:val="Comment Text Char"/>
    <w:basedOn w:val="DefaultParagraphFont"/>
    <w:link w:val="CommentText"/>
    <w:uiPriority w:val="99"/>
    <w:semiHidden w:val="1"/>
    <w:rsid w:val="00FE362B"/>
    <w:rPr>
      <w:sz w:val="24"/>
      <w:szCs w:val="24"/>
    </w:rPr>
  </w:style>
  <w:style w:type="paragraph" w:styleId="CommentSubject">
    <w:name w:val="annotation subject"/>
    <w:basedOn w:val="CommentText"/>
    <w:next w:val="CommentText"/>
    <w:link w:val="CommentSubjectChar"/>
    <w:uiPriority w:val="99"/>
    <w:semiHidden w:val="1"/>
    <w:unhideWhenUsed w:val="1"/>
    <w:rsid w:val="00FE362B"/>
    <w:rPr>
      <w:b w:val="1"/>
      <w:bCs w:val="1"/>
      <w:sz w:val="20"/>
      <w:szCs w:val="20"/>
    </w:rPr>
  </w:style>
  <w:style w:type="character" w:styleId="CommentSubjectChar" w:customStyle="1">
    <w:name w:val="Comment Subject Char"/>
    <w:basedOn w:val="CommentTextChar"/>
    <w:link w:val="CommentSubject"/>
    <w:uiPriority w:val="99"/>
    <w:semiHidden w:val="1"/>
    <w:rsid w:val="00FE362B"/>
    <w:rPr>
      <w:b w:val="1"/>
      <w:bCs w:val="1"/>
      <w:sz w:val="20"/>
      <w:szCs w:val="20"/>
    </w:rPr>
  </w:style>
  <w:style w:type="character" w:styleId="Hyperlink">
    <w:name w:val="Hyperlink"/>
    <w:basedOn w:val="DefaultParagraphFont"/>
    <w:uiPriority w:val="99"/>
    <w:unhideWhenUsed w:val="1"/>
    <w:rsid w:val="007B6D8A"/>
    <w:rPr>
      <w:color w:val="0000ff" w:themeColor="hyperlink"/>
      <w:u w:val="single"/>
    </w:rPr>
  </w:style>
  <w:style w:type="character" w:styleId="FollowedHyperlink">
    <w:name w:val="FollowedHyperlink"/>
    <w:basedOn w:val="DefaultParagraphFont"/>
    <w:uiPriority w:val="99"/>
    <w:semiHidden w:val="1"/>
    <w:unhideWhenUsed w:val="1"/>
    <w:rsid w:val="004D5E59"/>
    <w:rPr>
      <w:color w:val="800080" w:themeColor="followedHyperlink"/>
      <w:u w:val="single"/>
    </w:rPr>
  </w:style>
  <w:style w:type="paragraph" w:styleId="ListParagraph">
    <w:name w:val="List Paragraph"/>
    <w:basedOn w:val="Normal"/>
    <w:uiPriority w:val="34"/>
    <w:qFormat w:val="1"/>
    <w:rsid w:val="00E007B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editorial@elifesciences.org"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osbiology.org/article/info:doi/10.1371/journal.pbio.100041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quator-network.org/%20" TargetMode="External"/><Relationship Id="rId8"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qJ6XYrbR5UUcdis3N8PZG84Tuw==">AMUW2mUe723nVGOlkyiI3mV21lHaXW2MvbZyCjFz5spH0Hr4hI5c0g/Q7qvvDS2OZrqgU6Vtqm8iJ0zJgAMYuNUBJU/hVzSWezjKjqKbY7yAcgFW1MTfiv+qNIGwegfyHWCf3eE4i/yq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cp:coreProperties>
</file>