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3EDC7CA" w:rsidR="00877644" w:rsidRPr="0035698E" w:rsidRDefault="0033334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5698E">
        <w:rPr>
          <w:rFonts w:asciiTheme="minorHAnsi" w:hAnsiTheme="minorHAnsi"/>
          <w:sz w:val="22"/>
          <w:szCs w:val="22"/>
        </w:rPr>
        <w:t>This information is included in the Methods section</w:t>
      </w:r>
      <w:r w:rsidR="00821EE8" w:rsidRPr="0035698E">
        <w:rPr>
          <w:rFonts w:asciiTheme="minorHAnsi" w:hAnsiTheme="minorHAnsi"/>
          <w:sz w:val="22"/>
          <w:szCs w:val="22"/>
        </w:rPr>
        <w:t xml:space="preserve"> under the following paragraphs: Study overview; Diagnostic testing, metadata collection and genome sequencing; Sample selection; Identifying care home residents; Linking care home data to CUH acute medical testing data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ACFAC6D" w:rsidR="00B330BD" w:rsidRPr="0035698E" w:rsidRDefault="00821E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5698E">
        <w:rPr>
          <w:rFonts w:asciiTheme="minorHAnsi" w:hAnsiTheme="minorHAnsi"/>
          <w:sz w:val="22"/>
          <w:szCs w:val="22"/>
        </w:rPr>
        <w:t>This is a genomic epidemiology study to we did not conduct laboratory experiments that required replication</w:t>
      </w:r>
      <w:r w:rsidR="00393D0F" w:rsidRPr="0035698E">
        <w:rPr>
          <w:rFonts w:asciiTheme="minorHAnsi" w:hAnsiTheme="minorHAnsi"/>
          <w:sz w:val="22"/>
          <w:szCs w:val="22"/>
        </w:rPr>
        <w:t xml:space="preserve">. However, </w:t>
      </w:r>
      <w:r w:rsidR="0035698E">
        <w:rPr>
          <w:rFonts w:asciiTheme="minorHAnsi" w:hAnsiTheme="minorHAnsi"/>
          <w:sz w:val="22"/>
          <w:szCs w:val="22"/>
        </w:rPr>
        <w:t>eight</w:t>
      </w:r>
      <w:r w:rsidR="00393D0F" w:rsidRPr="0035698E">
        <w:rPr>
          <w:rFonts w:asciiTheme="minorHAnsi" w:hAnsiTheme="minorHAnsi"/>
          <w:sz w:val="22"/>
          <w:szCs w:val="22"/>
        </w:rPr>
        <w:t xml:space="preserve"> samples were sequenced on two sequencing platforms, </w:t>
      </w:r>
      <w:proofErr w:type="spellStart"/>
      <w:r w:rsidR="00393D0F" w:rsidRPr="0035698E">
        <w:rPr>
          <w:rFonts w:asciiTheme="minorHAnsi" w:hAnsiTheme="minorHAnsi"/>
          <w:sz w:val="22"/>
          <w:szCs w:val="22"/>
        </w:rPr>
        <w:t>illumina</w:t>
      </w:r>
      <w:proofErr w:type="spellEnd"/>
      <w:r w:rsidR="00393D0F" w:rsidRPr="0035698E">
        <w:rPr>
          <w:rFonts w:asciiTheme="minorHAnsi" w:hAnsiTheme="minorHAnsi"/>
          <w:sz w:val="22"/>
          <w:szCs w:val="22"/>
        </w:rPr>
        <w:t xml:space="preserve"> and nanopore. This information is available in the Methods section under Diagnostic testing, metadata collection and genome sequencing.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1128DD" w:rsidR="0015519A" w:rsidRPr="00505C51" w:rsidRDefault="00821EE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the Methods section under the following paragraphs: Statistics; Selecting randomized sample of non-care home residents as comparison group</w:t>
      </w:r>
      <w:r w:rsidR="0035698E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6D959A" w:rsidR="00BC3CCE" w:rsidRPr="00505C51" w:rsidRDefault="00821E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included in the Methods section under the following paragraphs: </w:t>
      </w:r>
      <w:r w:rsidR="007402CD">
        <w:rPr>
          <w:rFonts w:asciiTheme="minorHAnsi" w:hAnsiTheme="minorHAnsi"/>
          <w:sz w:val="22"/>
          <w:szCs w:val="22"/>
        </w:rPr>
        <w:t>Sample selection; Identifying care home residents; Linking care home data to CUH acute medical testing data</w:t>
      </w:r>
      <w:r w:rsidR="0035698E">
        <w:rPr>
          <w:rFonts w:asciiTheme="minorHAnsi" w:hAnsiTheme="minorHAnsi"/>
          <w:sz w:val="22"/>
          <w:szCs w:val="22"/>
        </w:rPr>
        <w:t>.</w:t>
      </w:r>
      <w:r w:rsidR="007402CD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378B363" w:rsidR="00BC3CCE" w:rsidRPr="00505C51" w:rsidRDefault="007402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available in Supplementary </w:t>
      </w:r>
      <w:r w:rsidR="0035698E">
        <w:rPr>
          <w:rFonts w:asciiTheme="minorHAnsi" w:hAnsiTheme="minorHAnsi"/>
          <w:sz w:val="22"/>
          <w:szCs w:val="22"/>
        </w:rPr>
        <w:t>File 1</w:t>
      </w:r>
      <w:r>
        <w:rPr>
          <w:rFonts w:asciiTheme="minorHAnsi" w:hAnsiTheme="minorHAnsi"/>
          <w:sz w:val="22"/>
          <w:szCs w:val="22"/>
        </w:rPr>
        <w:t xml:space="preserve"> under the paragraph Cambridge COG-UK IDs for all samples </w:t>
      </w:r>
      <w:proofErr w:type="spellStart"/>
      <w:r>
        <w:rPr>
          <w:rFonts w:asciiTheme="minorHAnsi" w:hAnsiTheme="minorHAnsi"/>
          <w:sz w:val="22"/>
          <w:szCs w:val="22"/>
        </w:rPr>
        <w:t>analysed</w:t>
      </w:r>
      <w:proofErr w:type="spellEnd"/>
      <w:r>
        <w:rPr>
          <w:rFonts w:asciiTheme="minorHAnsi" w:hAnsiTheme="minorHAnsi"/>
          <w:sz w:val="22"/>
          <w:szCs w:val="22"/>
        </w:rPr>
        <w:t xml:space="preserve"> in the study. The 1,476 genomes are </w:t>
      </w:r>
      <w:proofErr w:type="spellStart"/>
      <w:r w:rsidR="0035698E">
        <w:rPr>
          <w:rFonts w:asciiTheme="minorHAnsi" w:hAnsiTheme="minorHAnsi"/>
          <w:sz w:val="22"/>
          <w:szCs w:val="22"/>
        </w:rPr>
        <w:t>publically</w:t>
      </w:r>
      <w:proofErr w:type="spellEnd"/>
      <w:r w:rsidR="0035698E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>vailable through the COG-UK website (</w:t>
      </w:r>
      <w:r w:rsidR="0035698E">
        <w:rPr>
          <w:rFonts w:asciiTheme="minorHAnsi" w:hAnsiTheme="minorHAnsi"/>
          <w:sz w:val="22"/>
          <w:szCs w:val="22"/>
        </w:rPr>
        <w:fldChar w:fldCharType="begin"/>
      </w:r>
      <w:r w:rsidR="0035698E">
        <w:rPr>
          <w:rFonts w:asciiTheme="minorHAnsi" w:hAnsiTheme="minorHAnsi"/>
          <w:sz w:val="22"/>
          <w:szCs w:val="22"/>
        </w:rPr>
        <w:instrText xml:space="preserve"> HYPERLINK "</w:instrText>
      </w:r>
      <w:r w:rsidR="0035698E" w:rsidRPr="0035698E">
        <w:rPr>
          <w:rFonts w:asciiTheme="minorHAnsi" w:hAnsiTheme="minorHAnsi"/>
          <w:sz w:val="22"/>
          <w:szCs w:val="22"/>
        </w:rPr>
        <w:instrText>https://www.cogconsortium.uk/data/</w:instrText>
      </w:r>
      <w:r w:rsidR="0035698E">
        <w:rPr>
          <w:rFonts w:asciiTheme="minorHAnsi" w:hAnsiTheme="minorHAnsi"/>
          <w:sz w:val="22"/>
          <w:szCs w:val="22"/>
        </w:rPr>
        <w:instrText xml:space="preserve">" </w:instrText>
      </w:r>
      <w:r w:rsidR="0035698E">
        <w:rPr>
          <w:rFonts w:asciiTheme="minorHAnsi" w:hAnsiTheme="minorHAnsi"/>
          <w:sz w:val="22"/>
          <w:szCs w:val="22"/>
        </w:rPr>
        <w:fldChar w:fldCharType="separate"/>
      </w:r>
      <w:r w:rsidR="0035698E" w:rsidRPr="007140A4">
        <w:rPr>
          <w:rStyle w:val="Hyperlink"/>
          <w:rFonts w:asciiTheme="minorHAnsi" w:hAnsiTheme="minorHAnsi"/>
          <w:sz w:val="22"/>
          <w:szCs w:val="22"/>
        </w:rPr>
        <w:t>https://www.cogconsortium.uk/data/</w:t>
      </w:r>
      <w:r w:rsidR="0035698E">
        <w:rPr>
          <w:rFonts w:asciiTheme="minorHAnsi" w:hAnsiTheme="minorHAnsi"/>
          <w:sz w:val="22"/>
          <w:szCs w:val="22"/>
        </w:rPr>
        <w:fldChar w:fldCharType="end"/>
      </w:r>
      <w:r w:rsidR="003569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using COG-UK ID) and GISAID website (</w:t>
      </w:r>
      <w:hyperlink r:id="rId11" w:history="1">
        <w:r w:rsidR="0035698E" w:rsidRPr="007140A4">
          <w:rPr>
            <w:rStyle w:val="Hyperlink"/>
            <w:rFonts w:asciiTheme="minorHAnsi" w:hAnsiTheme="minorHAnsi"/>
            <w:sz w:val="22"/>
            <w:szCs w:val="22"/>
          </w:rPr>
          <w:t>https://www.gisaid.org/</w:t>
        </w:r>
      </w:hyperlink>
      <w:r w:rsidR="003569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using accession ID).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6A944" w14:textId="77777777" w:rsidR="00EA413A" w:rsidRDefault="00EA413A" w:rsidP="004215FE">
      <w:r>
        <w:separator/>
      </w:r>
    </w:p>
  </w:endnote>
  <w:endnote w:type="continuationSeparator" w:id="0">
    <w:p w14:paraId="6FD66F56" w14:textId="77777777" w:rsidR="00EA413A" w:rsidRDefault="00EA413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267A5" w14:textId="77777777" w:rsidR="00EA413A" w:rsidRDefault="00EA413A" w:rsidP="004215FE">
      <w:r>
        <w:separator/>
      </w:r>
    </w:p>
  </w:footnote>
  <w:footnote w:type="continuationSeparator" w:id="0">
    <w:p w14:paraId="2DD840F5" w14:textId="77777777" w:rsidR="00EA413A" w:rsidRDefault="00EA413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3340"/>
    <w:rsid w:val="0035698E"/>
    <w:rsid w:val="00370080"/>
    <w:rsid w:val="00393D0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02C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4F90"/>
    <w:rsid w:val="007E54D8"/>
    <w:rsid w:val="007E5880"/>
    <w:rsid w:val="00800860"/>
    <w:rsid w:val="008071DA"/>
    <w:rsid w:val="00821EE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413A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EA5D041-3837-034A-BA98-08DE053E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6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said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E. Torok</cp:lastModifiedBy>
  <cp:revision>2</cp:revision>
  <dcterms:created xsi:type="dcterms:W3CDTF">2020-12-29T16:20:00Z</dcterms:created>
  <dcterms:modified xsi:type="dcterms:W3CDTF">2020-12-29T16:20:00Z</dcterms:modified>
</cp:coreProperties>
</file>