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31890" w14:textId="3C4C0FD2" w:rsidR="009A30EA" w:rsidRPr="00BB492F" w:rsidRDefault="001F19E9" w:rsidP="009A30EA">
      <w:pPr>
        <w:spacing w:after="160" w:line="259" w:lineRule="auto"/>
        <w:rPr>
          <w:b/>
        </w:rPr>
      </w:pPr>
      <w:r w:rsidRPr="00BB492F">
        <w:rPr>
          <w:b/>
        </w:rPr>
        <w:t xml:space="preserve">Supplementary </w:t>
      </w:r>
      <w:r w:rsidR="00B8032E">
        <w:rPr>
          <w:b/>
        </w:rPr>
        <w:t>File</w:t>
      </w:r>
      <w:r w:rsidRPr="00BB492F">
        <w:rPr>
          <w:b/>
        </w:rPr>
        <w:t xml:space="preserve"> 1 Month of recruitment into the COVID-19 Infection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F19E9" w:rsidRPr="00BB492F" w14:paraId="59EC6BE1" w14:textId="77777777" w:rsidTr="001F19E9">
        <w:tc>
          <w:tcPr>
            <w:tcW w:w="3020" w:type="dxa"/>
          </w:tcPr>
          <w:p w14:paraId="753ACFB2" w14:textId="11D814B3" w:rsidR="001F19E9" w:rsidRPr="00BB492F" w:rsidRDefault="001F19E9" w:rsidP="009A30EA">
            <w:pPr>
              <w:spacing w:after="160" w:line="259" w:lineRule="auto"/>
            </w:pPr>
            <w:r w:rsidRPr="00BB492F">
              <w:t>Month</w:t>
            </w:r>
          </w:p>
        </w:tc>
        <w:tc>
          <w:tcPr>
            <w:tcW w:w="3020" w:type="dxa"/>
          </w:tcPr>
          <w:p w14:paraId="6C3EE842" w14:textId="299ECE40" w:rsidR="001F19E9" w:rsidRPr="00BB492F" w:rsidRDefault="001F19E9" w:rsidP="009A30EA">
            <w:pPr>
              <w:spacing w:after="160" w:line="259" w:lineRule="auto"/>
            </w:pPr>
            <w:r w:rsidRPr="00BB492F">
              <w:t>Participants recruited</w:t>
            </w:r>
          </w:p>
        </w:tc>
        <w:tc>
          <w:tcPr>
            <w:tcW w:w="3020" w:type="dxa"/>
          </w:tcPr>
          <w:p w14:paraId="44610AE9" w14:textId="4C5B4212" w:rsidR="001F19E9" w:rsidRPr="00BB492F" w:rsidRDefault="001F19E9" w:rsidP="009A30EA">
            <w:pPr>
              <w:spacing w:after="160" w:line="259" w:lineRule="auto"/>
            </w:pPr>
            <w:r w:rsidRPr="00BB492F">
              <w:t>% of total 440,479</w:t>
            </w:r>
          </w:p>
        </w:tc>
      </w:tr>
      <w:tr w:rsidR="001F19E9" w:rsidRPr="00BB492F" w14:paraId="324C7080" w14:textId="77777777" w:rsidTr="001F19E9">
        <w:tc>
          <w:tcPr>
            <w:tcW w:w="3020" w:type="dxa"/>
          </w:tcPr>
          <w:p w14:paraId="5DF36B68" w14:textId="640277B1" w:rsidR="001F19E9" w:rsidRPr="00BB492F" w:rsidRDefault="001F19E9" w:rsidP="009A30EA">
            <w:pPr>
              <w:spacing w:after="160" w:line="259" w:lineRule="auto"/>
            </w:pPr>
            <w:r w:rsidRPr="00BB492F">
              <w:t>April 2020</w:t>
            </w:r>
          </w:p>
        </w:tc>
        <w:tc>
          <w:tcPr>
            <w:tcW w:w="3020" w:type="dxa"/>
          </w:tcPr>
          <w:p w14:paraId="5E6C585C" w14:textId="3D09A480" w:rsidR="001F19E9" w:rsidRPr="00BB492F" w:rsidRDefault="001F19E9" w:rsidP="009A30EA">
            <w:pPr>
              <w:spacing w:after="160" w:line="259" w:lineRule="auto"/>
            </w:pPr>
            <w:r w:rsidRPr="00BB492F">
              <w:t>2,206</w:t>
            </w:r>
          </w:p>
        </w:tc>
        <w:tc>
          <w:tcPr>
            <w:tcW w:w="3020" w:type="dxa"/>
          </w:tcPr>
          <w:p w14:paraId="7D86AA9E" w14:textId="7FD74B20" w:rsidR="001F19E9" w:rsidRPr="00BB492F" w:rsidRDefault="001F19E9" w:rsidP="009A30EA">
            <w:pPr>
              <w:spacing w:after="160" w:line="259" w:lineRule="auto"/>
            </w:pPr>
            <w:r w:rsidRPr="00BB492F">
              <w:t>0.5%</w:t>
            </w:r>
          </w:p>
        </w:tc>
      </w:tr>
      <w:tr w:rsidR="001F19E9" w:rsidRPr="00BB492F" w14:paraId="74B8CA0D" w14:textId="77777777" w:rsidTr="001F19E9">
        <w:tc>
          <w:tcPr>
            <w:tcW w:w="3020" w:type="dxa"/>
          </w:tcPr>
          <w:p w14:paraId="3984B724" w14:textId="2E7AAB5E" w:rsidR="001F19E9" w:rsidRPr="00BB492F" w:rsidRDefault="00416782" w:rsidP="009A30EA">
            <w:pPr>
              <w:spacing w:after="160" w:line="259" w:lineRule="auto"/>
            </w:pPr>
            <w:r w:rsidRPr="00BB492F">
              <w:t>Ma</w:t>
            </w:r>
            <w:r w:rsidR="001F19E9" w:rsidRPr="00BB492F">
              <w:t>y 2020</w:t>
            </w:r>
          </w:p>
        </w:tc>
        <w:tc>
          <w:tcPr>
            <w:tcW w:w="3020" w:type="dxa"/>
          </w:tcPr>
          <w:p w14:paraId="3372B559" w14:textId="35F8A601" w:rsidR="001F19E9" w:rsidRPr="00BB492F" w:rsidRDefault="001F19E9" w:rsidP="009A30EA">
            <w:pPr>
              <w:spacing w:after="160" w:line="259" w:lineRule="auto"/>
            </w:pPr>
            <w:r w:rsidRPr="00BB492F">
              <w:t>19,652</w:t>
            </w:r>
          </w:p>
        </w:tc>
        <w:tc>
          <w:tcPr>
            <w:tcW w:w="3020" w:type="dxa"/>
          </w:tcPr>
          <w:p w14:paraId="52A3E5EE" w14:textId="016A158C" w:rsidR="001F19E9" w:rsidRPr="00BB492F" w:rsidRDefault="001F19E9" w:rsidP="009A30EA">
            <w:pPr>
              <w:spacing w:after="160" w:line="259" w:lineRule="auto"/>
            </w:pPr>
            <w:r w:rsidRPr="00BB492F">
              <w:t>4.5%</w:t>
            </w:r>
          </w:p>
        </w:tc>
      </w:tr>
      <w:tr w:rsidR="001F19E9" w:rsidRPr="00BB492F" w14:paraId="5E84A09C" w14:textId="77777777" w:rsidTr="001F19E9">
        <w:tc>
          <w:tcPr>
            <w:tcW w:w="3020" w:type="dxa"/>
          </w:tcPr>
          <w:p w14:paraId="702C58D2" w14:textId="5DC2D971" w:rsidR="001F19E9" w:rsidRPr="00BB492F" w:rsidRDefault="001F19E9" w:rsidP="009A30EA">
            <w:pPr>
              <w:spacing w:after="160" w:line="259" w:lineRule="auto"/>
            </w:pPr>
            <w:r w:rsidRPr="00BB492F">
              <w:t>June 2020</w:t>
            </w:r>
          </w:p>
        </w:tc>
        <w:tc>
          <w:tcPr>
            <w:tcW w:w="3020" w:type="dxa"/>
          </w:tcPr>
          <w:p w14:paraId="7058531E" w14:textId="1F055699" w:rsidR="001F19E9" w:rsidRPr="00BB492F" w:rsidRDefault="001F19E9" w:rsidP="009A30EA">
            <w:pPr>
              <w:spacing w:after="160" w:line="259" w:lineRule="auto"/>
            </w:pPr>
            <w:r w:rsidRPr="00BB492F">
              <w:t>16,106</w:t>
            </w:r>
          </w:p>
        </w:tc>
        <w:tc>
          <w:tcPr>
            <w:tcW w:w="3020" w:type="dxa"/>
          </w:tcPr>
          <w:p w14:paraId="07799638" w14:textId="5DC94658" w:rsidR="001F19E9" w:rsidRPr="00BB492F" w:rsidRDefault="001F19E9" w:rsidP="009A30EA">
            <w:pPr>
              <w:spacing w:after="160" w:line="259" w:lineRule="auto"/>
            </w:pPr>
            <w:r w:rsidRPr="00BB492F">
              <w:t>3.7%</w:t>
            </w:r>
          </w:p>
        </w:tc>
      </w:tr>
      <w:tr w:rsidR="001F19E9" w:rsidRPr="00BB492F" w14:paraId="34D60705" w14:textId="77777777" w:rsidTr="001F19E9">
        <w:tc>
          <w:tcPr>
            <w:tcW w:w="3020" w:type="dxa"/>
          </w:tcPr>
          <w:p w14:paraId="52C19BBF" w14:textId="449C2F0E" w:rsidR="001F19E9" w:rsidRPr="00BB492F" w:rsidRDefault="001F19E9" w:rsidP="009A30EA">
            <w:pPr>
              <w:spacing w:after="160" w:line="259" w:lineRule="auto"/>
            </w:pPr>
            <w:r w:rsidRPr="00BB492F">
              <w:t>July 2020</w:t>
            </w:r>
          </w:p>
        </w:tc>
        <w:tc>
          <w:tcPr>
            <w:tcW w:w="3020" w:type="dxa"/>
          </w:tcPr>
          <w:p w14:paraId="6880CAB3" w14:textId="2AD7E414" w:rsidR="001F19E9" w:rsidRPr="00BB492F" w:rsidRDefault="001F19E9" w:rsidP="009A30EA">
            <w:pPr>
              <w:spacing w:after="160" w:line="259" w:lineRule="auto"/>
            </w:pPr>
            <w:r w:rsidRPr="00BB492F">
              <w:t>17,350</w:t>
            </w:r>
          </w:p>
        </w:tc>
        <w:tc>
          <w:tcPr>
            <w:tcW w:w="3020" w:type="dxa"/>
          </w:tcPr>
          <w:p w14:paraId="2FED11F1" w14:textId="0D9C7770" w:rsidR="001F19E9" w:rsidRPr="00BB492F" w:rsidRDefault="001F19E9" w:rsidP="009A30EA">
            <w:pPr>
              <w:spacing w:after="160" w:line="259" w:lineRule="auto"/>
            </w:pPr>
            <w:r w:rsidRPr="00BB492F">
              <w:t>3.9%</w:t>
            </w:r>
          </w:p>
        </w:tc>
      </w:tr>
      <w:tr w:rsidR="001F19E9" w:rsidRPr="00BB492F" w14:paraId="14DEF4DE" w14:textId="77777777" w:rsidTr="001F19E9">
        <w:tc>
          <w:tcPr>
            <w:tcW w:w="3020" w:type="dxa"/>
          </w:tcPr>
          <w:p w14:paraId="723F1503" w14:textId="6482566B" w:rsidR="001F19E9" w:rsidRPr="00BB492F" w:rsidRDefault="001F19E9" w:rsidP="009A30EA">
            <w:pPr>
              <w:spacing w:after="160" w:line="259" w:lineRule="auto"/>
            </w:pPr>
            <w:r w:rsidRPr="00BB492F">
              <w:t>August 2020</w:t>
            </w:r>
          </w:p>
        </w:tc>
        <w:tc>
          <w:tcPr>
            <w:tcW w:w="3020" w:type="dxa"/>
          </w:tcPr>
          <w:p w14:paraId="79161B08" w14:textId="29387B9E" w:rsidR="001F19E9" w:rsidRPr="00BB492F" w:rsidRDefault="001F19E9" w:rsidP="009A30EA">
            <w:pPr>
              <w:spacing w:after="160" w:line="259" w:lineRule="auto"/>
            </w:pPr>
            <w:r w:rsidRPr="00BB492F">
              <w:t>37,473</w:t>
            </w:r>
            <w:r w:rsidR="00063DCD" w:rsidRPr="00BB492F">
              <w:t>*</w:t>
            </w:r>
          </w:p>
        </w:tc>
        <w:tc>
          <w:tcPr>
            <w:tcW w:w="3020" w:type="dxa"/>
          </w:tcPr>
          <w:p w14:paraId="6018075A" w14:textId="469EBDFB" w:rsidR="001F19E9" w:rsidRPr="00BB492F" w:rsidRDefault="001F19E9" w:rsidP="009A30EA">
            <w:pPr>
              <w:spacing w:after="160" w:line="259" w:lineRule="auto"/>
            </w:pPr>
            <w:r w:rsidRPr="00BB492F">
              <w:t>8.5%</w:t>
            </w:r>
          </w:p>
        </w:tc>
      </w:tr>
      <w:tr w:rsidR="001F19E9" w:rsidRPr="00BB492F" w14:paraId="28ADDE9D" w14:textId="77777777" w:rsidTr="001F19E9">
        <w:tc>
          <w:tcPr>
            <w:tcW w:w="3020" w:type="dxa"/>
          </w:tcPr>
          <w:p w14:paraId="228E0906" w14:textId="0BF198B3" w:rsidR="001F19E9" w:rsidRPr="00BB492F" w:rsidRDefault="001F19E9" w:rsidP="009A30EA">
            <w:pPr>
              <w:spacing w:after="160" w:line="259" w:lineRule="auto"/>
            </w:pPr>
            <w:r w:rsidRPr="00BB492F">
              <w:t>September 2020</w:t>
            </w:r>
          </w:p>
        </w:tc>
        <w:tc>
          <w:tcPr>
            <w:tcW w:w="3020" w:type="dxa"/>
          </w:tcPr>
          <w:p w14:paraId="3DFCE5A0" w14:textId="31C9ECA0" w:rsidR="001F19E9" w:rsidRPr="00BB492F" w:rsidRDefault="001F19E9" w:rsidP="009A30EA">
            <w:pPr>
              <w:spacing w:after="160" w:line="259" w:lineRule="auto"/>
            </w:pPr>
            <w:r w:rsidRPr="00BB492F">
              <w:t>96,155</w:t>
            </w:r>
            <w:r w:rsidR="00063DCD" w:rsidRPr="00BB492F">
              <w:t>*</w:t>
            </w:r>
          </w:p>
        </w:tc>
        <w:tc>
          <w:tcPr>
            <w:tcW w:w="3020" w:type="dxa"/>
          </w:tcPr>
          <w:p w14:paraId="2A01F8AD" w14:textId="52EB2C29" w:rsidR="001F19E9" w:rsidRPr="00BB492F" w:rsidRDefault="001F19E9" w:rsidP="009A30EA">
            <w:pPr>
              <w:spacing w:after="160" w:line="259" w:lineRule="auto"/>
            </w:pPr>
            <w:r w:rsidRPr="00BB492F">
              <w:t>21.8%</w:t>
            </w:r>
          </w:p>
        </w:tc>
      </w:tr>
      <w:tr w:rsidR="001F19E9" w:rsidRPr="00BB492F" w14:paraId="5A377A31" w14:textId="77777777" w:rsidTr="001F19E9">
        <w:tc>
          <w:tcPr>
            <w:tcW w:w="3020" w:type="dxa"/>
          </w:tcPr>
          <w:p w14:paraId="7D6E3A01" w14:textId="7ACCBD9A" w:rsidR="001F19E9" w:rsidRPr="00BB492F" w:rsidRDefault="001F19E9" w:rsidP="009A30EA">
            <w:pPr>
              <w:spacing w:after="160" w:line="259" w:lineRule="auto"/>
            </w:pPr>
            <w:r w:rsidRPr="00BB492F">
              <w:t>October 2020</w:t>
            </w:r>
          </w:p>
        </w:tc>
        <w:tc>
          <w:tcPr>
            <w:tcW w:w="3020" w:type="dxa"/>
          </w:tcPr>
          <w:p w14:paraId="08B42D1B" w14:textId="2A87724B" w:rsidR="001F19E9" w:rsidRPr="00BB492F" w:rsidRDefault="001F19E9" w:rsidP="009A30EA">
            <w:pPr>
              <w:spacing w:after="160" w:line="259" w:lineRule="auto"/>
            </w:pPr>
            <w:r w:rsidRPr="00BB492F">
              <w:t>107,731</w:t>
            </w:r>
            <w:r w:rsidR="00063DCD" w:rsidRPr="00BB492F">
              <w:t>*</w:t>
            </w:r>
          </w:p>
        </w:tc>
        <w:tc>
          <w:tcPr>
            <w:tcW w:w="3020" w:type="dxa"/>
          </w:tcPr>
          <w:p w14:paraId="0333184A" w14:textId="230A02E7" w:rsidR="001F19E9" w:rsidRPr="00BB492F" w:rsidRDefault="001F19E9" w:rsidP="009A30EA">
            <w:pPr>
              <w:spacing w:after="160" w:line="259" w:lineRule="auto"/>
            </w:pPr>
            <w:r w:rsidRPr="00BB492F">
              <w:t>24.5%</w:t>
            </w:r>
          </w:p>
        </w:tc>
      </w:tr>
      <w:tr w:rsidR="001F19E9" w:rsidRPr="00BB492F" w14:paraId="28791D50" w14:textId="77777777" w:rsidTr="001F19E9">
        <w:tc>
          <w:tcPr>
            <w:tcW w:w="3020" w:type="dxa"/>
          </w:tcPr>
          <w:p w14:paraId="7959039B" w14:textId="6866616D" w:rsidR="001F19E9" w:rsidRPr="00BB492F" w:rsidRDefault="001F19E9" w:rsidP="009A30EA">
            <w:pPr>
              <w:spacing w:after="160" w:line="259" w:lineRule="auto"/>
            </w:pPr>
            <w:r w:rsidRPr="00BB492F">
              <w:t>November 2020</w:t>
            </w:r>
          </w:p>
        </w:tc>
        <w:tc>
          <w:tcPr>
            <w:tcW w:w="3020" w:type="dxa"/>
          </w:tcPr>
          <w:p w14:paraId="66EC5747" w14:textId="02C8D0BF" w:rsidR="001F19E9" w:rsidRPr="00BB492F" w:rsidRDefault="001F19E9" w:rsidP="009A30EA">
            <w:pPr>
              <w:spacing w:after="160" w:line="259" w:lineRule="auto"/>
            </w:pPr>
            <w:r w:rsidRPr="00BB492F">
              <w:t>51,511</w:t>
            </w:r>
          </w:p>
        </w:tc>
        <w:tc>
          <w:tcPr>
            <w:tcW w:w="3020" w:type="dxa"/>
          </w:tcPr>
          <w:p w14:paraId="13DD364E" w14:textId="521E21DF" w:rsidR="001F19E9" w:rsidRPr="00BB492F" w:rsidRDefault="001F19E9" w:rsidP="009A30EA">
            <w:pPr>
              <w:spacing w:after="160" w:line="259" w:lineRule="auto"/>
            </w:pPr>
            <w:r w:rsidRPr="00BB492F">
              <w:t>11.7%</w:t>
            </w:r>
          </w:p>
        </w:tc>
      </w:tr>
      <w:tr w:rsidR="001F19E9" w:rsidRPr="00BB492F" w14:paraId="30934248" w14:textId="77777777" w:rsidTr="001F19E9">
        <w:tc>
          <w:tcPr>
            <w:tcW w:w="3020" w:type="dxa"/>
          </w:tcPr>
          <w:p w14:paraId="21125857" w14:textId="3C0BF8AC" w:rsidR="001F19E9" w:rsidRPr="00BB492F" w:rsidRDefault="001F19E9" w:rsidP="009A30EA">
            <w:pPr>
              <w:spacing w:after="160" w:line="259" w:lineRule="auto"/>
            </w:pPr>
            <w:r w:rsidRPr="00BB492F">
              <w:t>December 2020</w:t>
            </w:r>
          </w:p>
        </w:tc>
        <w:tc>
          <w:tcPr>
            <w:tcW w:w="3020" w:type="dxa"/>
          </w:tcPr>
          <w:p w14:paraId="57D3C903" w14:textId="23F31E2F" w:rsidR="001F19E9" w:rsidRPr="00BB492F" w:rsidRDefault="001F19E9" w:rsidP="001F19E9">
            <w:pPr>
              <w:spacing w:after="160" w:line="259" w:lineRule="auto"/>
            </w:pPr>
            <w:r w:rsidRPr="00BB492F">
              <w:t>31,678</w:t>
            </w:r>
          </w:p>
        </w:tc>
        <w:tc>
          <w:tcPr>
            <w:tcW w:w="3020" w:type="dxa"/>
          </w:tcPr>
          <w:p w14:paraId="72D355E6" w14:textId="69064C90" w:rsidR="001F19E9" w:rsidRPr="00BB492F" w:rsidRDefault="001F19E9" w:rsidP="009A30EA">
            <w:pPr>
              <w:spacing w:after="160" w:line="259" w:lineRule="auto"/>
            </w:pPr>
            <w:r w:rsidRPr="00BB492F">
              <w:t>7.2%</w:t>
            </w:r>
          </w:p>
        </w:tc>
      </w:tr>
      <w:tr w:rsidR="001F19E9" w:rsidRPr="00BB492F" w14:paraId="7965C095" w14:textId="77777777" w:rsidTr="001F19E9">
        <w:tc>
          <w:tcPr>
            <w:tcW w:w="3020" w:type="dxa"/>
          </w:tcPr>
          <w:p w14:paraId="1C628306" w14:textId="35EC4A82" w:rsidR="001F19E9" w:rsidRPr="00BB492F" w:rsidRDefault="001F19E9" w:rsidP="009A30EA">
            <w:pPr>
              <w:spacing w:after="160" w:line="259" w:lineRule="auto"/>
            </w:pPr>
            <w:r w:rsidRPr="00BB492F">
              <w:t>January 2020</w:t>
            </w:r>
          </w:p>
        </w:tc>
        <w:tc>
          <w:tcPr>
            <w:tcW w:w="3020" w:type="dxa"/>
          </w:tcPr>
          <w:p w14:paraId="0A493FDF" w14:textId="66DE7910" w:rsidR="001F19E9" w:rsidRPr="00BB492F" w:rsidRDefault="001F19E9" w:rsidP="009A30EA">
            <w:pPr>
              <w:spacing w:after="160" w:line="259" w:lineRule="auto"/>
            </w:pPr>
            <w:r w:rsidRPr="00BB492F">
              <w:t>43,454</w:t>
            </w:r>
          </w:p>
        </w:tc>
        <w:tc>
          <w:tcPr>
            <w:tcW w:w="3020" w:type="dxa"/>
          </w:tcPr>
          <w:p w14:paraId="3723F473" w14:textId="31B42760" w:rsidR="001F19E9" w:rsidRPr="00BB492F" w:rsidRDefault="001F19E9" w:rsidP="009A30EA">
            <w:pPr>
              <w:spacing w:after="160" w:line="259" w:lineRule="auto"/>
            </w:pPr>
            <w:r w:rsidRPr="00BB492F">
              <w:t>9.9%</w:t>
            </w:r>
          </w:p>
        </w:tc>
      </w:tr>
      <w:tr w:rsidR="001F19E9" w:rsidRPr="00BB492F" w14:paraId="538411E5" w14:textId="77777777" w:rsidTr="001F19E9">
        <w:tc>
          <w:tcPr>
            <w:tcW w:w="3020" w:type="dxa"/>
          </w:tcPr>
          <w:p w14:paraId="4F9A080B" w14:textId="40B14311" w:rsidR="001F19E9" w:rsidRPr="00BB492F" w:rsidRDefault="001F19E9" w:rsidP="009A30EA">
            <w:pPr>
              <w:spacing w:after="160" w:line="259" w:lineRule="auto"/>
            </w:pPr>
            <w:r w:rsidRPr="00BB492F">
              <w:t>February 2020</w:t>
            </w:r>
          </w:p>
        </w:tc>
        <w:tc>
          <w:tcPr>
            <w:tcW w:w="3020" w:type="dxa"/>
          </w:tcPr>
          <w:p w14:paraId="633367D5" w14:textId="425CCD92" w:rsidR="001F19E9" w:rsidRPr="00BB492F" w:rsidRDefault="001F19E9" w:rsidP="009A30EA">
            <w:pPr>
              <w:spacing w:after="160" w:line="259" w:lineRule="auto"/>
            </w:pPr>
            <w:r w:rsidRPr="00BB492F">
              <w:t>15,602</w:t>
            </w:r>
          </w:p>
        </w:tc>
        <w:tc>
          <w:tcPr>
            <w:tcW w:w="3020" w:type="dxa"/>
          </w:tcPr>
          <w:p w14:paraId="46234E6A" w14:textId="67575967" w:rsidR="001F19E9" w:rsidRPr="00BB492F" w:rsidRDefault="001F19E9" w:rsidP="009A30EA">
            <w:pPr>
              <w:spacing w:after="160" w:line="259" w:lineRule="auto"/>
            </w:pPr>
            <w:r w:rsidRPr="00BB492F">
              <w:t>3.5%</w:t>
            </w:r>
          </w:p>
        </w:tc>
      </w:tr>
      <w:tr w:rsidR="001F19E9" w:rsidRPr="00BB492F" w14:paraId="1A640C26" w14:textId="77777777" w:rsidTr="001F19E9">
        <w:tc>
          <w:tcPr>
            <w:tcW w:w="3020" w:type="dxa"/>
          </w:tcPr>
          <w:p w14:paraId="0CAF72C9" w14:textId="5C68D6EA" w:rsidR="001F19E9" w:rsidRPr="00BB492F" w:rsidRDefault="001F19E9" w:rsidP="009A30EA">
            <w:pPr>
              <w:spacing w:after="160" w:line="259" w:lineRule="auto"/>
            </w:pPr>
            <w:r w:rsidRPr="00BB492F">
              <w:t>March 2020</w:t>
            </w:r>
          </w:p>
        </w:tc>
        <w:tc>
          <w:tcPr>
            <w:tcW w:w="3020" w:type="dxa"/>
          </w:tcPr>
          <w:p w14:paraId="41D32E69" w14:textId="33DA3ECE" w:rsidR="001F19E9" w:rsidRPr="00BB492F" w:rsidRDefault="001F19E9" w:rsidP="009A30EA">
            <w:pPr>
              <w:spacing w:after="160" w:line="259" w:lineRule="auto"/>
            </w:pPr>
            <w:r w:rsidRPr="00BB492F">
              <w:t>1,561</w:t>
            </w:r>
          </w:p>
        </w:tc>
        <w:tc>
          <w:tcPr>
            <w:tcW w:w="3020" w:type="dxa"/>
          </w:tcPr>
          <w:p w14:paraId="5DA83E1F" w14:textId="1D0DA1DB" w:rsidR="001F19E9" w:rsidRPr="00BB492F" w:rsidRDefault="001F19E9" w:rsidP="009A30EA">
            <w:pPr>
              <w:spacing w:after="160" w:line="259" w:lineRule="auto"/>
            </w:pPr>
            <w:r w:rsidRPr="00BB492F">
              <w:t>0.4%</w:t>
            </w:r>
          </w:p>
        </w:tc>
      </w:tr>
    </w:tbl>
    <w:p w14:paraId="7C5891DB" w14:textId="7F7DDC06" w:rsidR="009A30EA" w:rsidRDefault="00063DCD" w:rsidP="00B8032E">
      <w:pPr>
        <w:spacing w:after="160" w:line="259" w:lineRule="auto"/>
      </w:pPr>
      <w:r w:rsidRPr="00BB492F">
        <w:t>* recruitment was increased from the middle of August 2020 to target approximately 150,000 individuals being swabbed every fortnight by the middle of October 2020 in anticipation of a second wave of infections in the autumn of 2020.</w:t>
      </w:r>
      <w:r w:rsidR="00B8032E" w:rsidRPr="00BB492F">
        <w:t xml:space="preserve"> </w:t>
      </w:r>
    </w:p>
    <w:p w14:paraId="1A6EC2CD" w14:textId="1440C887" w:rsidR="005871B5" w:rsidRPr="00BB492F" w:rsidRDefault="005871B5" w:rsidP="00B8032E">
      <w:pPr>
        <w:spacing w:after="160" w:line="259" w:lineRule="auto"/>
      </w:pPr>
      <w:bookmarkStart w:id="0" w:name="_GoBack"/>
      <w:r>
        <w:t xml:space="preserve">Note: recruitment started 26 April 2020 in England, </w:t>
      </w:r>
      <w:r w:rsidR="00B70EE2">
        <w:t xml:space="preserve">29 June 2020 </w:t>
      </w:r>
      <w:r>
        <w:t xml:space="preserve">in Wales, </w:t>
      </w:r>
      <w:r w:rsidR="00B70EE2">
        <w:t xml:space="preserve">29 July 2020 </w:t>
      </w:r>
      <w:r>
        <w:t xml:space="preserve">in Northern Ireland and </w:t>
      </w:r>
      <w:r w:rsidR="00B70EE2">
        <w:t xml:space="preserve">21 September 2020 </w:t>
      </w:r>
      <w:r>
        <w:t>in Scotland</w:t>
      </w:r>
      <w:r w:rsidR="00B70EE2">
        <w:t>.</w:t>
      </w:r>
    </w:p>
    <w:bookmarkEnd w:id="0"/>
    <w:p w14:paraId="0D121A9B" w14:textId="2125351B" w:rsidR="009A30EA" w:rsidRPr="00BB492F" w:rsidRDefault="009A30EA" w:rsidP="009A30EA">
      <w:pPr>
        <w:spacing w:after="160" w:line="259" w:lineRule="auto"/>
      </w:pPr>
    </w:p>
    <w:sectPr w:rsidR="009A30EA" w:rsidRPr="00BB492F" w:rsidSect="00B8032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31CE3" w14:textId="77777777" w:rsidR="00416782" w:rsidRDefault="00416782" w:rsidP="00D11D6A">
      <w:r>
        <w:separator/>
      </w:r>
    </w:p>
  </w:endnote>
  <w:endnote w:type="continuationSeparator" w:id="0">
    <w:p w14:paraId="02F3D135" w14:textId="77777777" w:rsidR="00416782" w:rsidRDefault="00416782" w:rsidP="00D11D6A">
      <w:r>
        <w:continuationSeparator/>
      </w:r>
    </w:p>
  </w:endnote>
  <w:endnote w:type="continuationNotice" w:id="1">
    <w:p w14:paraId="7D1CB27F" w14:textId="77777777" w:rsidR="00416782" w:rsidRDefault="004167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5584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1074A" w14:textId="505F10F4" w:rsidR="00416782" w:rsidRDefault="00416782" w:rsidP="00D11D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E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8A4DD" w14:textId="77777777" w:rsidR="00416782" w:rsidRDefault="00416782" w:rsidP="00D11D6A">
      <w:r>
        <w:separator/>
      </w:r>
    </w:p>
  </w:footnote>
  <w:footnote w:type="continuationSeparator" w:id="0">
    <w:p w14:paraId="502F2A9C" w14:textId="77777777" w:rsidR="00416782" w:rsidRDefault="00416782" w:rsidP="00D11D6A">
      <w:r>
        <w:continuationSeparator/>
      </w:r>
    </w:p>
  </w:footnote>
  <w:footnote w:type="continuationNotice" w:id="1">
    <w:p w14:paraId="63B304CB" w14:textId="77777777" w:rsidR="00416782" w:rsidRDefault="004167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5E80"/>
    <w:multiLevelType w:val="hybridMultilevel"/>
    <w:tmpl w:val="4086E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72B5"/>
    <w:multiLevelType w:val="hybridMultilevel"/>
    <w:tmpl w:val="96E69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196"/>
    <w:multiLevelType w:val="hybridMultilevel"/>
    <w:tmpl w:val="551EC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45223"/>
    <w:multiLevelType w:val="hybridMultilevel"/>
    <w:tmpl w:val="7C2E5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D6F6C"/>
    <w:multiLevelType w:val="hybridMultilevel"/>
    <w:tmpl w:val="81A632F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E61400F"/>
    <w:multiLevelType w:val="hybridMultilevel"/>
    <w:tmpl w:val="4614D0F6"/>
    <w:lvl w:ilvl="0" w:tplc="172097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2E22660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34D29"/>
    <w:multiLevelType w:val="hybridMultilevel"/>
    <w:tmpl w:val="CE24C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D4909"/>
    <w:multiLevelType w:val="hybridMultilevel"/>
    <w:tmpl w:val="1EE46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2231E"/>
    <w:multiLevelType w:val="hybridMultilevel"/>
    <w:tmpl w:val="F6DA9D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A22C76"/>
    <w:multiLevelType w:val="hybridMultilevel"/>
    <w:tmpl w:val="C284B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C1C78"/>
    <w:multiLevelType w:val="hybridMultilevel"/>
    <w:tmpl w:val="B47A55E6"/>
    <w:lvl w:ilvl="0" w:tplc="C066909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2" w:tplc="B2E22660">
      <w:start w:val="1"/>
      <w:numFmt w:val="lowerRoman"/>
      <w:lvlText w:val="%3."/>
      <w:lvlJc w:val="right"/>
      <w:pPr>
        <w:ind w:left="1077" w:hanging="357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3E24"/>
    <w:multiLevelType w:val="hybridMultilevel"/>
    <w:tmpl w:val="4EEE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341D"/>
    <w:multiLevelType w:val="hybridMultilevel"/>
    <w:tmpl w:val="0EC02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10452"/>
    <w:multiLevelType w:val="hybridMultilevel"/>
    <w:tmpl w:val="B82CEAC4"/>
    <w:lvl w:ilvl="0" w:tplc="B2E2266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B2E22660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0A523A"/>
    <w:multiLevelType w:val="hybridMultilevel"/>
    <w:tmpl w:val="D6B2ED0C"/>
    <w:lvl w:ilvl="0" w:tplc="172097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E0167"/>
    <w:multiLevelType w:val="hybridMultilevel"/>
    <w:tmpl w:val="E1B6A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82C54"/>
    <w:multiLevelType w:val="hybridMultilevel"/>
    <w:tmpl w:val="796C8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952BA"/>
    <w:multiLevelType w:val="hybridMultilevel"/>
    <w:tmpl w:val="F6F0F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E32EC"/>
    <w:multiLevelType w:val="hybridMultilevel"/>
    <w:tmpl w:val="85CE9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B0FC0"/>
    <w:multiLevelType w:val="hybridMultilevel"/>
    <w:tmpl w:val="066252E4"/>
    <w:lvl w:ilvl="0" w:tplc="C066909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17209738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 w:tplc="B2E22660">
      <w:start w:val="1"/>
      <w:numFmt w:val="lowerRoman"/>
      <w:lvlText w:val="%3."/>
      <w:lvlJc w:val="right"/>
      <w:pPr>
        <w:ind w:left="1077" w:hanging="357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B4474"/>
    <w:multiLevelType w:val="hybridMultilevel"/>
    <w:tmpl w:val="A6909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767ED"/>
    <w:multiLevelType w:val="hybridMultilevel"/>
    <w:tmpl w:val="6E46E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41990"/>
    <w:multiLevelType w:val="hybridMultilevel"/>
    <w:tmpl w:val="8BF84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F33C2"/>
    <w:multiLevelType w:val="hybridMultilevel"/>
    <w:tmpl w:val="B548007E"/>
    <w:lvl w:ilvl="0" w:tplc="172097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2E22660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042173"/>
    <w:multiLevelType w:val="hybridMultilevel"/>
    <w:tmpl w:val="EA9A94EA"/>
    <w:lvl w:ilvl="0" w:tplc="17209738">
      <w:start w:val="1"/>
      <w:numFmt w:val="lowerLetter"/>
      <w:lvlText w:val="%1."/>
      <w:lvlJc w:val="left"/>
      <w:pPr>
        <w:ind w:left="357" w:hanging="357"/>
      </w:pPr>
      <w:rPr>
        <w:rFonts w:hint="default"/>
      </w:rPr>
    </w:lvl>
    <w:lvl w:ilvl="1" w:tplc="17209738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 w:tplc="B2E22660">
      <w:start w:val="1"/>
      <w:numFmt w:val="lowerRoman"/>
      <w:lvlText w:val="%3."/>
      <w:lvlJc w:val="right"/>
      <w:pPr>
        <w:ind w:left="1077" w:hanging="357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A6CC2"/>
    <w:multiLevelType w:val="hybridMultilevel"/>
    <w:tmpl w:val="38F6C592"/>
    <w:lvl w:ilvl="0" w:tplc="1720973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6636F8"/>
    <w:multiLevelType w:val="hybridMultilevel"/>
    <w:tmpl w:val="0152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C195B"/>
    <w:multiLevelType w:val="hybridMultilevel"/>
    <w:tmpl w:val="5AD03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066710"/>
    <w:multiLevelType w:val="hybridMultilevel"/>
    <w:tmpl w:val="1E306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E5BC7"/>
    <w:multiLevelType w:val="hybridMultilevel"/>
    <w:tmpl w:val="694E5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30BC3"/>
    <w:multiLevelType w:val="hybridMultilevel"/>
    <w:tmpl w:val="384C2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359D2"/>
    <w:multiLevelType w:val="hybridMultilevel"/>
    <w:tmpl w:val="12A0E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B78DF"/>
    <w:multiLevelType w:val="hybridMultilevel"/>
    <w:tmpl w:val="B2C0E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9"/>
  </w:num>
  <w:num w:numId="4">
    <w:abstractNumId w:val="12"/>
  </w:num>
  <w:num w:numId="5">
    <w:abstractNumId w:val="16"/>
  </w:num>
  <w:num w:numId="6">
    <w:abstractNumId w:val="27"/>
  </w:num>
  <w:num w:numId="7">
    <w:abstractNumId w:val="8"/>
  </w:num>
  <w:num w:numId="8">
    <w:abstractNumId w:val="15"/>
  </w:num>
  <w:num w:numId="9">
    <w:abstractNumId w:val="0"/>
  </w:num>
  <w:num w:numId="10">
    <w:abstractNumId w:val="6"/>
  </w:num>
  <w:num w:numId="11">
    <w:abstractNumId w:val="31"/>
  </w:num>
  <w:num w:numId="12">
    <w:abstractNumId w:val="20"/>
  </w:num>
  <w:num w:numId="13">
    <w:abstractNumId w:val="19"/>
  </w:num>
  <w:num w:numId="14">
    <w:abstractNumId w:val="11"/>
  </w:num>
  <w:num w:numId="15">
    <w:abstractNumId w:val="2"/>
  </w:num>
  <w:num w:numId="16">
    <w:abstractNumId w:val="10"/>
  </w:num>
  <w:num w:numId="17">
    <w:abstractNumId w:val="14"/>
  </w:num>
  <w:num w:numId="18">
    <w:abstractNumId w:val="23"/>
  </w:num>
  <w:num w:numId="19">
    <w:abstractNumId w:val="13"/>
  </w:num>
  <w:num w:numId="20">
    <w:abstractNumId w:val="24"/>
  </w:num>
  <w:num w:numId="21">
    <w:abstractNumId w:val="25"/>
  </w:num>
  <w:num w:numId="22">
    <w:abstractNumId w:val="3"/>
  </w:num>
  <w:num w:numId="23">
    <w:abstractNumId w:val="5"/>
  </w:num>
  <w:num w:numId="24">
    <w:abstractNumId w:val="7"/>
  </w:num>
  <w:num w:numId="25">
    <w:abstractNumId w:val="21"/>
  </w:num>
  <w:num w:numId="26">
    <w:abstractNumId w:val="28"/>
  </w:num>
  <w:num w:numId="27">
    <w:abstractNumId w:val="4"/>
  </w:num>
  <w:num w:numId="28">
    <w:abstractNumId w:val="26"/>
  </w:num>
  <w:num w:numId="29">
    <w:abstractNumId w:val="30"/>
  </w:num>
  <w:num w:numId="30">
    <w:abstractNumId w:val="9"/>
  </w:num>
  <w:num w:numId="31">
    <w:abstractNumId w:val="32"/>
  </w:num>
  <w:num w:numId="32">
    <w:abstractNumId w:val="1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 Infectious Diseases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9za559wmaezadep0dcxdrtzpse2tszpxvst&quot;&gt;EndNote&lt;record-ids&gt;&lt;item&gt;24&lt;/item&gt;&lt;item&gt;25&lt;/item&gt;&lt;item&gt;27&lt;/item&gt;&lt;item&gt;28&lt;/item&gt;&lt;item&gt;30&lt;/item&gt;&lt;item&gt;31&lt;/item&gt;&lt;item&gt;32&lt;/item&gt;&lt;item&gt;33&lt;/item&gt;&lt;item&gt;34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/record-ids&gt;&lt;/item&gt;&lt;/Libraries&gt;"/>
  </w:docVars>
  <w:rsids>
    <w:rsidRoot w:val="00A66C9A"/>
    <w:rsid w:val="00001295"/>
    <w:rsid w:val="00013143"/>
    <w:rsid w:val="0002164C"/>
    <w:rsid w:val="00024639"/>
    <w:rsid w:val="00025736"/>
    <w:rsid w:val="00027896"/>
    <w:rsid w:val="0003192C"/>
    <w:rsid w:val="00036875"/>
    <w:rsid w:val="00042417"/>
    <w:rsid w:val="00045785"/>
    <w:rsid w:val="0005402C"/>
    <w:rsid w:val="00055AC8"/>
    <w:rsid w:val="00056964"/>
    <w:rsid w:val="00056DB5"/>
    <w:rsid w:val="00063DCD"/>
    <w:rsid w:val="0006523C"/>
    <w:rsid w:val="00067848"/>
    <w:rsid w:val="00070414"/>
    <w:rsid w:val="00073790"/>
    <w:rsid w:val="00074176"/>
    <w:rsid w:val="000745E6"/>
    <w:rsid w:val="00074A95"/>
    <w:rsid w:val="000921C4"/>
    <w:rsid w:val="000968BE"/>
    <w:rsid w:val="000A0627"/>
    <w:rsid w:val="000A2049"/>
    <w:rsid w:val="000B2520"/>
    <w:rsid w:val="000C5E86"/>
    <w:rsid w:val="000D4CFA"/>
    <w:rsid w:val="000E7510"/>
    <w:rsid w:val="000F0B59"/>
    <w:rsid w:val="000F5DBF"/>
    <w:rsid w:val="000F79A1"/>
    <w:rsid w:val="001014AC"/>
    <w:rsid w:val="0010520D"/>
    <w:rsid w:val="00105E8D"/>
    <w:rsid w:val="00107D3A"/>
    <w:rsid w:val="00143951"/>
    <w:rsid w:val="001544AE"/>
    <w:rsid w:val="00154AA6"/>
    <w:rsid w:val="0015753B"/>
    <w:rsid w:val="00160DCE"/>
    <w:rsid w:val="00164ADF"/>
    <w:rsid w:val="00170153"/>
    <w:rsid w:val="001717D8"/>
    <w:rsid w:val="00171D3E"/>
    <w:rsid w:val="00176A4F"/>
    <w:rsid w:val="00177A0C"/>
    <w:rsid w:val="00180D2E"/>
    <w:rsid w:val="001831B0"/>
    <w:rsid w:val="00187793"/>
    <w:rsid w:val="001953DD"/>
    <w:rsid w:val="00196AD4"/>
    <w:rsid w:val="00196F98"/>
    <w:rsid w:val="001A35C4"/>
    <w:rsid w:val="001A74A3"/>
    <w:rsid w:val="001A76E5"/>
    <w:rsid w:val="001C1810"/>
    <w:rsid w:val="001D09ED"/>
    <w:rsid w:val="001E0ECC"/>
    <w:rsid w:val="001F19E9"/>
    <w:rsid w:val="001F263F"/>
    <w:rsid w:val="001F3FAB"/>
    <w:rsid w:val="00204FAA"/>
    <w:rsid w:val="00220821"/>
    <w:rsid w:val="00230162"/>
    <w:rsid w:val="00230ADC"/>
    <w:rsid w:val="00231319"/>
    <w:rsid w:val="00234AD2"/>
    <w:rsid w:val="002356FB"/>
    <w:rsid w:val="00242072"/>
    <w:rsid w:val="002565D0"/>
    <w:rsid w:val="00270A1C"/>
    <w:rsid w:val="00273906"/>
    <w:rsid w:val="00297F8F"/>
    <w:rsid w:val="002A69B4"/>
    <w:rsid w:val="002B38F8"/>
    <w:rsid w:val="002B49C6"/>
    <w:rsid w:val="002B4BA9"/>
    <w:rsid w:val="002C429E"/>
    <w:rsid w:val="002E0689"/>
    <w:rsid w:val="002F0440"/>
    <w:rsid w:val="002F0AB7"/>
    <w:rsid w:val="002F2933"/>
    <w:rsid w:val="00307635"/>
    <w:rsid w:val="00314BC3"/>
    <w:rsid w:val="00342BD0"/>
    <w:rsid w:val="003446BE"/>
    <w:rsid w:val="00354AE7"/>
    <w:rsid w:val="00360D37"/>
    <w:rsid w:val="00364F40"/>
    <w:rsid w:val="00365A1E"/>
    <w:rsid w:val="0038703A"/>
    <w:rsid w:val="003A060D"/>
    <w:rsid w:val="003A6609"/>
    <w:rsid w:val="003B4F58"/>
    <w:rsid w:val="003B7090"/>
    <w:rsid w:val="003B7C6C"/>
    <w:rsid w:val="003C0911"/>
    <w:rsid w:val="003D12CF"/>
    <w:rsid w:val="003D67A2"/>
    <w:rsid w:val="003F5613"/>
    <w:rsid w:val="003F7622"/>
    <w:rsid w:val="00401B50"/>
    <w:rsid w:val="0040587A"/>
    <w:rsid w:val="00407296"/>
    <w:rsid w:val="00413065"/>
    <w:rsid w:val="0041385B"/>
    <w:rsid w:val="00416782"/>
    <w:rsid w:val="0043089B"/>
    <w:rsid w:val="0043138F"/>
    <w:rsid w:val="00432712"/>
    <w:rsid w:val="0047421B"/>
    <w:rsid w:val="00487ACA"/>
    <w:rsid w:val="00494111"/>
    <w:rsid w:val="0049462F"/>
    <w:rsid w:val="00494ABA"/>
    <w:rsid w:val="004B0D3A"/>
    <w:rsid w:val="004C1903"/>
    <w:rsid w:val="004C4916"/>
    <w:rsid w:val="004C76DE"/>
    <w:rsid w:val="004D6D79"/>
    <w:rsid w:val="004D6FF6"/>
    <w:rsid w:val="004E121E"/>
    <w:rsid w:val="004F321A"/>
    <w:rsid w:val="004F37C5"/>
    <w:rsid w:val="004F76AE"/>
    <w:rsid w:val="0050475D"/>
    <w:rsid w:val="00507202"/>
    <w:rsid w:val="00510975"/>
    <w:rsid w:val="00525B93"/>
    <w:rsid w:val="00530266"/>
    <w:rsid w:val="005400CC"/>
    <w:rsid w:val="005439CB"/>
    <w:rsid w:val="00544CB3"/>
    <w:rsid w:val="00544F24"/>
    <w:rsid w:val="00551425"/>
    <w:rsid w:val="00552A95"/>
    <w:rsid w:val="00556308"/>
    <w:rsid w:val="00570F9C"/>
    <w:rsid w:val="00577649"/>
    <w:rsid w:val="005871B5"/>
    <w:rsid w:val="005875E0"/>
    <w:rsid w:val="005B4018"/>
    <w:rsid w:val="005B69D4"/>
    <w:rsid w:val="005C5ABB"/>
    <w:rsid w:val="005D6229"/>
    <w:rsid w:val="005D72AC"/>
    <w:rsid w:val="005D75F6"/>
    <w:rsid w:val="0060022C"/>
    <w:rsid w:val="006006DE"/>
    <w:rsid w:val="00604CC1"/>
    <w:rsid w:val="00610999"/>
    <w:rsid w:val="0061585C"/>
    <w:rsid w:val="006244A2"/>
    <w:rsid w:val="0062714D"/>
    <w:rsid w:val="00637E8A"/>
    <w:rsid w:val="0064249A"/>
    <w:rsid w:val="0064775B"/>
    <w:rsid w:val="0065532B"/>
    <w:rsid w:val="00667A89"/>
    <w:rsid w:val="0067662A"/>
    <w:rsid w:val="00676D49"/>
    <w:rsid w:val="006811F4"/>
    <w:rsid w:val="00681BF7"/>
    <w:rsid w:val="00695E8E"/>
    <w:rsid w:val="00696894"/>
    <w:rsid w:val="006A1286"/>
    <w:rsid w:val="006A3745"/>
    <w:rsid w:val="006B1661"/>
    <w:rsid w:val="006B390D"/>
    <w:rsid w:val="006C1D9B"/>
    <w:rsid w:val="006D75DE"/>
    <w:rsid w:val="006E023D"/>
    <w:rsid w:val="006E42F0"/>
    <w:rsid w:val="006F0F16"/>
    <w:rsid w:val="006F4563"/>
    <w:rsid w:val="006F46A5"/>
    <w:rsid w:val="0070376A"/>
    <w:rsid w:val="00716B8E"/>
    <w:rsid w:val="007348A7"/>
    <w:rsid w:val="007357F1"/>
    <w:rsid w:val="0073624D"/>
    <w:rsid w:val="00737E5E"/>
    <w:rsid w:val="007449CA"/>
    <w:rsid w:val="0074631F"/>
    <w:rsid w:val="00754191"/>
    <w:rsid w:val="00755810"/>
    <w:rsid w:val="007635A4"/>
    <w:rsid w:val="00764F2A"/>
    <w:rsid w:val="007658EC"/>
    <w:rsid w:val="0076675A"/>
    <w:rsid w:val="00782BDB"/>
    <w:rsid w:val="00783009"/>
    <w:rsid w:val="00785595"/>
    <w:rsid w:val="007920C3"/>
    <w:rsid w:val="00792272"/>
    <w:rsid w:val="007A2504"/>
    <w:rsid w:val="007A4053"/>
    <w:rsid w:val="007A59F1"/>
    <w:rsid w:val="007B3066"/>
    <w:rsid w:val="007B7FA1"/>
    <w:rsid w:val="007C31CC"/>
    <w:rsid w:val="007C7FF9"/>
    <w:rsid w:val="007D0FD5"/>
    <w:rsid w:val="007E46FF"/>
    <w:rsid w:val="007E6B47"/>
    <w:rsid w:val="007F0B22"/>
    <w:rsid w:val="007F2E98"/>
    <w:rsid w:val="007F3C30"/>
    <w:rsid w:val="007F4499"/>
    <w:rsid w:val="0080274E"/>
    <w:rsid w:val="0080436D"/>
    <w:rsid w:val="00804507"/>
    <w:rsid w:val="00810B38"/>
    <w:rsid w:val="00820D69"/>
    <w:rsid w:val="00822D76"/>
    <w:rsid w:val="0082528F"/>
    <w:rsid w:val="00835684"/>
    <w:rsid w:val="00837673"/>
    <w:rsid w:val="0083793C"/>
    <w:rsid w:val="0084345F"/>
    <w:rsid w:val="00855D3E"/>
    <w:rsid w:val="00863F7D"/>
    <w:rsid w:val="008742DF"/>
    <w:rsid w:val="0087455D"/>
    <w:rsid w:val="00877810"/>
    <w:rsid w:val="0089272D"/>
    <w:rsid w:val="008A0124"/>
    <w:rsid w:val="008A22C4"/>
    <w:rsid w:val="008A2A93"/>
    <w:rsid w:val="008A4FAC"/>
    <w:rsid w:val="008A6DC0"/>
    <w:rsid w:val="008B1DFC"/>
    <w:rsid w:val="008C06E8"/>
    <w:rsid w:val="008C0B28"/>
    <w:rsid w:val="008C5A19"/>
    <w:rsid w:val="008C7A10"/>
    <w:rsid w:val="008D0BDD"/>
    <w:rsid w:val="008D15B3"/>
    <w:rsid w:val="008D7EB5"/>
    <w:rsid w:val="008E450F"/>
    <w:rsid w:val="008F0841"/>
    <w:rsid w:val="008F2CB1"/>
    <w:rsid w:val="008F4C90"/>
    <w:rsid w:val="008F6BB1"/>
    <w:rsid w:val="009011B9"/>
    <w:rsid w:val="00907EB4"/>
    <w:rsid w:val="00926EFC"/>
    <w:rsid w:val="009273BB"/>
    <w:rsid w:val="00930D31"/>
    <w:rsid w:val="0094398E"/>
    <w:rsid w:val="0094606A"/>
    <w:rsid w:val="00946302"/>
    <w:rsid w:val="00952CF6"/>
    <w:rsid w:val="00956938"/>
    <w:rsid w:val="00962170"/>
    <w:rsid w:val="00966EB9"/>
    <w:rsid w:val="00987796"/>
    <w:rsid w:val="00992458"/>
    <w:rsid w:val="009944CD"/>
    <w:rsid w:val="009A30EA"/>
    <w:rsid w:val="009E6443"/>
    <w:rsid w:val="009F499A"/>
    <w:rsid w:val="00A02BE5"/>
    <w:rsid w:val="00A0555A"/>
    <w:rsid w:val="00A0711D"/>
    <w:rsid w:val="00A343A7"/>
    <w:rsid w:val="00A3563B"/>
    <w:rsid w:val="00A35839"/>
    <w:rsid w:val="00A523C4"/>
    <w:rsid w:val="00A55464"/>
    <w:rsid w:val="00A628D6"/>
    <w:rsid w:val="00A66C9A"/>
    <w:rsid w:val="00A809E4"/>
    <w:rsid w:val="00A83487"/>
    <w:rsid w:val="00A83C81"/>
    <w:rsid w:val="00A84834"/>
    <w:rsid w:val="00A9118F"/>
    <w:rsid w:val="00A935E4"/>
    <w:rsid w:val="00A949E8"/>
    <w:rsid w:val="00A9656B"/>
    <w:rsid w:val="00AB0BA1"/>
    <w:rsid w:val="00AB64A8"/>
    <w:rsid w:val="00AC345D"/>
    <w:rsid w:val="00AC57B2"/>
    <w:rsid w:val="00AD2559"/>
    <w:rsid w:val="00AD3B80"/>
    <w:rsid w:val="00AE1198"/>
    <w:rsid w:val="00AF387E"/>
    <w:rsid w:val="00B07C14"/>
    <w:rsid w:val="00B13F9E"/>
    <w:rsid w:val="00B20434"/>
    <w:rsid w:val="00B22AB4"/>
    <w:rsid w:val="00B25903"/>
    <w:rsid w:val="00B268FD"/>
    <w:rsid w:val="00B70EE2"/>
    <w:rsid w:val="00B76B9F"/>
    <w:rsid w:val="00B76D69"/>
    <w:rsid w:val="00B8032E"/>
    <w:rsid w:val="00B8187C"/>
    <w:rsid w:val="00B82779"/>
    <w:rsid w:val="00BA79AB"/>
    <w:rsid w:val="00BB492F"/>
    <w:rsid w:val="00BC53D5"/>
    <w:rsid w:val="00BD111A"/>
    <w:rsid w:val="00BD7740"/>
    <w:rsid w:val="00BE36A8"/>
    <w:rsid w:val="00BE3A33"/>
    <w:rsid w:val="00BE6898"/>
    <w:rsid w:val="00BF05B1"/>
    <w:rsid w:val="00C050E2"/>
    <w:rsid w:val="00C05143"/>
    <w:rsid w:val="00C05520"/>
    <w:rsid w:val="00C06E09"/>
    <w:rsid w:val="00C11A6A"/>
    <w:rsid w:val="00C173B3"/>
    <w:rsid w:val="00C17B0B"/>
    <w:rsid w:val="00C17DE1"/>
    <w:rsid w:val="00C2426F"/>
    <w:rsid w:val="00C42E93"/>
    <w:rsid w:val="00C534DD"/>
    <w:rsid w:val="00C601F5"/>
    <w:rsid w:val="00C6118E"/>
    <w:rsid w:val="00C72E9D"/>
    <w:rsid w:val="00C73373"/>
    <w:rsid w:val="00C76479"/>
    <w:rsid w:val="00C841AD"/>
    <w:rsid w:val="00CA371C"/>
    <w:rsid w:val="00CA4AA3"/>
    <w:rsid w:val="00CA6B0B"/>
    <w:rsid w:val="00CB1589"/>
    <w:rsid w:val="00CB5C37"/>
    <w:rsid w:val="00CB7352"/>
    <w:rsid w:val="00CC07D6"/>
    <w:rsid w:val="00CC7DAC"/>
    <w:rsid w:val="00CD06F2"/>
    <w:rsid w:val="00CD0BD8"/>
    <w:rsid w:val="00CE2BF1"/>
    <w:rsid w:val="00CE51B0"/>
    <w:rsid w:val="00CE7132"/>
    <w:rsid w:val="00CF1E2E"/>
    <w:rsid w:val="00CF363A"/>
    <w:rsid w:val="00D0168D"/>
    <w:rsid w:val="00D023E3"/>
    <w:rsid w:val="00D05055"/>
    <w:rsid w:val="00D051C2"/>
    <w:rsid w:val="00D11D6A"/>
    <w:rsid w:val="00D13E32"/>
    <w:rsid w:val="00D229C0"/>
    <w:rsid w:val="00D2386F"/>
    <w:rsid w:val="00D24F2F"/>
    <w:rsid w:val="00D2578C"/>
    <w:rsid w:val="00D25DE0"/>
    <w:rsid w:val="00D32864"/>
    <w:rsid w:val="00D3372D"/>
    <w:rsid w:val="00D3415E"/>
    <w:rsid w:val="00D4119C"/>
    <w:rsid w:val="00D43DD4"/>
    <w:rsid w:val="00D50FB0"/>
    <w:rsid w:val="00D56D7C"/>
    <w:rsid w:val="00D605E5"/>
    <w:rsid w:val="00D71129"/>
    <w:rsid w:val="00D81A89"/>
    <w:rsid w:val="00D869ED"/>
    <w:rsid w:val="00D92316"/>
    <w:rsid w:val="00DB3335"/>
    <w:rsid w:val="00DB4E0F"/>
    <w:rsid w:val="00DB7DD4"/>
    <w:rsid w:val="00DC2672"/>
    <w:rsid w:val="00DD31E8"/>
    <w:rsid w:val="00DD3DCA"/>
    <w:rsid w:val="00DE05BD"/>
    <w:rsid w:val="00DE252D"/>
    <w:rsid w:val="00DE2B3C"/>
    <w:rsid w:val="00DE2F69"/>
    <w:rsid w:val="00DE2FA3"/>
    <w:rsid w:val="00DE4CEC"/>
    <w:rsid w:val="00DE4E17"/>
    <w:rsid w:val="00DF0A3A"/>
    <w:rsid w:val="00DF0D91"/>
    <w:rsid w:val="00E0057B"/>
    <w:rsid w:val="00E01DBE"/>
    <w:rsid w:val="00E06385"/>
    <w:rsid w:val="00E0722B"/>
    <w:rsid w:val="00E255C4"/>
    <w:rsid w:val="00E345D9"/>
    <w:rsid w:val="00E37D6E"/>
    <w:rsid w:val="00E4372E"/>
    <w:rsid w:val="00E548EA"/>
    <w:rsid w:val="00E72BE6"/>
    <w:rsid w:val="00E80C19"/>
    <w:rsid w:val="00E86F90"/>
    <w:rsid w:val="00E87454"/>
    <w:rsid w:val="00EA6A72"/>
    <w:rsid w:val="00EB54F3"/>
    <w:rsid w:val="00EC0B10"/>
    <w:rsid w:val="00EC6DFB"/>
    <w:rsid w:val="00EC7942"/>
    <w:rsid w:val="00ED46FA"/>
    <w:rsid w:val="00EE2042"/>
    <w:rsid w:val="00EE3DAE"/>
    <w:rsid w:val="00EE545E"/>
    <w:rsid w:val="00EF387D"/>
    <w:rsid w:val="00EF77B5"/>
    <w:rsid w:val="00F04C2E"/>
    <w:rsid w:val="00F07624"/>
    <w:rsid w:val="00F10932"/>
    <w:rsid w:val="00F11C4A"/>
    <w:rsid w:val="00F13D33"/>
    <w:rsid w:val="00F208C5"/>
    <w:rsid w:val="00F22DDF"/>
    <w:rsid w:val="00F304FE"/>
    <w:rsid w:val="00F36EDC"/>
    <w:rsid w:val="00F40CCC"/>
    <w:rsid w:val="00F4519F"/>
    <w:rsid w:val="00F50FFA"/>
    <w:rsid w:val="00F56CD6"/>
    <w:rsid w:val="00F57AA4"/>
    <w:rsid w:val="00F636F9"/>
    <w:rsid w:val="00F64F1F"/>
    <w:rsid w:val="00F71487"/>
    <w:rsid w:val="00F74265"/>
    <w:rsid w:val="00F91B78"/>
    <w:rsid w:val="00F96778"/>
    <w:rsid w:val="00FA2F8E"/>
    <w:rsid w:val="00FA3806"/>
    <w:rsid w:val="00FB3E2F"/>
    <w:rsid w:val="00FD440F"/>
    <w:rsid w:val="00FD71B6"/>
    <w:rsid w:val="00FE5444"/>
    <w:rsid w:val="00FE57EA"/>
    <w:rsid w:val="00FF0F34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41B4E7FD"/>
  <w15:chartTrackingRefBased/>
  <w15:docId w15:val="{AA15081F-B1C5-436A-A508-EBE6D91E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BD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4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5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A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A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A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AC8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B3E2F"/>
    <w:pPr>
      <w:spacing w:after="200"/>
    </w:pPr>
    <w:rPr>
      <w:b/>
      <w:iCs/>
      <w:szCs w:val="18"/>
    </w:rPr>
  </w:style>
  <w:style w:type="paragraph" w:styleId="Header">
    <w:name w:val="header"/>
    <w:basedOn w:val="Normal"/>
    <w:link w:val="HeaderChar"/>
    <w:uiPriority w:val="99"/>
    <w:unhideWhenUsed/>
    <w:rsid w:val="00D11D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D6A"/>
  </w:style>
  <w:style w:type="paragraph" w:styleId="Footer">
    <w:name w:val="footer"/>
    <w:basedOn w:val="Normal"/>
    <w:link w:val="FooterChar"/>
    <w:uiPriority w:val="99"/>
    <w:unhideWhenUsed/>
    <w:rsid w:val="00D11D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D6A"/>
  </w:style>
  <w:style w:type="table" w:styleId="TableGrid">
    <w:name w:val="Table Grid"/>
    <w:basedOn w:val="TableNormal"/>
    <w:uiPriority w:val="39"/>
    <w:rsid w:val="00045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B5C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C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C37"/>
    <w:rPr>
      <w:vertAlign w:val="superscript"/>
    </w:rPr>
  </w:style>
  <w:style w:type="table" w:styleId="PlainTable2">
    <w:name w:val="Plain Table 2"/>
    <w:basedOn w:val="TableNormal"/>
    <w:uiPriority w:val="42"/>
    <w:rsid w:val="008027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F56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56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49C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1544AE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544A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544AE"/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544AE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3971E-4DFE-44E9-BA6E-06645DC6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Walker</dc:creator>
  <cp:keywords/>
  <dc:description/>
  <cp:lastModifiedBy>Sarah Walker</cp:lastModifiedBy>
  <cp:revision>4</cp:revision>
  <dcterms:created xsi:type="dcterms:W3CDTF">2021-03-26T09:13:00Z</dcterms:created>
  <dcterms:modified xsi:type="dcterms:W3CDTF">2021-03-26T16:37:00Z</dcterms:modified>
</cp:coreProperties>
</file>