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4543" w:type="dxa"/>
        <w:tblLook w:val="04A0" w:firstRow="1" w:lastRow="0" w:firstColumn="1" w:lastColumn="0" w:noHBand="0" w:noVBand="1"/>
      </w:tblPr>
      <w:tblGrid>
        <w:gridCol w:w="1514"/>
        <w:gridCol w:w="1514"/>
        <w:gridCol w:w="1515"/>
      </w:tblGrid>
      <w:tr w:rsidR="00560F38" w:rsidRPr="00264568" w14:paraId="52D77B5B" w14:textId="77777777" w:rsidTr="005D2873">
        <w:trPr>
          <w:trHeight w:val="20"/>
        </w:trPr>
        <w:tc>
          <w:tcPr>
            <w:tcW w:w="1514" w:type="dxa"/>
          </w:tcPr>
          <w:p w14:paraId="673F33AB" w14:textId="77777777" w:rsidR="00560F38" w:rsidRPr="00F04917" w:rsidRDefault="00560F38" w:rsidP="005D2873">
            <w:pPr>
              <w:contextualSpacing/>
              <w:rPr>
                <w:rFonts w:ascii="Helvetica" w:hAnsi="Helvetica"/>
                <w:b/>
                <w:bCs/>
                <w:sz w:val="18"/>
                <w:szCs w:val="18"/>
              </w:rPr>
            </w:pPr>
            <w:bookmarkStart w:id="0" w:name="_GoBack"/>
            <w:r w:rsidRPr="00F04917">
              <w:rPr>
                <w:rFonts w:ascii="Helvetica" w:hAnsi="Helvetica"/>
                <w:b/>
                <w:bCs/>
                <w:sz w:val="18"/>
                <w:szCs w:val="18"/>
              </w:rPr>
              <w:t xml:space="preserve">Data </w:t>
            </w:r>
            <w:proofErr w:type="spellStart"/>
            <w:r w:rsidRPr="00F04917">
              <w:rPr>
                <w:rFonts w:ascii="Helvetica" w:hAnsi="Helvetica"/>
                <w:b/>
                <w:bCs/>
                <w:sz w:val="18"/>
                <w:szCs w:val="18"/>
              </w:rPr>
              <w:t>set</w:t>
            </w:r>
            <w:proofErr w:type="spellEnd"/>
            <w:r w:rsidRPr="00F04917">
              <w:rPr>
                <w:rFonts w:ascii="Helvetica" w:hAnsi="Helvetica"/>
                <w:b/>
                <w:bCs/>
                <w:sz w:val="18"/>
                <w:szCs w:val="18"/>
              </w:rPr>
              <w:t xml:space="preserve"> – </w:t>
            </w:r>
            <w:r w:rsidRPr="00F04917">
              <w:rPr>
                <w:rFonts w:ascii="Helvetica" w:hAnsi="Helvetica"/>
                <w:b/>
                <w:bCs/>
                <w:sz w:val="18"/>
                <w:szCs w:val="18"/>
                <w:lang w:val="en-GB"/>
              </w:rPr>
              <w:t>Figure 2- figure supplement 1</w:t>
            </w:r>
          </w:p>
        </w:tc>
        <w:tc>
          <w:tcPr>
            <w:tcW w:w="1514" w:type="dxa"/>
          </w:tcPr>
          <w:p w14:paraId="7EAE16C3" w14:textId="77777777" w:rsidR="00560F38" w:rsidRPr="00F04917" w:rsidRDefault="00560F38" w:rsidP="005D2873">
            <w:pPr>
              <w:contextualSpacing/>
              <w:rPr>
                <w:rFonts w:ascii="Helvetica" w:hAnsi="Helvetica"/>
                <w:b/>
                <w:bCs/>
                <w:sz w:val="18"/>
                <w:szCs w:val="18"/>
              </w:rPr>
            </w:pPr>
            <w:proofErr w:type="spellStart"/>
            <w:r w:rsidRPr="00F04917">
              <w:rPr>
                <w:rFonts w:ascii="Helvetica" w:hAnsi="Helvetica"/>
                <w:b/>
                <w:bCs/>
                <w:sz w:val="18"/>
                <w:szCs w:val="18"/>
              </w:rPr>
              <w:t>Apo</w:t>
            </w:r>
            <w:proofErr w:type="spellEnd"/>
            <w:r w:rsidRPr="00F04917">
              <w:rPr>
                <w:rFonts w:ascii="Helvetica" w:hAnsi="Helvetica"/>
                <w:b/>
                <w:bCs/>
                <w:sz w:val="18"/>
                <w:szCs w:val="18"/>
              </w:rPr>
              <w:t xml:space="preserve"> p110</w:t>
            </w:r>
            <w:r w:rsidRPr="00F04917">
              <w:rPr>
                <w:rFonts w:ascii="Cambria Math" w:hAnsi="Cambria Math" w:cs="Cambria Math"/>
                <w:b/>
                <w:bCs/>
                <w:sz w:val="18"/>
                <w:szCs w:val="18"/>
              </w:rPr>
              <w:t>𝛾</w:t>
            </w:r>
          </w:p>
          <w:p w14:paraId="77AC2967" w14:textId="77777777" w:rsidR="00560F38" w:rsidRPr="00F04917" w:rsidRDefault="00560F38" w:rsidP="005D2873">
            <w:pPr>
              <w:contextualSpacing/>
              <w:rPr>
                <w:rFonts w:ascii="Helvetica" w:hAnsi="Helvetica"/>
                <w:b/>
                <w:bCs/>
                <w:sz w:val="18"/>
                <w:szCs w:val="18"/>
              </w:rPr>
            </w:pPr>
          </w:p>
        </w:tc>
        <w:tc>
          <w:tcPr>
            <w:tcW w:w="1515" w:type="dxa"/>
          </w:tcPr>
          <w:p w14:paraId="22BD4A48" w14:textId="77777777" w:rsidR="00560F38" w:rsidRPr="00F04917" w:rsidRDefault="00560F38" w:rsidP="005D2873">
            <w:pPr>
              <w:contextualSpacing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F04917">
              <w:rPr>
                <w:rFonts w:ascii="Helvetica" w:hAnsi="Helvetica"/>
                <w:b/>
                <w:bCs/>
                <w:sz w:val="18"/>
                <w:szCs w:val="18"/>
              </w:rPr>
              <w:t>R1021C</w:t>
            </w:r>
          </w:p>
        </w:tc>
      </w:tr>
      <w:bookmarkEnd w:id="0"/>
      <w:tr w:rsidR="00560F38" w:rsidRPr="00264568" w14:paraId="53C79A73" w14:textId="77777777" w:rsidTr="005D2873">
        <w:trPr>
          <w:trHeight w:val="20"/>
        </w:trPr>
        <w:tc>
          <w:tcPr>
            <w:tcW w:w="1514" w:type="dxa"/>
          </w:tcPr>
          <w:p w14:paraId="2FA42BAD" w14:textId="77777777" w:rsidR="00560F38" w:rsidRPr="00F04917" w:rsidRDefault="00560F38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 xml:space="preserve">HDX </w:t>
            </w:r>
            <w:proofErr w:type="spellStart"/>
            <w:r w:rsidRPr="00F04917">
              <w:rPr>
                <w:rFonts w:ascii="Helvetica" w:hAnsi="Helvetica"/>
                <w:sz w:val="18"/>
                <w:szCs w:val="18"/>
              </w:rPr>
              <w:t>reaction</w:t>
            </w:r>
            <w:proofErr w:type="spellEnd"/>
            <w:r w:rsidRPr="00F04917">
              <w:rPr>
                <w:rFonts w:ascii="Helvetica" w:hAnsi="Helvetica"/>
                <w:sz w:val="18"/>
                <w:szCs w:val="18"/>
              </w:rPr>
              <w:t xml:space="preserve"> </w:t>
            </w:r>
            <w:proofErr w:type="spellStart"/>
            <w:r w:rsidRPr="00F04917">
              <w:rPr>
                <w:rFonts w:ascii="Helvetica" w:hAnsi="Helvetica"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514" w:type="dxa"/>
          </w:tcPr>
          <w:p w14:paraId="482C489D" w14:textId="77777777" w:rsidR="00560F38" w:rsidRPr="00F04917" w:rsidRDefault="00560F38" w:rsidP="005D2873">
            <w:pPr>
              <w:contextualSpacing/>
              <w:rPr>
                <w:rFonts w:ascii="Helvetica" w:hAnsi="Helvetica"/>
                <w:sz w:val="18"/>
                <w:szCs w:val="18"/>
                <w:lang w:val="en-GB"/>
              </w:rPr>
            </w:pPr>
            <w:r w:rsidRPr="00F04917">
              <w:rPr>
                <w:rFonts w:ascii="Helvetica" w:hAnsi="Helvetica"/>
                <w:sz w:val="18"/>
                <w:szCs w:val="18"/>
                <w:lang w:val="en-GB"/>
              </w:rPr>
              <w:t>%D</w:t>
            </w:r>
            <w:r w:rsidRPr="00F04917">
              <w:rPr>
                <w:rFonts w:ascii="Helvetica" w:hAnsi="Helvetica"/>
                <w:sz w:val="18"/>
                <w:szCs w:val="18"/>
                <w:vertAlign w:val="subscript"/>
                <w:lang w:val="en-GB"/>
              </w:rPr>
              <w:t>2</w:t>
            </w:r>
            <w:r w:rsidRPr="00F04917">
              <w:rPr>
                <w:rFonts w:ascii="Helvetica" w:hAnsi="Helvetica"/>
                <w:sz w:val="18"/>
                <w:szCs w:val="18"/>
                <w:lang w:val="en-GB"/>
              </w:rPr>
              <w:t>O=87.9%</w:t>
            </w:r>
          </w:p>
          <w:p w14:paraId="65EA94C9" w14:textId="77777777" w:rsidR="00560F38" w:rsidRPr="00F04917" w:rsidRDefault="00560F38" w:rsidP="005D2873">
            <w:pPr>
              <w:contextualSpacing/>
              <w:rPr>
                <w:rFonts w:ascii="Helvetica" w:hAnsi="Helvetica"/>
                <w:sz w:val="18"/>
                <w:szCs w:val="18"/>
                <w:lang w:val="en-GB"/>
              </w:rPr>
            </w:pPr>
            <w:r w:rsidRPr="00F04917">
              <w:rPr>
                <w:rFonts w:ascii="Helvetica" w:hAnsi="Helvetica"/>
                <w:sz w:val="18"/>
                <w:szCs w:val="18"/>
                <w:lang w:val="en-GB"/>
              </w:rPr>
              <w:t>pH</w:t>
            </w:r>
            <w:r w:rsidRPr="00F04917">
              <w:rPr>
                <w:rFonts w:ascii="Helvetica" w:hAnsi="Helvetica"/>
                <w:sz w:val="18"/>
                <w:szCs w:val="18"/>
                <w:vertAlign w:val="subscript"/>
                <w:lang w:val="en-GB"/>
              </w:rPr>
              <w:t>(read)</w:t>
            </w:r>
            <w:r w:rsidRPr="00F04917">
              <w:rPr>
                <w:rFonts w:ascii="Helvetica" w:hAnsi="Helvetica"/>
                <w:sz w:val="18"/>
                <w:szCs w:val="18"/>
                <w:lang w:val="en-GB"/>
              </w:rPr>
              <w:t>=7.5</w:t>
            </w:r>
          </w:p>
          <w:p w14:paraId="735AD67B" w14:textId="77777777" w:rsidR="00560F38" w:rsidRPr="00F04917" w:rsidRDefault="00560F38" w:rsidP="005D2873">
            <w:pPr>
              <w:contextualSpacing/>
              <w:rPr>
                <w:rFonts w:ascii="Helvetica" w:hAnsi="Helvetica"/>
                <w:sz w:val="18"/>
                <w:szCs w:val="18"/>
                <w:lang w:val="en-GB"/>
              </w:rPr>
            </w:pPr>
            <w:r w:rsidRPr="00F04917">
              <w:rPr>
                <w:rFonts w:ascii="Helvetica" w:hAnsi="Helvetica"/>
                <w:sz w:val="18"/>
                <w:szCs w:val="18"/>
                <w:lang w:val="en-GB"/>
              </w:rPr>
              <w:t>Temp=18ºC</w:t>
            </w:r>
          </w:p>
        </w:tc>
        <w:tc>
          <w:tcPr>
            <w:tcW w:w="1515" w:type="dxa"/>
          </w:tcPr>
          <w:p w14:paraId="7EE3295C" w14:textId="77777777" w:rsidR="00560F38" w:rsidRPr="00F04917" w:rsidRDefault="00560F38" w:rsidP="005D2873">
            <w:pPr>
              <w:contextualSpacing/>
              <w:rPr>
                <w:rFonts w:ascii="Helvetica" w:hAnsi="Helvetica"/>
                <w:sz w:val="18"/>
                <w:szCs w:val="18"/>
                <w:lang w:val="en-GB"/>
              </w:rPr>
            </w:pPr>
            <w:r w:rsidRPr="00F04917">
              <w:rPr>
                <w:rFonts w:ascii="Helvetica" w:hAnsi="Helvetica"/>
                <w:sz w:val="18"/>
                <w:szCs w:val="18"/>
                <w:lang w:val="en-GB"/>
              </w:rPr>
              <w:t>%D</w:t>
            </w:r>
            <w:r w:rsidRPr="00F04917">
              <w:rPr>
                <w:rFonts w:ascii="Helvetica" w:hAnsi="Helvetica"/>
                <w:sz w:val="18"/>
                <w:szCs w:val="18"/>
                <w:vertAlign w:val="subscript"/>
                <w:lang w:val="en-GB"/>
              </w:rPr>
              <w:t>2</w:t>
            </w:r>
            <w:r w:rsidRPr="00F04917">
              <w:rPr>
                <w:rFonts w:ascii="Helvetica" w:hAnsi="Helvetica"/>
                <w:sz w:val="18"/>
                <w:szCs w:val="18"/>
                <w:lang w:val="en-GB"/>
              </w:rPr>
              <w:t>O=87.9%</w:t>
            </w:r>
          </w:p>
          <w:p w14:paraId="6BB6B836" w14:textId="77777777" w:rsidR="00560F38" w:rsidRPr="00F04917" w:rsidRDefault="00560F38" w:rsidP="005D2873">
            <w:pPr>
              <w:contextualSpacing/>
              <w:rPr>
                <w:rFonts w:ascii="Helvetica" w:hAnsi="Helvetica"/>
                <w:sz w:val="18"/>
                <w:szCs w:val="18"/>
                <w:lang w:val="en-GB"/>
              </w:rPr>
            </w:pPr>
            <w:r w:rsidRPr="00F04917">
              <w:rPr>
                <w:rFonts w:ascii="Helvetica" w:hAnsi="Helvetica"/>
                <w:sz w:val="18"/>
                <w:szCs w:val="18"/>
                <w:lang w:val="en-GB"/>
              </w:rPr>
              <w:t>pH</w:t>
            </w:r>
            <w:r w:rsidRPr="00F04917">
              <w:rPr>
                <w:rFonts w:ascii="Helvetica" w:hAnsi="Helvetica"/>
                <w:sz w:val="18"/>
                <w:szCs w:val="18"/>
                <w:vertAlign w:val="subscript"/>
                <w:lang w:val="en-GB"/>
              </w:rPr>
              <w:t>(read)</w:t>
            </w:r>
            <w:r w:rsidRPr="00F04917">
              <w:rPr>
                <w:rFonts w:ascii="Helvetica" w:hAnsi="Helvetica"/>
                <w:sz w:val="18"/>
                <w:szCs w:val="18"/>
                <w:lang w:val="en-GB"/>
              </w:rPr>
              <w:t>=7.5</w:t>
            </w:r>
          </w:p>
          <w:p w14:paraId="5BC5F151" w14:textId="77777777" w:rsidR="00560F38" w:rsidRPr="00F04917" w:rsidRDefault="00560F38" w:rsidP="005D2873">
            <w:pPr>
              <w:contextualSpacing/>
              <w:rPr>
                <w:rFonts w:ascii="Helvetica" w:hAnsi="Helvetica"/>
                <w:sz w:val="18"/>
                <w:szCs w:val="18"/>
                <w:lang w:val="en-GB"/>
              </w:rPr>
            </w:pPr>
            <w:r w:rsidRPr="00F04917">
              <w:rPr>
                <w:rFonts w:ascii="Helvetica" w:hAnsi="Helvetica"/>
                <w:sz w:val="18"/>
                <w:szCs w:val="18"/>
                <w:lang w:val="en-GB"/>
              </w:rPr>
              <w:t>Temp=18ºC</w:t>
            </w:r>
          </w:p>
        </w:tc>
      </w:tr>
      <w:tr w:rsidR="00560F38" w:rsidRPr="00264568" w14:paraId="311343EB" w14:textId="77777777" w:rsidTr="005D2873">
        <w:trPr>
          <w:trHeight w:val="20"/>
        </w:trPr>
        <w:tc>
          <w:tcPr>
            <w:tcW w:w="1514" w:type="dxa"/>
          </w:tcPr>
          <w:p w14:paraId="2B7D0871" w14:textId="77777777" w:rsidR="00560F38" w:rsidRPr="00F04917" w:rsidRDefault="00560F38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 xml:space="preserve">HDX time </w:t>
            </w:r>
            <w:proofErr w:type="spellStart"/>
            <w:r w:rsidRPr="00F04917">
              <w:rPr>
                <w:rFonts w:ascii="Helvetica" w:hAnsi="Helvetica"/>
                <w:sz w:val="18"/>
                <w:szCs w:val="18"/>
              </w:rPr>
              <w:t>course</w:t>
            </w:r>
            <w:proofErr w:type="spellEnd"/>
            <w:r w:rsidRPr="00F04917">
              <w:rPr>
                <w:rFonts w:ascii="Helvetica" w:hAnsi="Helvetica"/>
                <w:sz w:val="18"/>
                <w:szCs w:val="18"/>
              </w:rPr>
              <w:t xml:space="preserve"> (</w:t>
            </w:r>
            <w:proofErr w:type="spellStart"/>
            <w:r w:rsidRPr="00F04917">
              <w:rPr>
                <w:rFonts w:ascii="Helvetica" w:hAnsi="Helvetica"/>
                <w:sz w:val="18"/>
                <w:szCs w:val="18"/>
              </w:rPr>
              <w:t>seconds</w:t>
            </w:r>
            <w:proofErr w:type="spellEnd"/>
            <w:r w:rsidRPr="00F04917">
              <w:rPr>
                <w:rFonts w:ascii="Helvetica" w:hAnsi="Helvetica"/>
                <w:sz w:val="18"/>
                <w:szCs w:val="18"/>
              </w:rPr>
              <w:t>)</w:t>
            </w:r>
          </w:p>
        </w:tc>
        <w:tc>
          <w:tcPr>
            <w:tcW w:w="1514" w:type="dxa"/>
          </w:tcPr>
          <w:p w14:paraId="76B9A8A5" w14:textId="77777777" w:rsidR="00560F38" w:rsidRPr="00F04917" w:rsidRDefault="00560F38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3, 30, 300, 3000</w:t>
            </w:r>
          </w:p>
        </w:tc>
        <w:tc>
          <w:tcPr>
            <w:tcW w:w="1515" w:type="dxa"/>
          </w:tcPr>
          <w:p w14:paraId="4B87BABA" w14:textId="77777777" w:rsidR="00560F38" w:rsidRPr="00F04917" w:rsidRDefault="00560F38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3, 30, 300, 3000</w:t>
            </w:r>
          </w:p>
        </w:tc>
      </w:tr>
      <w:tr w:rsidR="00560F38" w:rsidRPr="00264568" w14:paraId="5737FD85" w14:textId="77777777" w:rsidTr="005D2873">
        <w:trPr>
          <w:trHeight w:val="20"/>
        </w:trPr>
        <w:tc>
          <w:tcPr>
            <w:tcW w:w="1514" w:type="dxa"/>
          </w:tcPr>
          <w:p w14:paraId="4B2159C0" w14:textId="77777777" w:rsidR="00560F38" w:rsidRPr="00F04917" w:rsidRDefault="00560F38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 xml:space="preserve">HDX </w:t>
            </w:r>
            <w:proofErr w:type="spellStart"/>
            <w:r w:rsidRPr="00F04917">
              <w:rPr>
                <w:rFonts w:ascii="Helvetica" w:hAnsi="Helvetica"/>
                <w:sz w:val="18"/>
                <w:szCs w:val="18"/>
              </w:rPr>
              <w:t>controls</w:t>
            </w:r>
            <w:proofErr w:type="spellEnd"/>
          </w:p>
        </w:tc>
        <w:tc>
          <w:tcPr>
            <w:tcW w:w="1514" w:type="dxa"/>
          </w:tcPr>
          <w:p w14:paraId="597CEA3F" w14:textId="77777777" w:rsidR="00560F38" w:rsidRPr="00F04917" w:rsidRDefault="00560F38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N/A</w:t>
            </w:r>
          </w:p>
        </w:tc>
        <w:tc>
          <w:tcPr>
            <w:tcW w:w="1515" w:type="dxa"/>
          </w:tcPr>
          <w:p w14:paraId="28336860" w14:textId="77777777" w:rsidR="00560F38" w:rsidRPr="00F04917" w:rsidRDefault="00560F38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N/A</w:t>
            </w:r>
          </w:p>
        </w:tc>
      </w:tr>
      <w:tr w:rsidR="00560F38" w:rsidRPr="00264568" w14:paraId="7D0505AC" w14:textId="77777777" w:rsidTr="005D2873">
        <w:trPr>
          <w:trHeight w:val="20"/>
        </w:trPr>
        <w:tc>
          <w:tcPr>
            <w:tcW w:w="1514" w:type="dxa"/>
          </w:tcPr>
          <w:p w14:paraId="1A05BE92" w14:textId="77777777" w:rsidR="00560F38" w:rsidRPr="00F04917" w:rsidRDefault="00560F38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Back-exchange</w:t>
            </w:r>
          </w:p>
        </w:tc>
        <w:tc>
          <w:tcPr>
            <w:tcW w:w="1514" w:type="dxa"/>
          </w:tcPr>
          <w:p w14:paraId="696CA60D" w14:textId="77777777" w:rsidR="00560F38" w:rsidRPr="00F04917" w:rsidRDefault="00560F38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F04917">
              <w:rPr>
                <w:rFonts w:ascii="Helvetica" w:hAnsi="Helvetica"/>
                <w:sz w:val="18"/>
                <w:szCs w:val="18"/>
              </w:rPr>
              <w:t>No</w:t>
            </w:r>
            <w:proofErr w:type="spellEnd"/>
            <w:r w:rsidRPr="00F04917">
              <w:rPr>
                <w:rFonts w:ascii="Helvetica" w:hAnsi="Helvetica"/>
                <w:sz w:val="18"/>
                <w:szCs w:val="18"/>
              </w:rPr>
              <w:t xml:space="preserve"> </w:t>
            </w:r>
            <w:proofErr w:type="spellStart"/>
            <w:r w:rsidRPr="00F04917">
              <w:rPr>
                <w:rFonts w:ascii="Helvetica" w:hAnsi="Helvetica"/>
                <w:sz w:val="18"/>
                <w:szCs w:val="18"/>
              </w:rPr>
              <w:t>correction</w:t>
            </w:r>
            <w:proofErr w:type="spellEnd"/>
          </w:p>
        </w:tc>
        <w:tc>
          <w:tcPr>
            <w:tcW w:w="1515" w:type="dxa"/>
          </w:tcPr>
          <w:p w14:paraId="082B37B6" w14:textId="77777777" w:rsidR="00560F38" w:rsidRPr="00F04917" w:rsidRDefault="00560F38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F04917">
              <w:rPr>
                <w:rFonts w:ascii="Helvetica" w:hAnsi="Helvetica"/>
                <w:sz w:val="18"/>
                <w:szCs w:val="18"/>
              </w:rPr>
              <w:t>No</w:t>
            </w:r>
            <w:proofErr w:type="spellEnd"/>
            <w:r w:rsidRPr="00F04917">
              <w:rPr>
                <w:rFonts w:ascii="Helvetica" w:hAnsi="Helvetica"/>
                <w:sz w:val="18"/>
                <w:szCs w:val="18"/>
              </w:rPr>
              <w:t xml:space="preserve"> </w:t>
            </w:r>
            <w:proofErr w:type="spellStart"/>
            <w:r w:rsidRPr="00F04917">
              <w:rPr>
                <w:rFonts w:ascii="Helvetica" w:hAnsi="Helvetica"/>
                <w:sz w:val="18"/>
                <w:szCs w:val="18"/>
              </w:rPr>
              <w:t>correction</w:t>
            </w:r>
            <w:proofErr w:type="spellEnd"/>
          </w:p>
        </w:tc>
      </w:tr>
      <w:tr w:rsidR="00560F38" w:rsidRPr="00264568" w14:paraId="1295CAB5" w14:textId="77777777" w:rsidTr="005D2873">
        <w:trPr>
          <w:trHeight w:val="20"/>
        </w:trPr>
        <w:tc>
          <w:tcPr>
            <w:tcW w:w="1514" w:type="dxa"/>
          </w:tcPr>
          <w:p w14:paraId="44B79F68" w14:textId="77777777" w:rsidR="00560F38" w:rsidRPr="00F04917" w:rsidRDefault="00560F38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F04917">
              <w:rPr>
                <w:rFonts w:ascii="Helvetica" w:hAnsi="Helvetica"/>
                <w:sz w:val="18"/>
                <w:szCs w:val="18"/>
              </w:rPr>
              <w:t>Number</w:t>
            </w:r>
            <w:proofErr w:type="spellEnd"/>
            <w:r w:rsidRPr="00F04917">
              <w:rPr>
                <w:rFonts w:ascii="Helvetica" w:hAnsi="Helvetica"/>
                <w:sz w:val="18"/>
                <w:szCs w:val="18"/>
              </w:rPr>
              <w:t xml:space="preserve"> </w:t>
            </w:r>
            <w:proofErr w:type="spellStart"/>
            <w:r w:rsidRPr="00F04917">
              <w:rPr>
                <w:rFonts w:ascii="Helvetica" w:hAnsi="Helvetica"/>
                <w:sz w:val="18"/>
                <w:szCs w:val="18"/>
              </w:rPr>
              <w:t>of</w:t>
            </w:r>
            <w:proofErr w:type="spellEnd"/>
            <w:r w:rsidRPr="00F04917">
              <w:rPr>
                <w:rFonts w:ascii="Helvetica" w:hAnsi="Helvetica"/>
                <w:sz w:val="18"/>
                <w:szCs w:val="18"/>
              </w:rPr>
              <w:t xml:space="preserve"> </w:t>
            </w:r>
            <w:proofErr w:type="spellStart"/>
            <w:r w:rsidRPr="00F04917">
              <w:rPr>
                <w:rFonts w:ascii="Helvetica" w:hAnsi="Helvetica"/>
                <w:sz w:val="18"/>
                <w:szCs w:val="18"/>
              </w:rPr>
              <w:t>peptides</w:t>
            </w:r>
            <w:proofErr w:type="spellEnd"/>
          </w:p>
        </w:tc>
        <w:tc>
          <w:tcPr>
            <w:tcW w:w="1514" w:type="dxa"/>
          </w:tcPr>
          <w:p w14:paraId="536B1F70" w14:textId="77777777" w:rsidR="00560F38" w:rsidRPr="00F04917" w:rsidRDefault="00560F38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204</w:t>
            </w:r>
          </w:p>
        </w:tc>
        <w:tc>
          <w:tcPr>
            <w:tcW w:w="1515" w:type="dxa"/>
          </w:tcPr>
          <w:p w14:paraId="4FA1F08A" w14:textId="77777777" w:rsidR="00560F38" w:rsidRPr="00F04917" w:rsidRDefault="00560F38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202</w:t>
            </w:r>
          </w:p>
        </w:tc>
      </w:tr>
      <w:tr w:rsidR="00560F38" w:rsidRPr="00264568" w14:paraId="5647023B" w14:textId="77777777" w:rsidTr="005D2873">
        <w:trPr>
          <w:trHeight w:val="20"/>
        </w:trPr>
        <w:tc>
          <w:tcPr>
            <w:tcW w:w="1514" w:type="dxa"/>
          </w:tcPr>
          <w:p w14:paraId="178E3CCD" w14:textId="77777777" w:rsidR="00560F38" w:rsidRPr="00F04917" w:rsidRDefault="00560F38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F04917">
              <w:rPr>
                <w:rFonts w:ascii="Helvetica" w:hAnsi="Helvetica"/>
                <w:sz w:val="18"/>
                <w:szCs w:val="18"/>
              </w:rPr>
              <w:t>Sequence</w:t>
            </w:r>
            <w:proofErr w:type="spellEnd"/>
            <w:r w:rsidRPr="00F04917">
              <w:rPr>
                <w:rFonts w:ascii="Helvetica" w:hAnsi="Helvetica"/>
                <w:sz w:val="18"/>
                <w:szCs w:val="18"/>
              </w:rPr>
              <w:t xml:space="preserve"> </w:t>
            </w:r>
            <w:proofErr w:type="spellStart"/>
            <w:r w:rsidRPr="00F04917">
              <w:rPr>
                <w:rFonts w:ascii="Helvetica" w:hAnsi="Helvetica"/>
                <w:sz w:val="18"/>
                <w:szCs w:val="18"/>
              </w:rPr>
              <w:t>coverage</w:t>
            </w:r>
            <w:proofErr w:type="spellEnd"/>
          </w:p>
        </w:tc>
        <w:tc>
          <w:tcPr>
            <w:tcW w:w="1514" w:type="dxa"/>
          </w:tcPr>
          <w:p w14:paraId="46BF3D0B" w14:textId="77777777" w:rsidR="00560F38" w:rsidRPr="00F04917" w:rsidRDefault="00560F38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92.7%</w:t>
            </w:r>
          </w:p>
        </w:tc>
        <w:tc>
          <w:tcPr>
            <w:tcW w:w="1515" w:type="dxa"/>
          </w:tcPr>
          <w:p w14:paraId="3195AE28" w14:textId="77777777" w:rsidR="00560F38" w:rsidRPr="00F04917" w:rsidRDefault="00560F38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92.5%</w:t>
            </w:r>
          </w:p>
        </w:tc>
      </w:tr>
      <w:tr w:rsidR="00560F38" w:rsidRPr="00264568" w14:paraId="48691606" w14:textId="77777777" w:rsidTr="005D2873">
        <w:trPr>
          <w:trHeight w:val="20"/>
        </w:trPr>
        <w:tc>
          <w:tcPr>
            <w:tcW w:w="1514" w:type="dxa"/>
          </w:tcPr>
          <w:p w14:paraId="7D2D7922" w14:textId="77777777" w:rsidR="00560F38" w:rsidRPr="00F04917" w:rsidRDefault="00560F38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 xml:space="preserve">Average </w:t>
            </w:r>
            <w:proofErr w:type="spellStart"/>
            <w:r w:rsidRPr="00F04917">
              <w:rPr>
                <w:rFonts w:ascii="Helvetica" w:hAnsi="Helvetica"/>
                <w:sz w:val="18"/>
                <w:szCs w:val="18"/>
              </w:rPr>
              <w:t>peptide</w:t>
            </w:r>
            <w:proofErr w:type="spellEnd"/>
          </w:p>
          <w:p w14:paraId="548CF62D" w14:textId="77777777" w:rsidR="00560F38" w:rsidRPr="00F04917" w:rsidRDefault="00560F38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/</w:t>
            </w:r>
            <w:proofErr w:type="spellStart"/>
            <w:r w:rsidRPr="00F04917">
              <w:rPr>
                <w:rFonts w:ascii="Helvetica" w:hAnsi="Helvetica"/>
                <w:sz w:val="18"/>
                <w:szCs w:val="18"/>
              </w:rPr>
              <w:t>redundancy</w:t>
            </w:r>
            <w:proofErr w:type="spellEnd"/>
          </w:p>
        </w:tc>
        <w:tc>
          <w:tcPr>
            <w:tcW w:w="1514" w:type="dxa"/>
          </w:tcPr>
          <w:p w14:paraId="3ECCFAAF" w14:textId="77777777" w:rsidR="00560F38" w:rsidRPr="00F04917" w:rsidRDefault="00560F38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F04917">
              <w:rPr>
                <w:rFonts w:ascii="Helvetica" w:hAnsi="Helvetica"/>
                <w:sz w:val="18"/>
                <w:szCs w:val="18"/>
              </w:rPr>
              <w:t>Length</w:t>
            </w:r>
            <w:proofErr w:type="spellEnd"/>
            <w:r w:rsidRPr="00F04917">
              <w:rPr>
                <w:rFonts w:ascii="Helvetica" w:hAnsi="Helvetica"/>
                <w:sz w:val="18"/>
                <w:szCs w:val="18"/>
              </w:rPr>
              <w:t>=14.0</w:t>
            </w:r>
          </w:p>
          <w:p w14:paraId="58B9D959" w14:textId="77777777" w:rsidR="00560F38" w:rsidRPr="00F04917" w:rsidRDefault="00560F38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F04917">
              <w:rPr>
                <w:rFonts w:ascii="Helvetica" w:hAnsi="Helvetica"/>
                <w:sz w:val="18"/>
                <w:szCs w:val="18"/>
              </w:rPr>
              <w:t>Redundancy</w:t>
            </w:r>
            <w:proofErr w:type="spellEnd"/>
            <w:r w:rsidRPr="00F04917">
              <w:rPr>
                <w:rFonts w:ascii="Helvetica" w:hAnsi="Helvetica"/>
                <w:sz w:val="18"/>
                <w:szCs w:val="18"/>
              </w:rPr>
              <w:t>= 2.4</w:t>
            </w:r>
          </w:p>
        </w:tc>
        <w:tc>
          <w:tcPr>
            <w:tcW w:w="1515" w:type="dxa"/>
          </w:tcPr>
          <w:p w14:paraId="6CD41A00" w14:textId="77777777" w:rsidR="00560F38" w:rsidRPr="00F04917" w:rsidRDefault="00560F38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F04917">
              <w:rPr>
                <w:rFonts w:ascii="Helvetica" w:hAnsi="Helvetica"/>
                <w:sz w:val="18"/>
                <w:szCs w:val="18"/>
              </w:rPr>
              <w:t>Length</w:t>
            </w:r>
            <w:proofErr w:type="spellEnd"/>
            <w:r w:rsidRPr="00F04917">
              <w:rPr>
                <w:rFonts w:ascii="Helvetica" w:hAnsi="Helvetica"/>
                <w:sz w:val="18"/>
                <w:szCs w:val="18"/>
              </w:rPr>
              <w:t>=14.0</w:t>
            </w:r>
          </w:p>
          <w:p w14:paraId="1FF656B5" w14:textId="77777777" w:rsidR="00560F38" w:rsidRPr="00F04917" w:rsidRDefault="00560F38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F04917">
              <w:rPr>
                <w:rFonts w:ascii="Helvetica" w:hAnsi="Helvetica"/>
                <w:sz w:val="18"/>
                <w:szCs w:val="18"/>
              </w:rPr>
              <w:t>Redundancy</w:t>
            </w:r>
            <w:proofErr w:type="spellEnd"/>
            <w:r w:rsidRPr="00F04917">
              <w:rPr>
                <w:rFonts w:ascii="Helvetica" w:hAnsi="Helvetica"/>
                <w:sz w:val="18"/>
                <w:szCs w:val="18"/>
              </w:rPr>
              <w:t>= 2.4</w:t>
            </w:r>
          </w:p>
        </w:tc>
      </w:tr>
      <w:tr w:rsidR="00560F38" w:rsidRPr="00264568" w14:paraId="79200B7B" w14:textId="77777777" w:rsidTr="005D2873">
        <w:trPr>
          <w:trHeight w:val="20"/>
        </w:trPr>
        <w:tc>
          <w:tcPr>
            <w:tcW w:w="1514" w:type="dxa"/>
          </w:tcPr>
          <w:p w14:paraId="027ECDD5" w14:textId="77777777" w:rsidR="00560F38" w:rsidRPr="00F04917" w:rsidRDefault="00560F38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F04917">
              <w:rPr>
                <w:rFonts w:ascii="Helvetica" w:hAnsi="Helvetica"/>
                <w:sz w:val="18"/>
                <w:szCs w:val="18"/>
              </w:rPr>
              <w:t>Replicates</w:t>
            </w:r>
            <w:proofErr w:type="spellEnd"/>
          </w:p>
        </w:tc>
        <w:tc>
          <w:tcPr>
            <w:tcW w:w="1514" w:type="dxa"/>
          </w:tcPr>
          <w:p w14:paraId="55AB1C33" w14:textId="77777777" w:rsidR="00560F38" w:rsidRPr="00F04917" w:rsidRDefault="00560F38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3 (2 3000s, 2 300s)</w:t>
            </w:r>
          </w:p>
        </w:tc>
        <w:tc>
          <w:tcPr>
            <w:tcW w:w="1515" w:type="dxa"/>
          </w:tcPr>
          <w:p w14:paraId="2065B6BC" w14:textId="77777777" w:rsidR="00560F38" w:rsidRPr="00F04917" w:rsidRDefault="00560F38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>3 (2 300s)</w:t>
            </w:r>
          </w:p>
        </w:tc>
      </w:tr>
      <w:tr w:rsidR="00560F38" w:rsidRPr="00264568" w14:paraId="398D85C4" w14:textId="77777777" w:rsidTr="005D2873">
        <w:trPr>
          <w:trHeight w:val="20"/>
        </w:trPr>
        <w:tc>
          <w:tcPr>
            <w:tcW w:w="1514" w:type="dxa"/>
          </w:tcPr>
          <w:p w14:paraId="5D656EEF" w14:textId="77777777" w:rsidR="00560F38" w:rsidRPr="00F04917" w:rsidRDefault="00560F38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F04917">
              <w:rPr>
                <w:rFonts w:ascii="Helvetica" w:hAnsi="Helvetica"/>
                <w:sz w:val="18"/>
                <w:szCs w:val="18"/>
              </w:rPr>
              <w:t>Repeatability</w:t>
            </w:r>
            <w:proofErr w:type="spellEnd"/>
          </w:p>
        </w:tc>
        <w:tc>
          <w:tcPr>
            <w:tcW w:w="1514" w:type="dxa"/>
          </w:tcPr>
          <w:p w14:paraId="175DAD67" w14:textId="77777777" w:rsidR="00560F38" w:rsidRPr="00F04917" w:rsidRDefault="00560F38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 xml:space="preserve">Average </w:t>
            </w:r>
            <w:proofErr w:type="spellStart"/>
            <w:r w:rsidRPr="00F04917">
              <w:rPr>
                <w:rFonts w:ascii="Helvetica" w:hAnsi="Helvetica"/>
                <w:sz w:val="18"/>
                <w:szCs w:val="18"/>
              </w:rPr>
              <w:t>StDev</w:t>
            </w:r>
            <w:proofErr w:type="spellEnd"/>
            <w:r w:rsidRPr="00F04917">
              <w:rPr>
                <w:rFonts w:ascii="Helvetica" w:hAnsi="Helvetica"/>
                <w:sz w:val="18"/>
                <w:szCs w:val="18"/>
              </w:rPr>
              <w:t>=0.5%</w:t>
            </w:r>
          </w:p>
        </w:tc>
        <w:tc>
          <w:tcPr>
            <w:tcW w:w="1515" w:type="dxa"/>
          </w:tcPr>
          <w:p w14:paraId="7FD21571" w14:textId="77777777" w:rsidR="00560F38" w:rsidRPr="00F04917" w:rsidRDefault="00560F38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r w:rsidRPr="00F04917">
              <w:rPr>
                <w:rFonts w:ascii="Helvetica" w:hAnsi="Helvetica"/>
                <w:sz w:val="18"/>
                <w:szCs w:val="18"/>
              </w:rPr>
              <w:t xml:space="preserve">Average </w:t>
            </w:r>
            <w:proofErr w:type="spellStart"/>
            <w:r w:rsidRPr="00F04917">
              <w:rPr>
                <w:rFonts w:ascii="Helvetica" w:hAnsi="Helvetica"/>
                <w:sz w:val="18"/>
                <w:szCs w:val="18"/>
              </w:rPr>
              <w:t>StDev</w:t>
            </w:r>
            <w:proofErr w:type="spellEnd"/>
            <w:r w:rsidRPr="00F04917">
              <w:rPr>
                <w:rFonts w:ascii="Helvetica" w:hAnsi="Helvetica"/>
                <w:sz w:val="18"/>
                <w:szCs w:val="18"/>
              </w:rPr>
              <w:t>=0.5%</w:t>
            </w:r>
          </w:p>
        </w:tc>
      </w:tr>
      <w:tr w:rsidR="00560F38" w:rsidRPr="00264568" w14:paraId="35E7C34F" w14:textId="77777777" w:rsidTr="005D2873">
        <w:trPr>
          <w:trHeight w:val="20"/>
        </w:trPr>
        <w:tc>
          <w:tcPr>
            <w:tcW w:w="1514" w:type="dxa"/>
          </w:tcPr>
          <w:p w14:paraId="05517178" w14:textId="77777777" w:rsidR="00560F38" w:rsidRPr="00F04917" w:rsidRDefault="00560F38" w:rsidP="005D2873">
            <w:pPr>
              <w:contextualSpacing/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F04917">
              <w:rPr>
                <w:rFonts w:ascii="Helvetica" w:hAnsi="Helvetica"/>
                <w:sz w:val="18"/>
                <w:szCs w:val="18"/>
              </w:rPr>
              <w:t>Significant</w:t>
            </w:r>
            <w:proofErr w:type="spellEnd"/>
            <w:r w:rsidRPr="00F04917">
              <w:rPr>
                <w:rFonts w:ascii="Helvetica" w:hAnsi="Helvetica"/>
                <w:sz w:val="18"/>
                <w:szCs w:val="18"/>
              </w:rPr>
              <w:t xml:space="preserve"> </w:t>
            </w:r>
            <w:proofErr w:type="spellStart"/>
            <w:r w:rsidRPr="00F04917">
              <w:rPr>
                <w:rFonts w:ascii="Helvetica" w:hAnsi="Helvetica"/>
                <w:sz w:val="18"/>
                <w:szCs w:val="18"/>
              </w:rPr>
              <w:t>differences</w:t>
            </w:r>
            <w:proofErr w:type="spellEnd"/>
            <w:r w:rsidRPr="00F04917">
              <w:rPr>
                <w:rFonts w:ascii="Helvetica" w:hAnsi="Helvetica"/>
                <w:sz w:val="18"/>
                <w:szCs w:val="18"/>
              </w:rPr>
              <w:t xml:space="preserve"> in HDX</w:t>
            </w:r>
          </w:p>
        </w:tc>
        <w:tc>
          <w:tcPr>
            <w:tcW w:w="1514" w:type="dxa"/>
          </w:tcPr>
          <w:p w14:paraId="207AC417" w14:textId="77777777" w:rsidR="00560F38" w:rsidRPr="00F04917" w:rsidRDefault="00560F38" w:rsidP="005D2873">
            <w:pPr>
              <w:contextualSpacing/>
              <w:rPr>
                <w:rFonts w:ascii="Helvetica" w:hAnsi="Helvetica"/>
                <w:sz w:val="18"/>
                <w:szCs w:val="18"/>
                <w:lang w:val="en-GB"/>
              </w:rPr>
            </w:pPr>
            <w:r w:rsidRPr="00F04917">
              <w:rPr>
                <w:rFonts w:ascii="Helvetica" w:hAnsi="Helvetica"/>
                <w:sz w:val="18"/>
                <w:szCs w:val="18"/>
                <w:lang w:val="en-GB"/>
              </w:rPr>
              <w:t>&gt;5% and &gt;0.4 Da and unpaired t-test ≤0.01</w:t>
            </w:r>
          </w:p>
        </w:tc>
        <w:tc>
          <w:tcPr>
            <w:tcW w:w="1515" w:type="dxa"/>
          </w:tcPr>
          <w:p w14:paraId="20C16260" w14:textId="77777777" w:rsidR="00560F38" w:rsidRPr="00F04917" w:rsidRDefault="00560F38" w:rsidP="005D2873">
            <w:pPr>
              <w:contextualSpacing/>
              <w:rPr>
                <w:rFonts w:ascii="Helvetica" w:hAnsi="Helvetica"/>
                <w:sz w:val="18"/>
                <w:szCs w:val="18"/>
                <w:lang w:val="en-GB"/>
              </w:rPr>
            </w:pPr>
            <w:r w:rsidRPr="00F04917">
              <w:rPr>
                <w:rFonts w:ascii="Helvetica" w:hAnsi="Helvetica"/>
                <w:sz w:val="18"/>
                <w:szCs w:val="18"/>
                <w:lang w:val="en-GB"/>
              </w:rPr>
              <w:t>&gt;5% and &gt;0.4 Da and unpaired t-test ≤0.01</w:t>
            </w:r>
          </w:p>
        </w:tc>
      </w:tr>
    </w:tbl>
    <w:p w14:paraId="6B5D9B7D" w14:textId="77777777" w:rsidR="00F15E0E" w:rsidRPr="00A048E5" w:rsidRDefault="00560F38">
      <w:pPr>
        <w:rPr>
          <w:sz w:val="22"/>
          <w:szCs w:val="22"/>
        </w:rPr>
      </w:pPr>
    </w:p>
    <w:sectPr w:rsidR="00F15E0E" w:rsidRPr="00A048E5" w:rsidSect="008228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F2"/>
    <w:rsid w:val="003E010A"/>
    <w:rsid w:val="004563E2"/>
    <w:rsid w:val="005075F2"/>
    <w:rsid w:val="0051778E"/>
    <w:rsid w:val="00560F38"/>
    <w:rsid w:val="008228AF"/>
    <w:rsid w:val="00A048E5"/>
    <w:rsid w:val="00C7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CB222"/>
  <w15:chartTrackingRefBased/>
  <w15:docId w15:val="{4F418B62-1807-8842-8C4F-B672C11D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75F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75F2"/>
    <w:rPr>
      <w:rFonts w:eastAsiaTheme="minorHAnsi"/>
      <w:sz w:val="22"/>
      <w:szCs w:val="22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Burke</dc:creator>
  <cp:keywords/>
  <dc:description/>
  <cp:lastModifiedBy>John Burke</cp:lastModifiedBy>
  <cp:revision>2</cp:revision>
  <dcterms:created xsi:type="dcterms:W3CDTF">2021-02-25T17:18:00Z</dcterms:created>
  <dcterms:modified xsi:type="dcterms:W3CDTF">2021-02-25T17:18:00Z</dcterms:modified>
</cp:coreProperties>
</file>