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Calibri" w:hAnsi="Calibri" w:eastAsia="Calibri" w:cs="Calibri"/>
          <w:b/>
          <w:b/>
          <w:sz w:val="28"/>
          <w:szCs w:val="28"/>
        </w:rPr>
      </w:pPr>
      <w:r>
        <w:rPr>
          <w:rFonts w:eastAsia="Calibri" w:cs="Calibri" w:ascii="Calibri" w:hAnsi="Calibri"/>
          <w:b/>
          <w:i/>
          <w:sz w:val="28"/>
          <w:szCs w:val="28"/>
        </w:rPr>
        <w:t>eLife’s</w:t>
      </w:r>
      <w:r>
        <w:rPr>
          <w:rFonts w:eastAsia="Calibri" w:cs="Calibri" w:ascii="Calibri" w:hAnsi="Calibri"/>
          <w:b/>
          <w:sz w:val="28"/>
          <w:szCs w:val="28"/>
        </w:rPr>
        <w:t xml:space="preserve"> transparent reporting form</w:t>
      </w:r>
    </w:p>
    <w:p>
      <w:pPr>
        <w:pStyle w:val="Normal1"/>
        <w:rPr>
          <w:rFonts w:ascii="Calibri" w:hAnsi="Calibri" w:eastAsia="Calibri" w:cs="Calibri"/>
          <w:sz w:val="22"/>
          <w:szCs w:val="22"/>
        </w:rPr>
      </w:pPr>
      <w:r>
        <w:rPr>
          <w:rFonts w:eastAsia="Calibri" w:cs="Calibri" w:ascii="Calibri" w:hAnsi="Calibri"/>
          <w:sz w:val="22"/>
          <w:szCs w:val="22"/>
        </w:rPr>
      </w:r>
      <w:bookmarkStart w:id="0" w:name="_heading=h.gjdgxs"/>
      <w:bookmarkStart w:id="1" w:name="_heading=h.gjdgxs"/>
      <w:bookmarkEnd w:id="1"/>
    </w:p>
    <w:p>
      <w:pPr>
        <w:pStyle w:val="Normal1"/>
        <w:rPr>
          <w:rFonts w:ascii="Calibri" w:hAnsi="Calibri" w:eastAsia="Calibri" w:cs="Calibri"/>
          <w:sz w:val="22"/>
          <w:szCs w:val="22"/>
        </w:rPr>
      </w:pPr>
      <w:r>
        <w:rPr>
          <w:rFonts w:eastAsia="Calibri" w:cs="Calibri" w:ascii="Calibri" w:hAnsi="Calibri"/>
          <w:sz w:val="22"/>
          <w:szCs w:val="22"/>
        </w:rPr>
        <w:t xml:space="preserve">We encourage authors to provide detailed information </w:t>
      </w:r>
      <w:r>
        <w:rPr>
          <w:rFonts w:eastAsia="Calibri" w:cs="Calibri" w:ascii="Calibri" w:hAnsi="Calibri"/>
          <w:i/>
          <w:sz w:val="22"/>
          <w:szCs w:val="22"/>
        </w:rPr>
        <w:t>within their submission</w:t>
      </w:r>
      <w:r>
        <w:rPr>
          <w:rFonts w:eastAsia="Calibri" w:cs="Calibri" w:ascii="Calibri" w:hAnsi="Calibri"/>
          <w:sz w:val="22"/>
          <w:szCs w:val="22"/>
        </w:rPr>
        <w:t xml:space="preserve"> to facilitate the interpretation and replication of experiments. Authors can upload supporting documentation to indicate the use of appropriate reporting guidelines for health-related research (see </w:t>
      </w:r>
      <w:hyperlink r:id="rId2">
        <w:r>
          <w:rPr>
            <w:rFonts w:eastAsia="Calibri" w:cs="Calibri" w:ascii="Calibri" w:hAnsi="Calibri"/>
            <w:color w:val="0000FF"/>
            <w:sz w:val="22"/>
            <w:szCs w:val="22"/>
            <w:u w:val="single"/>
          </w:rPr>
          <w:t>EQUATOR Network</w:t>
        </w:r>
      </w:hyperlink>
      <w:r>
        <w:rPr>
          <w:rFonts w:eastAsia="Calibri" w:cs="Calibri" w:ascii="Calibri" w:hAnsi="Calibri"/>
          <w:sz w:val="22"/>
          <w:szCs w:val="22"/>
        </w:rPr>
        <w:t>), life science research (see the </w:t>
      </w:r>
      <w:hyperlink r:id="rId3">
        <w:r>
          <w:rPr>
            <w:rFonts w:eastAsia="Calibri" w:cs="Calibri" w:ascii="Calibri" w:hAnsi="Calibri"/>
            <w:color w:val="0000FF"/>
            <w:sz w:val="22"/>
            <w:szCs w:val="22"/>
            <w:u w:val="single"/>
          </w:rPr>
          <w:t>BioSharing Information Resource</w:t>
        </w:r>
      </w:hyperlink>
      <w:r>
        <w:rPr>
          <w:rFonts w:eastAsia="Calibri" w:cs="Calibri" w:ascii="Calibri" w:hAnsi="Calibri"/>
          <w:sz w:val="22"/>
          <w:szCs w:val="22"/>
        </w:rPr>
        <w:t>), or the </w:t>
      </w:r>
      <w:hyperlink r:id="rId4">
        <w:r>
          <w:rPr>
            <w:rFonts w:eastAsia="Calibri" w:cs="Calibri" w:ascii="Calibri" w:hAnsi="Calibri"/>
            <w:color w:val="0000FF"/>
            <w:sz w:val="22"/>
            <w:szCs w:val="22"/>
            <w:u w:val="single"/>
          </w:rPr>
          <w:t>ARRIVE guidelines</w:t>
        </w:r>
      </w:hyperlink>
      <w:r>
        <w:rPr>
          <w:rFonts w:eastAsia="Calibri" w:cs="Calibri" w:ascii="Calibri" w:hAnsi="Calibri"/>
          <w:sz w:val="22"/>
          <w:szCs w:val="22"/>
        </w:rPr>
        <w:t> for reporting work involving animal research. Where applicable, authors should refer to any relevant reporting standards documents in this form.</w:t>
      </w:r>
    </w:p>
    <w:p>
      <w:pPr>
        <w:pStyle w:val="Normal1"/>
        <w:rPr>
          <w:rFonts w:ascii="Calibri" w:hAnsi="Calibri" w:eastAsia="Calibri" w:cs="Calibri"/>
        </w:rPr>
      </w:pPr>
      <w:r>
        <w:rPr>
          <w:rFonts w:eastAsia="Calibri" w:cs="Calibri" w:ascii="Calibri" w:hAnsi="Calibri"/>
        </w:rPr>
      </w:r>
    </w:p>
    <w:p>
      <w:pPr>
        <w:pStyle w:val="Normal1"/>
        <w:rPr>
          <w:rFonts w:ascii="Calibri" w:hAnsi="Calibri" w:eastAsia="Calibri" w:cs="Calibri"/>
          <w:b/>
          <w:b/>
          <w:color w:val="3366FF"/>
          <w:sz w:val="22"/>
          <w:szCs w:val="22"/>
        </w:rPr>
      </w:pPr>
      <w:r>
        <w:rPr>
          <w:rFonts w:eastAsia="Calibri" w:cs="Calibri" w:ascii="Calibri" w:hAnsi="Calibri"/>
          <w:sz w:val="22"/>
          <w:szCs w:val="22"/>
        </w:rPr>
        <w:t>If you have any questions, please consult our Journal Policies and/or contact us:</w:t>
      </w:r>
      <w:r>
        <w:rPr>
          <w:rFonts w:eastAsia="Calibri" w:cs="Calibri" w:ascii="Calibri" w:hAnsi="Calibri"/>
          <w:color w:val="FF0000"/>
          <w:sz w:val="22"/>
          <w:szCs w:val="22"/>
        </w:rPr>
        <w:t xml:space="preserve"> </w:t>
      </w:r>
      <w:hyperlink r:id="rId5">
        <w:r>
          <w:rPr>
            <w:rFonts w:eastAsia="Calibri" w:cs="Calibri" w:ascii="Calibri" w:hAnsi="Calibri"/>
            <w:color w:val="0000FF"/>
            <w:sz w:val="22"/>
            <w:szCs w:val="22"/>
            <w:u w:val="single"/>
          </w:rPr>
          <w:t>editorial@elifesciences.org</w:t>
        </w:r>
      </w:hyperlink>
      <w:r>
        <w:rPr>
          <w:rFonts w:eastAsia="Calibri" w:cs="Calibri" w:ascii="Calibri" w:hAnsi="Calibri"/>
          <w:sz w:val="22"/>
          <w:szCs w:val="22"/>
        </w:rPr>
        <w:t>.</w:t>
      </w:r>
    </w:p>
    <w:p>
      <w:pPr>
        <w:pStyle w:val="Normal1"/>
        <w:rPr>
          <w:rFonts w:ascii="Calibri" w:hAnsi="Calibri" w:eastAsia="Calibri" w:cs="Calibri"/>
          <w:b/>
          <w:b/>
          <w:color w:val="3366FF"/>
          <w:sz w:val="22"/>
          <w:szCs w:val="22"/>
        </w:rPr>
      </w:pPr>
      <w:r>
        <w:rPr>
          <w:rFonts w:eastAsia="Calibri" w:cs="Calibri" w:ascii="Calibri" w:hAnsi="Calibri"/>
          <w:b/>
          <w:color w:val="3366FF"/>
          <w:sz w:val="22"/>
          <w:szCs w:val="22"/>
        </w:rPr>
      </w:r>
    </w:p>
    <w:p>
      <w:pPr>
        <w:pStyle w:val="Normal1"/>
        <w:rPr>
          <w:rFonts w:ascii="Calibri" w:hAnsi="Calibri" w:eastAsia="Calibri" w:cs="Calibri"/>
          <w:sz w:val="22"/>
          <w:szCs w:val="22"/>
        </w:rPr>
      </w:pPr>
      <w:r>
        <w:rPr>
          <w:rFonts w:eastAsia="Calibri" w:cs="Calibri" w:ascii="Calibri" w:hAnsi="Calibri"/>
          <w:b/>
          <w:sz w:val="22"/>
          <w:szCs w:val="22"/>
        </w:rPr>
        <w:t>Sample-size estimation</w:t>
      </w:r>
    </w:p>
    <w:p>
      <w:pPr>
        <w:pStyle w:val="Normal1"/>
        <w:keepNext w:val="false"/>
        <w:keepLines w:val="false"/>
        <w:widowControl/>
        <w:numPr>
          <w:ilvl w:val="0"/>
          <w:numId w:val="5"/>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You should state whether an appropriate sample size was computed when the study was being designed </w:t>
      </w:r>
    </w:p>
    <w:p>
      <w:pPr>
        <w:pStyle w:val="Normal1"/>
        <w:keepNext w:val="false"/>
        <w:keepLines w:val="false"/>
        <w:widowControl/>
        <w:numPr>
          <w:ilvl w:val="0"/>
          <w:numId w:val="5"/>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You should state the statistical method of sample size computation and any required assumptions</w:t>
      </w:r>
    </w:p>
    <w:p>
      <w:pPr>
        <w:pStyle w:val="Normal1"/>
        <w:keepNext w:val="false"/>
        <w:keepLines w:val="false"/>
        <w:widowControl/>
        <w:numPr>
          <w:ilvl w:val="0"/>
          <w:numId w:val="5"/>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If no explicit power analysis was used, you should describe how you decided what sample (replicate) size (number) to use</w:t>
      </w:r>
    </w:p>
    <w:p>
      <w:pPr>
        <w:pStyle w:val="Normal1"/>
        <w:rPr>
          <w:rFonts w:ascii="Calibri" w:hAnsi="Calibri" w:eastAsia="Calibri" w:cs="Calibri"/>
          <w:sz w:val="16"/>
          <w:szCs w:val="16"/>
        </w:rPr>
      </w:pPr>
      <w:r>
        <w:rPr>
          <w:rFonts w:eastAsia="Calibri" w:cs="Calibri" w:ascii="Calibri" w:hAnsi="Calibri"/>
          <w:sz w:val="16"/>
          <w:szCs w:val="16"/>
        </w:rPr>
      </w:r>
    </w:p>
    <w:p>
      <w:pPr>
        <w:pStyle w:val="Normal1"/>
        <w:rPr>
          <w:rFonts w:ascii="Calibri" w:hAnsi="Calibri" w:eastAsia="Calibri" w:cs="Calibri"/>
          <w:sz w:val="22"/>
          <w:szCs w:val="22"/>
        </w:rPr>
      </w:pPr>
      <w:r>
        <w:rPr>
          <w:rFonts w:eastAsia="Calibri" w:cs="Calibri" w:ascii="Calibri" w:hAnsi="Calibri"/>
          <w:sz w:val="22"/>
          <w:szCs w:val="22"/>
        </w:rPr>
        <w:t>Please outline where this information can be found within the submission (e.g., sections or figure legends), or explain why this information doesn’t apply to your submission:</w:t>
      </w:r>
    </w:p>
    <w:p>
      <w:pPr>
        <w:pStyle w:val="Normal1"/>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rPr>
      </w:pPr>
      <w:r>
        <w:rPr>
          <w:rFonts w:eastAsia="Calibri" w:cs="Calibri" w:ascii="Calibri" w:hAnsi="Calibri"/>
        </w:rPr>
        <w:t>Since the paper describes a novel measurement method a certain significance was not pursued. Instead, the aim was to describe the statistical properties of the method and distribution of the measurements (</w:t>
      </w:r>
      <w:r>
        <w:rPr>
          <w:rFonts w:eastAsia="Calibri" w:cs="Calibri" w:ascii="Calibri" w:hAnsi="Calibri"/>
          <w:b w:val="false"/>
        </w:rPr>
        <w:t xml:space="preserve">see </w:t>
      </w:r>
      <w:r>
        <w:rPr>
          <w:rFonts w:eastAsia="Calibri" w:cs="Calibri" w:ascii="Calibri" w:hAnsi="Calibri"/>
          <w:b/>
        </w:rPr>
        <w:t>Statistical reporting</w:t>
      </w:r>
      <w:r>
        <w:rPr>
          <w:rFonts w:eastAsia="Calibri" w:cs="Calibri" w:ascii="Calibri" w:hAnsi="Calibri"/>
          <w:b w:val="false"/>
        </w:rPr>
        <w:t xml:space="preserve"> below)</w:t>
      </w:r>
      <w:r>
        <w:rPr>
          <w:rFonts w:eastAsia="Calibri" w:cs="Calibri" w:ascii="Calibri" w:hAnsi="Calibri"/>
        </w:rPr>
        <w:t xml:space="preserve">. </w:t>
      </w:r>
    </w:p>
    <w:p>
      <w:pPr>
        <w:pStyle w:val="Normal1"/>
        <w:rPr>
          <w:rFonts w:ascii="Calibri" w:hAnsi="Calibri" w:eastAsia="Calibri" w:cs="Calibri"/>
          <w:sz w:val="22"/>
          <w:szCs w:val="22"/>
        </w:rPr>
      </w:pPr>
      <w:r>
        <w:rPr>
          <w:rFonts w:eastAsia="Calibri" w:cs="Calibri" w:ascii="Calibri" w:hAnsi="Calibri"/>
          <w:b/>
          <w:sz w:val="22"/>
          <w:szCs w:val="22"/>
        </w:rPr>
        <w:t>Replicates</w:t>
      </w:r>
    </w:p>
    <w:p>
      <w:pPr>
        <w:pStyle w:val="Normal1"/>
        <w:keepNext w:val="false"/>
        <w:keepLines w:val="false"/>
        <w:widowControl/>
        <w:numPr>
          <w:ilvl w:val="0"/>
          <w:numId w:val="3"/>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You should report how often each experiment was performed</w:t>
      </w:r>
    </w:p>
    <w:p>
      <w:pPr>
        <w:pStyle w:val="Normal1"/>
        <w:keepNext w:val="false"/>
        <w:keepLines w:val="false"/>
        <w:widowControl/>
        <w:numPr>
          <w:ilvl w:val="0"/>
          <w:numId w:val="3"/>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You should include a definition of biological versus technical replication</w:t>
      </w:r>
    </w:p>
    <w:p>
      <w:pPr>
        <w:pStyle w:val="Normal1"/>
        <w:keepNext w:val="false"/>
        <w:keepLines w:val="false"/>
        <w:widowControl/>
        <w:numPr>
          <w:ilvl w:val="0"/>
          <w:numId w:val="3"/>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The data obtained should be provided and sufficient information should be provided to indicate the number of independent biological and/or technical replicates</w:t>
      </w:r>
    </w:p>
    <w:p>
      <w:pPr>
        <w:pStyle w:val="Normal1"/>
        <w:keepNext w:val="false"/>
        <w:keepLines w:val="false"/>
        <w:widowControl/>
        <w:numPr>
          <w:ilvl w:val="0"/>
          <w:numId w:val="3"/>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If you encountered any outliers, you should describe how these were handled</w:t>
      </w:r>
    </w:p>
    <w:p>
      <w:pPr>
        <w:pStyle w:val="Normal1"/>
        <w:keepNext w:val="false"/>
        <w:keepLines w:val="false"/>
        <w:widowControl/>
        <w:numPr>
          <w:ilvl w:val="0"/>
          <w:numId w:val="3"/>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Criteria for exclusion/inclusion of data should be clearly stated</w:t>
      </w:r>
    </w:p>
    <w:p>
      <w:pPr>
        <w:pStyle w:val="Normal1"/>
        <w:keepNext w:val="false"/>
        <w:keepLines w:val="false"/>
        <w:widowControl/>
        <w:numPr>
          <w:ilvl w:val="0"/>
          <w:numId w:val="3"/>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High-throughput sequence data should be uploaded before submission, with a private link for reviewers provided (these are available from both GEO and ArrayExpress)</w:t>
      </w:r>
    </w:p>
    <w:p>
      <w:pPr>
        <w:pStyle w:val="Normal1"/>
        <w:rPr>
          <w:rFonts w:ascii="Calibri" w:hAnsi="Calibri" w:eastAsia="Calibri" w:cs="Calibri"/>
          <w:sz w:val="16"/>
          <w:szCs w:val="16"/>
        </w:rPr>
      </w:pPr>
      <w:r>
        <w:rPr>
          <w:rFonts w:eastAsia="Calibri" w:cs="Calibri" w:ascii="Calibri" w:hAnsi="Calibri"/>
          <w:sz w:val="16"/>
          <w:szCs w:val="16"/>
        </w:rPr>
      </w:r>
    </w:p>
    <w:p>
      <w:pPr>
        <w:pStyle w:val="Normal1"/>
        <w:rPr>
          <w:rFonts w:ascii="Calibri" w:hAnsi="Calibri" w:eastAsia="Calibri" w:cs="Calibri"/>
          <w:sz w:val="22"/>
          <w:szCs w:val="22"/>
        </w:rPr>
      </w:pPr>
      <w:r>
        <w:rPr>
          <w:rFonts w:eastAsia="Calibri" w:cs="Calibri" w:ascii="Calibri" w:hAnsi="Calibri"/>
          <w:sz w:val="22"/>
          <w:szCs w:val="22"/>
        </w:rPr>
        <w:t>Please outline where this information can be found within the submission (e.g., sections or figure legends), or explain why this information doesn’t apply to your submission:</w:t>
      </w:r>
    </w:p>
    <w:p>
      <w:pPr>
        <w:pStyle w:val="Normal1"/>
        <w:rPr>
          <w:rFonts w:ascii="Calibri" w:hAnsi="Calibri" w:eastAsia="Calibri" w:cs="Calibri"/>
          <w:b/>
          <w:b/>
        </w:rPr>
      </w:pPr>
      <w:r>
        <w:rPr>
          <w:rFonts w:eastAsia="Calibri" w:cs="Calibri" w:ascii="Calibri" w:hAnsi="Calibri"/>
          <w:b/>
        </w:rPr>
      </w:r>
    </w:p>
    <w:p>
      <w:pPr>
        <w:pStyle w:val="Normal1"/>
        <w:rPr>
          <w:rFonts w:ascii="Calibri" w:hAnsi="Calibri" w:eastAsia="Calibri" w:cs="Calibri"/>
        </w:rPr>
      </w:pPr>
      <w:r>
        <w:rPr>
          <w:rFonts w:eastAsia="Calibri" w:cs="Calibri" w:ascii="Calibri" w:hAnsi="Calibri"/>
        </w:rPr>
        <w:t xml:space="preserve">The number of </w:t>
      </w:r>
      <w:r>
        <w:rPr>
          <w:rFonts w:eastAsia="Calibri" w:cs="Calibri" w:ascii="Calibri" w:hAnsi="Calibri"/>
        </w:rPr>
        <w:t>cells</w:t>
      </w:r>
      <w:r>
        <w:rPr>
          <w:rFonts w:eastAsia="Calibri" w:cs="Calibri" w:ascii="Calibri" w:hAnsi="Calibri"/>
        </w:rPr>
        <w:t xml:space="preserve"> imaged in each experiment is stated in each figure caption (Fig 3,</w:t>
      </w:r>
      <w:r>
        <w:rPr>
          <w:rFonts w:eastAsia="Calibri" w:cs="Calibri" w:ascii="Calibri" w:hAnsi="Calibri"/>
        </w:rPr>
        <w:t>4</w:t>
      </w:r>
      <w:r>
        <w:rPr>
          <w:rFonts w:eastAsia="Calibri" w:cs="Calibri" w:ascii="Calibri" w:hAnsi="Calibri"/>
        </w:rPr>
        <w:t xml:space="preserve"> and </w:t>
      </w:r>
      <w:r>
        <w:rPr>
          <w:rFonts w:eastAsia="Calibri" w:cs="Calibri" w:ascii="Calibri" w:hAnsi="Calibri"/>
        </w:rPr>
        <w:t>5</w:t>
      </w:r>
      <w:r>
        <w:rPr>
          <w:rFonts w:eastAsia="Calibri" w:cs="Calibri" w:ascii="Calibri" w:hAnsi="Calibri"/>
        </w:rPr>
        <w:t xml:space="preserve">, n between 25 and </w:t>
      </w:r>
      <w:r>
        <w:rPr>
          <w:rFonts w:eastAsia="Calibri" w:cs="Calibri" w:ascii="Calibri" w:hAnsi="Calibri"/>
        </w:rPr>
        <w:t>48</w:t>
      </w:r>
      <w:r>
        <w:rPr>
          <w:rFonts w:eastAsia="Calibri" w:cs="Calibri" w:ascii="Calibri" w:hAnsi="Calibri"/>
        </w:rPr>
        <w:t xml:space="preserve">). For all experiments, each </w:t>
      </w:r>
      <w:r>
        <w:rPr>
          <w:rFonts w:eastAsia="Calibri" w:cs="Calibri" w:ascii="Calibri" w:hAnsi="Calibri"/>
        </w:rPr>
        <w:t>cell</w:t>
      </w:r>
      <w:r>
        <w:rPr>
          <w:rFonts w:eastAsia="Calibri" w:cs="Calibri" w:ascii="Calibri" w:hAnsi="Calibri"/>
        </w:rPr>
        <w:t xml:space="preserve"> is imaged repeatedly </w:t>
      </w:r>
      <w:r>
        <w:rPr>
          <w:rFonts w:eastAsia="Calibri" w:cs="Calibri" w:ascii="Calibri" w:hAnsi="Calibri"/>
        </w:rPr>
        <w:t>15-</w:t>
      </w:r>
      <w:r>
        <w:rPr>
          <w:rFonts w:eastAsia="Calibri" w:cs="Calibri" w:ascii="Calibri" w:hAnsi="Calibri"/>
        </w:rPr>
        <w:t xml:space="preserve">20 times to acquire a high averaged signal as stated in the methods section (SIM acquisition). </w:t>
      </w:r>
    </w:p>
    <w:p>
      <w:pPr>
        <w:pStyle w:val="Normal1"/>
        <w:rPr>
          <w:rFonts w:ascii="Calibri" w:hAnsi="Calibri" w:eastAsia="Calibri" w:cs="Calibri"/>
        </w:rPr>
      </w:pPr>
      <w:r>
        <w:rPr/>
      </w:r>
    </w:p>
    <w:p>
      <w:pPr>
        <w:pStyle w:val="Normal1"/>
        <w:rPr>
          <w:rFonts w:ascii="Calibri" w:hAnsi="Calibri" w:eastAsia="Calibri" w:cs="Calibri"/>
          <w:b/>
          <w:b/>
        </w:rPr>
      </w:pPr>
      <w:r>
        <w:rPr>
          <w:rFonts w:eastAsia="Calibri" w:cs="Calibri" w:ascii="Calibri" w:hAnsi="Calibri"/>
          <w:b/>
        </w:rPr>
      </w:r>
      <w:r>
        <w:br w:type="page"/>
      </w:r>
    </w:p>
    <w:p>
      <w:pPr>
        <w:pStyle w:val="Normal1"/>
        <w:rPr>
          <w:rFonts w:ascii="Calibri" w:hAnsi="Calibri" w:eastAsia="Calibri" w:cs="Calibri"/>
          <w:sz w:val="22"/>
          <w:szCs w:val="22"/>
        </w:rPr>
      </w:pPr>
      <w:r>
        <w:rPr>
          <w:rFonts w:eastAsia="Calibri" w:cs="Calibri" w:ascii="Calibri" w:hAnsi="Calibri"/>
          <w:b/>
          <w:sz w:val="22"/>
          <w:szCs w:val="22"/>
        </w:rPr>
        <w:t>Statistical reporting</w:t>
      </w:r>
    </w:p>
    <w:p>
      <w:pPr>
        <w:pStyle w:val="Normal1"/>
        <w:keepNext w:val="false"/>
        <w:keepLines w:val="false"/>
        <w:widowControl/>
        <w:numPr>
          <w:ilvl w:val="0"/>
          <w:numId w:val="4"/>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Statistical analysis methods should be described and justified</w:t>
      </w:r>
    </w:p>
    <w:p>
      <w:pPr>
        <w:pStyle w:val="Normal1"/>
        <w:keepNext w:val="false"/>
        <w:keepLines w:val="false"/>
        <w:widowControl/>
        <w:numPr>
          <w:ilvl w:val="0"/>
          <w:numId w:val="4"/>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Raw data should be presented in figures whenever informative to do so (typically when N per group is less than 10)</w:t>
      </w:r>
    </w:p>
    <w:p>
      <w:pPr>
        <w:pStyle w:val="Normal1"/>
        <w:keepNext w:val="false"/>
        <w:keepLines w:val="false"/>
        <w:widowControl/>
        <w:numPr>
          <w:ilvl w:val="0"/>
          <w:numId w:val="4"/>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1"/>
        <w:keepNext w:val="false"/>
        <w:keepLines w:val="false"/>
        <w:widowControl/>
        <w:numPr>
          <w:ilvl w:val="0"/>
          <w:numId w:val="4"/>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Report exact p-values wherever possible alongside the summary statistics and 95% confidence intervals. These should be reported for all key questions and not only when the p-value is less than 0.05.</w:t>
      </w:r>
    </w:p>
    <w:p>
      <w:pPr>
        <w:pStyle w:val="Normal1"/>
        <w:rPr>
          <w:rFonts w:ascii="Calibri" w:hAnsi="Calibri" w:eastAsia="Calibri" w:cs="Calibri"/>
          <w:sz w:val="16"/>
          <w:szCs w:val="16"/>
        </w:rPr>
      </w:pPr>
      <w:r>
        <w:rPr>
          <w:rFonts w:eastAsia="Calibri" w:cs="Calibri" w:ascii="Calibri" w:hAnsi="Calibri"/>
          <w:sz w:val="16"/>
          <w:szCs w:val="16"/>
        </w:rPr>
      </w:r>
    </w:p>
    <w:p>
      <w:pPr>
        <w:pStyle w:val="Normal1"/>
        <w:rPr>
          <w:rFonts w:ascii="Calibri" w:hAnsi="Calibri" w:eastAsia="Calibri" w:cs="Calibri"/>
          <w:sz w:val="22"/>
          <w:szCs w:val="22"/>
        </w:rPr>
      </w:pPr>
      <w:r>
        <w:rPr>
          <w:rFonts w:eastAsia="Calibri" w:cs="Calibri" w:ascii="Calibri" w:hAnsi="Calibri"/>
          <w:sz w:val="22"/>
          <w:szCs w:val="22"/>
        </w:rPr>
        <w:t>Please outline where this information can be found within the submission (e.g., sections or figure legends), or explain why this information doesn’t apply to your submission:</w:t>
      </w:r>
    </w:p>
    <w:p>
      <w:pPr>
        <w:pStyle w:val="Normal1"/>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sz w:val="22"/>
          <w:szCs w:val="22"/>
        </w:rPr>
      </w:pPr>
      <w:r>
        <w:rPr>
          <w:rFonts w:eastAsia="Calibri" w:cs="Calibri" w:ascii="Calibri" w:hAnsi="Calibri"/>
          <w:sz w:val="22"/>
          <w:szCs w:val="22"/>
        </w:rPr>
        <w:t xml:space="preserve">The paper outlines a statistical averaging method as described in Fig. 1 and section “Principles of site localization method”. Each site localisation value is calculated as the mean of all experimental or simulated replicates and the precision of the measurements is given </w:t>
      </w:r>
      <w:r>
        <w:rPr>
          <w:rFonts w:eastAsia="Calibri" w:cs="Calibri" w:ascii="Calibri" w:hAnsi="Calibri"/>
          <w:sz w:val="22"/>
          <w:szCs w:val="22"/>
        </w:rPr>
        <w:t>as both SD and IQR depending on the reported average</w:t>
      </w:r>
      <w:r>
        <w:rPr>
          <w:rFonts w:eastAsia="Calibri" w:cs="Calibri" w:ascii="Calibri" w:hAnsi="Calibri"/>
          <w:sz w:val="22"/>
          <w:szCs w:val="22"/>
        </w:rPr>
        <w:t xml:space="preserve"> as stated in the method (Site localisation analysis). </w:t>
      </w:r>
      <w:r>
        <w:rPr>
          <w:rFonts w:eastAsia="Calibri" w:cs="Calibri" w:ascii="Calibri" w:hAnsi="Calibri"/>
          <w:sz w:val="22"/>
          <w:szCs w:val="22"/>
        </w:rPr>
        <w:t xml:space="preserve">Median(IQR) and/or Mean +/- SD </w:t>
      </w:r>
      <w:r>
        <w:rPr>
          <w:rFonts w:eastAsia="Calibri" w:cs="Calibri" w:ascii="Calibri" w:hAnsi="Calibri"/>
          <w:sz w:val="22"/>
          <w:szCs w:val="22"/>
        </w:rPr>
        <w:t xml:space="preserve">is given in each caption.  </w:t>
      </w:r>
      <w:r>
        <w:rPr>
          <w:rFonts w:eastAsia="Calibri" w:cs="Calibri" w:ascii="Calibri" w:hAnsi="Calibri"/>
          <w:sz w:val="22"/>
          <w:szCs w:val="22"/>
        </w:rPr>
        <w:t>The d</w:t>
      </w:r>
      <w:r>
        <w:rPr>
          <w:rFonts w:eastAsia="Calibri" w:cs="Calibri" w:ascii="Calibri" w:hAnsi="Calibri"/>
          <w:sz w:val="22"/>
          <w:szCs w:val="22"/>
        </w:rPr>
        <w:t>ataset</w:t>
      </w:r>
      <w:r>
        <w:rPr>
          <w:rFonts w:eastAsia="Calibri" w:cs="Calibri" w:ascii="Calibri" w:hAnsi="Calibri"/>
          <w:sz w:val="22"/>
          <w:szCs w:val="22"/>
        </w:rPr>
        <w:t>s</w:t>
      </w:r>
      <w:r>
        <w:rPr>
          <w:rFonts w:eastAsia="Calibri" w:cs="Calibri" w:ascii="Calibri" w:hAnsi="Calibri"/>
          <w:sz w:val="22"/>
          <w:szCs w:val="22"/>
        </w:rPr>
        <w:t xml:space="preserve"> </w:t>
      </w:r>
      <w:r>
        <w:rPr>
          <w:rFonts w:eastAsia="Calibri" w:cs="Calibri" w:ascii="Calibri" w:hAnsi="Calibri"/>
          <w:sz w:val="22"/>
          <w:szCs w:val="22"/>
        </w:rPr>
        <w:t>are</w:t>
      </w:r>
      <w:r>
        <w:rPr>
          <w:rFonts w:eastAsia="Calibri" w:cs="Calibri" w:ascii="Calibri" w:hAnsi="Calibri"/>
          <w:sz w:val="22"/>
          <w:szCs w:val="22"/>
        </w:rPr>
        <w:t xml:space="preserve"> illustrated as violin plot</w:t>
      </w:r>
      <w:r>
        <w:rPr>
          <w:rFonts w:eastAsia="Calibri" w:cs="Calibri" w:ascii="Calibri" w:hAnsi="Calibri"/>
          <w:sz w:val="22"/>
          <w:szCs w:val="22"/>
        </w:rPr>
        <w:t>s</w:t>
      </w:r>
      <w:r>
        <w:rPr>
          <w:rFonts w:eastAsia="Calibri" w:cs="Calibri" w:ascii="Calibri" w:hAnsi="Calibri"/>
          <w:sz w:val="22"/>
          <w:szCs w:val="22"/>
        </w:rPr>
        <w:t xml:space="preserve"> with me</w:t>
      </w:r>
      <w:r>
        <w:rPr>
          <w:rFonts w:eastAsia="Calibri" w:cs="Calibri" w:ascii="Calibri" w:hAnsi="Calibri"/>
          <w:sz w:val="22"/>
          <w:szCs w:val="22"/>
        </w:rPr>
        <w:t>di</w:t>
      </w:r>
      <w:r>
        <w:rPr>
          <w:rFonts w:eastAsia="Calibri" w:cs="Calibri" w:ascii="Calibri" w:hAnsi="Calibri"/>
          <w:sz w:val="22"/>
          <w:szCs w:val="22"/>
        </w:rPr>
        <w:t xml:space="preserve">an and </w:t>
      </w:r>
      <w:r>
        <w:rPr>
          <w:rFonts w:eastAsia="Calibri" w:cs="Calibri" w:ascii="Calibri" w:hAnsi="Calibri"/>
          <w:sz w:val="22"/>
          <w:szCs w:val="22"/>
        </w:rPr>
        <w:t>IQR</w:t>
      </w:r>
      <w:r>
        <w:rPr>
          <w:rFonts w:eastAsia="Calibri" w:cs="Calibri" w:ascii="Calibri" w:hAnsi="Calibri"/>
          <w:sz w:val="22"/>
          <w:szCs w:val="22"/>
        </w:rPr>
        <w:t xml:space="preserve"> indicated as a bar </w:t>
      </w:r>
      <w:r>
        <w:rPr>
          <w:rFonts w:eastAsia="Calibri" w:cs="Calibri" w:ascii="Calibri" w:hAnsi="Calibri"/>
          <w:sz w:val="22"/>
          <w:szCs w:val="22"/>
        </w:rPr>
        <w:t>in</w:t>
      </w:r>
      <w:r>
        <w:rPr>
          <w:rFonts w:eastAsia="Calibri" w:cs="Calibri" w:ascii="Calibri" w:hAnsi="Calibri"/>
          <w:sz w:val="22"/>
          <w:szCs w:val="22"/>
        </w:rPr>
        <w:t xml:space="preserve"> Fig  3, 4, 5, </w:t>
      </w:r>
      <w:r>
        <w:rPr>
          <w:rFonts w:eastAsia="Calibri" w:cs="Calibri" w:ascii="Calibri" w:hAnsi="Calibri"/>
          <w:sz w:val="22"/>
          <w:szCs w:val="22"/>
        </w:rPr>
        <w:t>F3</w:t>
      </w:r>
      <w:r>
        <w:rPr>
          <w:rFonts w:eastAsia="Calibri" w:cs="Calibri" w:ascii="Calibri" w:hAnsi="Calibri"/>
          <w:sz w:val="22"/>
          <w:szCs w:val="22"/>
        </w:rPr>
        <w:t xml:space="preserve">S1, </w:t>
      </w:r>
      <w:r>
        <w:rPr>
          <w:rFonts w:eastAsia="Calibri" w:cs="Calibri" w:ascii="Calibri" w:hAnsi="Calibri"/>
          <w:sz w:val="22"/>
          <w:szCs w:val="22"/>
        </w:rPr>
        <w:t>F3</w:t>
      </w:r>
      <w:r>
        <w:rPr>
          <w:rFonts w:eastAsia="Calibri" w:cs="Calibri" w:ascii="Calibri" w:hAnsi="Calibri"/>
          <w:sz w:val="22"/>
          <w:szCs w:val="22"/>
        </w:rPr>
        <w:t xml:space="preserve">S2, </w:t>
      </w:r>
      <w:r>
        <w:rPr>
          <w:rFonts w:eastAsia="Calibri" w:cs="Calibri" w:ascii="Calibri" w:hAnsi="Calibri"/>
          <w:sz w:val="22"/>
          <w:szCs w:val="22"/>
        </w:rPr>
        <w:t>F4</w:t>
      </w:r>
      <w:r>
        <w:rPr>
          <w:rFonts w:eastAsia="Calibri" w:cs="Calibri" w:ascii="Calibri" w:hAnsi="Calibri"/>
          <w:sz w:val="22"/>
          <w:szCs w:val="22"/>
        </w:rPr>
        <w:t>S</w:t>
      </w:r>
      <w:r>
        <w:rPr>
          <w:rFonts w:eastAsia="Calibri" w:cs="Calibri" w:ascii="Calibri" w:hAnsi="Calibri"/>
          <w:sz w:val="22"/>
          <w:szCs w:val="22"/>
        </w:rPr>
        <w:t>2 and F5S1</w:t>
      </w:r>
      <w:r>
        <w:rPr>
          <w:rFonts w:eastAsia="Calibri" w:cs="Calibri" w:ascii="Calibri" w:hAnsi="Calibri"/>
          <w:sz w:val="22"/>
          <w:szCs w:val="22"/>
        </w:rPr>
        <w:t xml:space="preserve">. </w:t>
      </w:r>
      <w:r>
        <w:rPr>
          <w:rFonts w:eastAsia="Calibri" w:cs="Calibri" w:ascii="Calibri" w:hAnsi="Calibri"/>
          <w:sz w:val="22"/>
          <w:szCs w:val="22"/>
        </w:rPr>
        <w:t>In Figure 3e the datasets are illustrated in a scatter plot with median value  marked and IQR as error bars.</w:t>
      </w:r>
    </w:p>
    <w:p>
      <w:pPr>
        <w:pStyle w:val="Normal1"/>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sz w:val="22"/>
          <w:szCs w:val="22"/>
        </w:rPr>
      </w:pPr>
      <w:r>
        <w:rPr>
          <w:rFonts w:eastAsia="Calibri" w:cs="Calibri" w:ascii="Calibri" w:hAnsi="Calibri"/>
          <w:sz w:val="22"/>
          <w:szCs w:val="22"/>
        </w:rPr>
        <w:t>The reported measurement accuracy is assessed by estimating the 95% confidence interval of the mean of a number of replicates computed by case resampling percentile bootstrap method (Fig 2, F</w:t>
      </w:r>
      <w:r>
        <w:rPr>
          <w:rFonts w:eastAsia="Calibri" w:cs="Calibri" w:ascii="Calibri" w:hAnsi="Calibri"/>
          <w:sz w:val="22"/>
          <w:szCs w:val="22"/>
        </w:rPr>
        <w:t>4</w:t>
      </w:r>
      <w:r>
        <w:rPr>
          <w:rFonts w:eastAsia="Calibri" w:cs="Calibri" w:ascii="Calibri" w:hAnsi="Calibri"/>
          <w:sz w:val="22"/>
          <w:szCs w:val="22"/>
        </w:rPr>
        <w:t>S</w:t>
      </w:r>
      <w:r>
        <w:rPr>
          <w:rFonts w:eastAsia="Calibri" w:cs="Calibri" w:ascii="Calibri" w:hAnsi="Calibri"/>
          <w:sz w:val="22"/>
          <w:szCs w:val="22"/>
        </w:rPr>
        <w:t>1</w:t>
      </w:r>
      <w:r>
        <w:rPr>
          <w:rFonts w:eastAsia="Calibri" w:cs="Calibri" w:ascii="Calibri" w:hAnsi="Calibri"/>
          <w:sz w:val="22"/>
          <w:szCs w:val="22"/>
        </w:rPr>
        <w:t>).</w:t>
      </w:r>
    </w:p>
    <w:p>
      <w:pPr>
        <w:pStyle w:val="Normal1"/>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b/>
          <w:b/>
        </w:rPr>
      </w:pPr>
      <w:r>
        <w:rPr>
          <w:rFonts w:eastAsia="Calibri" w:cs="Calibri" w:ascii="Calibri" w:hAnsi="Calibri"/>
          <w:sz w:val="22"/>
          <w:szCs w:val="22"/>
        </w:rPr>
        <w:t>(For large datasets, or papers with a very large number of statistical tests, you may upload a single table file with tests, Ns, etc., with reference to sections in the manuscript.)</w:t>
      </w:r>
    </w:p>
    <w:p>
      <w:pPr>
        <w:pStyle w:val="Normal1"/>
        <w:rPr>
          <w:rFonts w:ascii="Calibri" w:hAnsi="Calibri" w:eastAsia="Calibri" w:cs="Calibri"/>
          <w:b/>
          <w:b/>
        </w:rPr>
      </w:pPr>
      <w:r>
        <w:rPr>
          <w:rFonts w:eastAsia="Calibri" w:cs="Calibri" w:ascii="Calibri" w:hAnsi="Calibri"/>
          <w:b/>
        </w:rPr>
      </w:r>
    </w:p>
    <w:p>
      <w:pPr>
        <w:pStyle w:val="Normal1"/>
        <w:rPr>
          <w:rFonts w:ascii="Calibri" w:hAnsi="Calibri" w:eastAsia="Calibri" w:cs="Calibri"/>
          <w:b/>
          <w:b/>
          <w:sz w:val="22"/>
          <w:szCs w:val="22"/>
        </w:rPr>
      </w:pPr>
      <w:r>
        <w:rPr>
          <w:rFonts w:eastAsia="Calibri" w:cs="Calibri" w:ascii="Calibri" w:hAnsi="Calibri"/>
          <w:b/>
          <w:sz w:val="22"/>
          <w:szCs w:val="22"/>
        </w:rPr>
        <w:t>Group allocation</w:t>
      </w:r>
    </w:p>
    <w:p>
      <w:pPr>
        <w:pStyle w:val="Normal1"/>
        <w:keepNext w:val="false"/>
        <w:keepLines w:val="false"/>
        <w:widowControl/>
        <w:numPr>
          <w:ilvl w:val="0"/>
          <w:numId w:val="5"/>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Indicate how samples were allocated into experimental groups (in the case of clinical studies, please specify allocation to treatment method); if randomization was used, please also state if restricted randomization was applied</w:t>
      </w:r>
    </w:p>
    <w:p>
      <w:pPr>
        <w:pStyle w:val="Normal1"/>
        <w:keepNext w:val="false"/>
        <w:keepLines w:val="false"/>
        <w:widowControl/>
        <w:numPr>
          <w:ilvl w:val="0"/>
          <w:numId w:val="5"/>
        </w:numPr>
        <w:pBdr/>
        <w:shd w:val="clear" w:fill="auto"/>
        <w:spacing w:lineRule="auto" w:line="240" w:before="0" w:after="0"/>
        <w:ind w:left="720" w:right="0" w:hanging="360"/>
        <w:jc w:val="left"/>
        <w:rPr>
          <w:rFonts w:ascii="Calibri" w:hAnsi="Calibri" w:eastAsia="Calibri" w:cs="Calibri"/>
          <w:b/>
          <w:b/>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Indicate if masking was used during group allocation, data collection and/or data analysis</w:t>
      </w:r>
    </w:p>
    <w:p>
      <w:pPr>
        <w:pStyle w:val="Normal1"/>
        <w:rPr>
          <w:rFonts w:ascii="Calibri" w:hAnsi="Calibri" w:eastAsia="Calibri" w:cs="Calibri"/>
          <w:b/>
          <w:b/>
          <w:sz w:val="16"/>
          <w:szCs w:val="16"/>
        </w:rPr>
      </w:pPr>
      <w:r>
        <w:rPr>
          <w:rFonts w:eastAsia="Calibri" w:cs="Calibri" w:ascii="Calibri" w:hAnsi="Calibri"/>
          <w:b/>
          <w:sz w:val="16"/>
          <w:szCs w:val="16"/>
        </w:rPr>
      </w:r>
    </w:p>
    <w:p>
      <w:pPr>
        <w:pStyle w:val="Normal1"/>
        <w:rPr>
          <w:rFonts w:ascii="Calibri" w:hAnsi="Calibri" w:eastAsia="Calibri" w:cs="Calibri"/>
          <w:sz w:val="22"/>
          <w:szCs w:val="22"/>
        </w:rPr>
      </w:pPr>
      <w:r>
        <w:rPr>
          <w:rFonts w:eastAsia="Calibri" w:cs="Calibri" w:ascii="Calibri" w:hAnsi="Calibri"/>
          <w:sz w:val="22"/>
          <w:szCs w:val="22"/>
        </w:rPr>
        <w:t>Please outline where this information can be found within the submission (e.g., sections or figure legends), or explain why this information doesn’t apply to your submission:</w:t>
      </w:r>
    </w:p>
    <w:p>
      <w:pPr>
        <w:pStyle w:val="Normal1"/>
        <w:rPr>
          <w:rFonts w:ascii="Calibri" w:hAnsi="Calibri" w:eastAsia="Calibri" w:cs="Calibri"/>
          <w:b/>
          <w:b/>
        </w:rPr>
      </w:pPr>
      <w:r>
        <w:rPr>
          <w:rFonts w:eastAsia="Calibri" w:cs="Calibri" w:ascii="Calibri" w:hAnsi="Calibri"/>
          <w:b/>
        </w:rPr>
      </w:r>
    </w:p>
    <w:p>
      <w:pPr>
        <w:pStyle w:val="Normal1"/>
        <w:rPr>
          <w:rFonts w:ascii="Calibri" w:hAnsi="Calibri" w:eastAsia="Calibri" w:cs="Calibri"/>
          <w:sz w:val="22"/>
          <w:szCs w:val="22"/>
        </w:rPr>
      </w:pPr>
      <w:r>
        <w:rPr>
          <w:rFonts w:eastAsia="Calibri" w:cs="Calibri" w:ascii="Calibri" w:hAnsi="Calibri"/>
          <w:sz w:val="22"/>
          <w:szCs w:val="22"/>
        </w:rPr>
        <w:t>Not applicable. The data was collected solely on the basis of successful staining. As the resolution of the raw data is too low for differentiation of binding site location, the microscope operator can not bias the data collection. All analysis was performed automatically using the provided code.</w:t>
      </w:r>
    </w:p>
    <w:p>
      <w:pPr>
        <w:pStyle w:val="Normal1"/>
        <w:rPr>
          <w:rFonts w:ascii="Calibri" w:hAnsi="Calibri" w:eastAsia="Calibri" w:cs="Calibri"/>
          <w:b/>
          <w:b/>
          <w:sz w:val="22"/>
          <w:szCs w:val="22"/>
        </w:rPr>
      </w:pPr>
      <w:r>
        <w:rPr>
          <w:rFonts w:eastAsia="Calibri" w:cs="Calibri" w:ascii="Calibri" w:hAnsi="Calibri"/>
          <w:b/>
          <w:sz w:val="22"/>
          <w:szCs w:val="22"/>
        </w:rPr>
        <w:t>Additional data files (“source data”)</w:t>
      </w:r>
    </w:p>
    <w:p>
      <w:pPr>
        <w:pStyle w:val="Normal1"/>
        <w:keepNext w:val="false"/>
        <w:keepLines w:val="false"/>
        <w:widowControl/>
        <w:numPr>
          <w:ilvl w:val="0"/>
          <w:numId w:val="2"/>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We encourage you to upload relevant additional data files, such as numerical data that are represented as a graph in a figure, or as a summary table</w:t>
      </w:r>
    </w:p>
    <w:p>
      <w:pPr>
        <w:pStyle w:val="Normal1"/>
        <w:keepNext w:val="false"/>
        <w:keepLines w:val="false"/>
        <w:widowControl/>
        <w:numPr>
          <w:ilvl w:val="0"/>
          <w:numId w:val="1"/>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Where provided, these should be in the most useful format, and they can be uploaded as “Source data” files linked to a main figure or table</w:t>
      </w:r>
    </w:p>
    <w:p>
      <w:pPr>
        <w:pStyle w:val="Normal1"/>
        <w:keepNext w:val="false"/>
        <w:keepLines w:val="false"/>
        <w:widowControl/>
        <w:numPr>
          <w:ilvl w:val="0"/>
          <w:numId w:val="1"/>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Include model definition files including the full list of parameters used</w:t>
      </w:r>
    </w:p>
    <w:p>
      <w:pPr>
        <w:pStyle w:val="Normal1"/>
        <w:keepNext w:val="false"/>
        <w:keepLines w:val="false"/>
        <w:widowControl/>
        <w:numPr>
          <w:ilvl w:val="0"/>
          <w:numId w:val="1"/>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Include code used for data analysis (e.g., R, MatLab)</w:t>
      </w:r>
    </w:p>
    <w:p>
      <w:pPr>
        <w:pStyle w:val="Normal1"/>
        <w:keepNext w:val="false"/>
        <w:keepLines w:val="false"/>
        <w:widowControl/>
        <w:numPr>
          <w:ilvl w:val="0"/>
          <w:numId w:val="1"/>
        </w:numPr>
        <w:pBdr/>
        <w:shd w:val="clear" w:fill="auto"/>
        <w:spacing w:lineRule="auto" w:line="240"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Avoid stating that data files are “available upon request”</w:t>
      </w:r>
    </w:p>
    <w:p>
      <w:pPr>
        <w:pStyle w:val="Normal1"/>
        <w:rPr>
          <w:rFonts w:ascii="Calibri" w:hAnsi="Calibri" w:eastAsia="Calibri" w:cs="Calibri"/>
          <w:sz w:val="16"/>
          <w:szCs w:val="16"/>
        </w:rPr>
      </w:pPr>
      <w:r>
        <w:rPr>
          <w:rFonts w:eastAsia="Calibri" w:cs="Calibri" w:ascii="Calibri" w:hAnsi="Calibri"/>
          <w:sz w:val="16"/>
          <w:szCs w:val="16"/>
        </w:rPr>
      </w:r>
    </w:p>
    <w:p>
      <w:pPr>
        <w:pStyle w:val="Normal1"/>
        <w:rPr>
          <w:rFonts w:ascii="Calibri" w:hAnsi="Calibri" w:eastAsia="Calibri" w:cs="Calibri"/>
          <w:sz w:val="22"/>
          <w:szCs w:val="22"/>
        </w:rPr>
      </w:pPr>
      <w:r>
        <w:rPr>
          <w:rFonts w:eastAsia="Calibri" w:cs="Calibri" w:ascii="Calibri" w:hAnsi="Calibri"/>
          <w:sz w:val="22"/>
          <w:szCs w:val="22"/>
        </w:rPr>
        <w:t>Please indicate the figures or tables for which source data files have been provided:</w:t>
      </w:r>
    </w:p>
    <w:p>
      <w:pPr>
        <w:pStyle w:val="Normal1"/>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sz w:val="22"/>
          <w:szCs w:val="22"/>
        </w:rPr>
      </w:pPr>
      <w:r>
        <w:rPr>
          <w:rFonts w:eastAsia="Calibri" w:cs="Calibri" w:ascii="Calibri" w:hAnsi="Calibri"/>
          <w:sz w:val="22"/>
          <w:szCs w:val="22"/>
        </w:rPr>
        <w:t xml:space="preserve">Complete source code provided on Github with link in discussion. Analysis described in methods section. </w:t>
      </w:r>
    </w:p>
    <w:sectPr>
      <w:headerReference w:type="default" r:id="rId6"/>
      <w:footerReference w:type="default" r:id="rId7"/>
      <w:type w:val="nextPage"/>
      <w:pgSz w:w="11906" w:h="16838"/>
      <w:pgMar w:left="1843" w:right="1797" w:header="567" w:top="1440" w:footer="567" w:bottom="993"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Georgia">
    <w:charset w:val="01"/>
    <w:family w:val="roman"/>
    <w:pitch w:val="variable"/>
  </w:font>
  <w:font w:name="Calibri">
    <w:charset w:val="01"/>
    <w:family w:val="roman"/>
    <w:pitch w:val="variable"/>
  </w:font>
  <w:font w:name="Arial">
    <w:charset w:val="01"/>
    <w:family w:val="roman"/>
    <w:pitch w:val="variable"/>
  </w:font>
  <w:font w:name="Noto Sans Symbols">
    <w:charset w:val="01"/>
    <w:family w:val="auto"/>
    <w:pitch w:val="variable"/>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320" w:leader="none"/>
        <w:tab w:val="right" w:pos="8640" w:leader="none"/>
        <w:tab w:val="right" w:pos="9214" w:leader="none"/>
      </w:tabs>
      <w:spacing w:lineRule="auto" w:line="240" w:before="0" w:after="0"/>
      <w:ind w:left="-709" w:right="360" w:hanging="0"/>
      <w:jc w:val="left"/>
      <w:rPr>
        <w:rFonts w:ascii="Arial" w:hAnsi="Arial" w:eastAsia="Arial" w:cs="Arial"/>
        <w:b w:val="false"/>
        <w:b w:val="false"/>
        <w:i w:val="false"/>
        <w:i w:val="false"/>
        <w:caps w:val="false"/>
        <w:smallCaps w:val="false"/>
        <w:strike w:val="false"/>
        <w:dstrike w:val="false"/>
        <w:color w:val="000000"/>
        <w:position w:val="0"/>
        <w:sz w:val="24"/>
        <w:sz w:val="16"/>
        <w:szCs w:val="16"/>
        <w:u w:val="none"/>
        <w:shd w:fill="auto" w:val="clear"/>
        <w:vertAlign w:val="baseline"/>
      </w:rPr>
    </w:pPr>
    <w:r>
      <mc:AlternateContent>
        <mc:Choice Requires="wps">
          <w:drawing>
            <wp:anchor behindDoc="1" distT="0" distB="0" distL="0" distR="0" simplePos="0" locked="0" layoutInCell="0" allowOverlap="1" relativeHeight="8">
              <wp:simplePos x="0" y="0"/>
              <wp:positionH relativeFrom="column">
                <wp:posOffset>5130800</wp:posOffset>
              </wp:positionH>
              <wp:positionV relativeFrom="paragraph">
                <wp:posOffset>114300</wp:posOffset>
              </wp:positionV>
              <wp:extent cx="91440" cy="158115"/>
              <wp:effectExtent l="0" t="0" r="0" b="0"/>
              <wp:wrapSquare wrapText="bothSides"/>
              <wp:docPr id="2" name="Image1"/>
              <a:graphic xmlns:a="http://schemas.openxmlformats.org/drawingml/2006/main">
                <a:graphicData uri="http://schemas.microsoft.com/office/word/2010/wordprocessingShape">
                  <wps:wsp>
                    <wps:cNvSpPr/>
                    <wps:spPr>
                      <a:xfrm>
                        <a:off x="0" y="0"/>
                        <a:ext cx="90720" cy="157320"/>
                      </a:xfrm>
                      <a:prstGeom prst="rect">
                        <a:avLst/>
                      </a:prstGeom>
                      <a:noFill/>
                      <a:ln w="0">
                        <a:noFill/>
                      </a:ln>
                    </wps:spPr>
                    <wps:style>
                      <a:lnRef idx="0"/>
                      <a:fillRef idx="0"/>
                      <a:effectRef idx="0"/>
                      <a:fontRef idx="minor"/>
                    </wps:style>
                    <wps:txbx>
                      <w:txbxContent>
                        <w:p>
                          <w:pPr>
                            <w:pStyle w:val="FrameContents"/>
                            <w:spacing w:lineRule="exact" w:line="240" w:before="0" w:after="0"/>
                            <w:ind w:left="0" w:right="0" w:hanging="0"/>
                            <w:jc w:val="left"/>
                            <w:rPr/>
                          </w:pPr>
                          <w:r>
                            <w:rPr>
                              <w:rFonts w:eastAsia="Calibri" w:cs="Calibri" w:ascii="Calibri" w:hAnsi="Calibri"/>
                              <w:b w:val="false"/>
                              <w:i w:val="false"/>
                              <w:caps w:val="false"/>
                              <w:smallCaps w:val="false"/>
                              <w:strike w:val="false"/>
                              <w:dstrike w:val="false"/>
                              <w:color w:val="000000"/>
                              <w:position w:val="0"/>
                              <w:sz w:val="20"/>
                              <w:sz w:val="20"/>
                              <w:vertAlign w:val="baseline"/>
                            </w:rPr>
                            <w:t xml:space="preserve"> </w:t>
                          </w:r>
                          <w:r>
                            <w:rPr>
                              <w:rFonts w:eastAsia="Calibri" w:cs="Calibri" w:ascii="Calibri" w:hAnsi="Calibri"/>
                              <w:b w:val="false"/>
                              <w:i w:val="false"/>
                              <w:caps w:val="false"/>
                              <w:smallCaps w:val="false"/>
                              <w:strike w:val="false"/>
                              <w:dstrike w:val="false"/>
                              <w:color w:val="000000"/>
                              <w:position w:val="0"/>
                              <w:sz w:val="20"/>
                              <w:sz w:val="20"/>
                              <w:vertAlign w:val="baseline"/>
                            </w:rPr>
                            <w:t>PAGE 4</w:t>
                          </w:r>
                        </w:p>
                      </w:txbxContent>
                    </wps:txbx>
                    <wps:bodyPr lIns="0" rIns="0" tIns="0" bIns="0">
                      <a:noAutofit/>
                    </wps:bodyPr>
                  </wps:wsp>
                </a:graphicData>
              </a:graphic>
            </wp:anchor>
          </w:drawing>
        </mc:Choice>
        <mc:Fallback>
          <w:pict>
            <v:rect id="shape_0" ID="Image1" path="m0,0l-2147483645,0l-2147483645,-2147483646l0,-2147483646xe" fillcolor="white" stroked="f" style="position:absolute;margin-left:404pt;margin-top:9pt;width:7.1pt;height:12.35pt;mso-wrap-style:square;v-text-anchor:top">
              <v:fill o:detectmouseclick="t" type="solid" color2="black" opacity="0"/>
              <v:stroke color="#3465a4" joinstyle="round" endcap="flat"/>
              <v:textbox>
                <w:txbxContent>
                  <w:p>
                    <w:pPr>
                      <w:pStyle w:val="FrameContents"/>
                      <w:spacing w:lineRule="exact" w:line="240" w:before="0" w:after="0"/>
                      <w:ind w:left="0" w:right="0" w:hanging="0"/>
                      <w:jc w:val="left"/>
                      <w:rPr/>
                    </w:pPr>
                    <w:r>
                      <w:rPr>
                        <w:rFonts w:eastAsia="Calibri" w:cs="Calibri" w:ascii="Calibri" w:hAnsi="Calibri"/>
                        <w:b w:val="false"/>
                        <w:i w:val="false"/>
                        <w:caps w:val="false"/>
                        <w:smallCaps w:val="false"/>
                        <w:strike w:val="false"/>
                        <w:dstrike w:val="false"/>
                        <w:color w:val="000000"/>
                        <w:position w:val="0"/>
                        <w:sz w:val="20"/>
                        <w:sz w:val="20"/>
                        <w:vertAlign w:val="baseline"/>
                      </w:rPr>
                      <w:t xml:space="preserve"> </w:t>
                    </w:r>
                    <w:r>
                      <w:rPr>
                        <w:rFonts w:eastAsia="Calibri" w:cs="Calibri" w:ascii="Calibri" w:hAnsi="Calibri"/>
                        <w:b w:val="false"/>
                        <w:i w:val="false"/>
                        <w:caps w:val="false"/>
                        <w:smallCaps w:val="false"/>
                        <w:strike w:val="false"/>
                        <w:dstrike w:val="false"/>
                        <w:color w:val="000000"/>
                        <w:position w:val="0"/>
                        <w:sz w:val="20"/>
                        <w:sz w:val="20"/>
                        <w:vertAlign w:val="baseline"/>
                      </w:rPr>
                      <w:t>PAGE 4</w:t>
                    </w:r>
                  </w:p>
                </w:txbxContent>
              </v:textbox>
              <w10:wrap type="square"/>
            </v:rect>
          </w:pict>
        </mc:Fallback>
      </mc:AlternateConten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320" w:leader="none"/>
        <w:tab w:val="right" w:pos="8640" w:leader="none"/>
      </w:tabs>
      <w:spacing w:lineRule="auto" w:line="240" w:before="0" w:after="0"/>
      <w:ind w:left="-1134"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4325620" cy="80327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en-US" w:eastAsia="zh-CN" w:bidi="hi-IN"/>
      </w:rPr>
    </w:rPrDefault>
    <w:pPrDefault>
      <w:pPr>
        <w:suppressAutoHyphens w:val="true"/>
      </w:pPr>
    </w:pPrDefault>
  </w:docDefaults>
  <w:style w:type="paragraph" w:styleId="Normal" w:default="1">
    <w:name w:val="Normal"/>
    <w:qFormat/>
    <w:rsid w:val="00fd0f2c"/>
    <w:pPr>
      <w:widowControl/>
      <w:bidi w:val="0"/>
      <w:spacing w:before="0" w:after="0"/>
      <w:jc w:val="left"/>
    </w:pPr>
    <w:rPr>
      <w:rFonts w:ascii="Cambria" w:hAnsi="Cambria" w:eastAsia="MS Minngs" w:cs="Times New Roman"/>
      <w:color w:val="auto"/>
      <w:kern w:val="0"/>
      <w:sz w:val="24"/>
      <w:szCs w:val="24"/>
      <w:lang w:val="en-US" w:eastAsia="en-US" w:bidi="ar-SA"/>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Hyperlink"/>
    <w:basedOn w:val="DefaultParagraphFont"/>
    <w:uiPriority w:val="99"/>
    <w:unhideWhenUsed/>
    <w:rsid w:val="007b6d8a"/>
    <w:rPr>
      <w:color w:val="0000FF" w:themeColor="hyperlink"/>
      <w:u w:val="single"/>
    </w:rPr>
  </w:style>
  <w:style w:type="character" w:styleId="VisitedInternetLink">
    <w:name w:val="FollowedHyperlink"/>
    <w:basedOn w:val="DefaultParagraphFont"/>
    <w:uiPriority w:val="99"/>
    <w:semiHidden/>
    <w:unhideWhenUsed/>
    <w:rsid w:val="004d5e59"/>
    <w:rPr>
      <w:color w:val="800080" w:themeColor="followedHyperlink"/>
      <w:u w:val="single"/>
    </w:rPr>
  </w:style>
  <w:style w:type="paragraph" w:styleId="Heading">
    <w:name w:val="Heading"/>
    <w:basedOn w:val="Normal1"/>
    <w:next w:val="TextBody"/>
    <w:qFormat/>
    <w:pPr>
      <w:keepNext w:val="true"/>
      <w:spacing w:before="240" w:after="120"/>
    </w:pPr>
    <w:rPr>
      <w:rFonts w:ascii="Liberation Sans" w:hAnsi="Liberation Sans" w:eastAsia="Noto Sans CJK SC" w:cs="Droid Sans Devanagari"/>
      <w:sz w:val="28"/>
      <w:szCs w:val="28"/>
    </w:rPr>
  </w:style>
  <w:style w:type="paragraph" w:styleId="TextBody">
    <w:name w:val="Body Text"/>
    <w:basedOn w:val="Normal1"/>
    <w:pPr>
      <w:spacing w:lineRule="auto" w:line="276" w:before="0" w:after="140"/>
    </w:pPr>
    <w:rPr/>
  </w:style>
  <w:style w:type="paragraph" w:styleId="List">
    <w:name w:val="List"/>
    <w:basedOn w:val="TextBody"/>
    <w:pPr/>
    <w:rPr>
      <w:rFonts w:cs="Droid Sans Devanagari"/>
    </w:rPr>
  </w:style>
  <w:style w:type="paragraph" w:styleId="Caption">
    <w:name w:val="Caption"/>
    <w:basedOn w:val="Normal1"/>
    <w:qFormat/>
    <w:pPr>
      <w:suppressLineNumbers/>
      <w:spacing w:before="120" w:after="120"/>
    </w:pPr>
    <w:rPr>
      <w:rFonts w:cs="Droid Sans Devanagari"/>
      <w:i/>
      <w:iCs/>
      <w:sz w:val="24"/>
      <w:szCs w:val="24"/>
    </w:rPr>
  </w:style>
  <w:style w:type="paragraph" w:styleId="Index">
    <w:name w:val="Index"/>
    <w:basedOn w:val="Normal1"/>
    <w:qFormat/>
    <w:pPr>
      <w:suppressLineNumbers/>
    </w:pPr>
    <w:rPr>
      <w:rFonts w:cs="Droid Sans Devanagari"/>
    </w:rPr>
  </w:style>
  <w:style w:type="paragraph" w:styleId="Normal1" w:default="1">
    <w:name w:val="LO-normal"/>
    <w:qFormat/>
    <w:pPr>
      <w:widowControl/>
      <w:bidi w:val="0"/>
      <w:spacing w:before="0" w:after="0"/>
      <w:jc w:val="left"/>
    </w:pPr>
    <w:rPr>
      <w:rFonts w:ascii="Cambria" w:hAnsi="Cambria" w:eastAsia="Cambria" w:cs="Cambria"/>
      <w:color w:val="auto"/>
      <w:kern w:val="0"/>
      <w:sz w:val="24"/>
      <w:szCs w:val="24"/>
      <w:lang w:val="en-US"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BalloonText">
    <w:name w:val="Balloon Text"/>
    <w:basedOn w:val="Normal1"/>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1"/>
    <w:qFormat/>
    <w:pPr/>
    <w:rPr/>
  </w:style>
  <w:style w:type="paragraph" w:styleId="Header">
    <w:name w:val="Header"/>
    <w:basedOn w:val="Normal1"/>
    <w:link w:val="HeaderChar"/>
    <w:uiPriority w:val="99"/>
    <w:rsid w:val="004215fe"/>
    <w:pPr>
      <w:tabs>
        <w:tab w:val="clear" w:pos="720"/>
        <w:tab w:val="center" w:pos="4320" w:leader="none"/>
        <w:tab w:val="right" w:pos="8640" w:leader="none"/>
      </w:tabs>
    </w:pPr>
    <w:rPr/>
  </w:style>
  <w:style w:type="paragraph" w:styleId="Footer">
    <w:name w:val="Footer"/>
    <w:basedOn w:val="Normal1"/>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1"/>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1"/>
    <w:uiPriority w:val="34"/>
    <w:qFormat/>
    <w:rsid w:val="00e007b4"/>
    <w:pPr>
      <w:spacing w:before="0" w:after="0"/>
      <w:ind w:left="720" w:hanging="0"/>
      <w:contextualSpacing/>
    </w:pPr>
    <w:rPr/>
  </w:style>
  <w:style w:type="paragraph" w:styleId="FrameContents">
    <w:name w:val="Frame Contents"/>
    <w:basedOn w:val="Normal1"/>
    <w:qFormat/>
    <w:pPr/>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EfF2hmwyBZ2aeAk4N3qpBm+7NrQ==">AMUW2mXSy0TxqOJ8md14o0WyED4dwEH0h3HzlQdnk/aRZN28Pr7uKv0ZHWrhT5qWk/1yxlz355H480XOLC0KV//sy8Yq9inhKCkDJUISSYHEcEDEuDabhgQF5RxUYeGRVnCk2WasU1GU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DocSecurity>0</DocSecurity>
  <Pages>4</Pages>
  <Words>981</Words>
  <Characters>5336</Characters>
  <CharactersWithSpaces>6263</CharactersWithSpaces>
  <Paragraphs>43</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en-GB</dc:language>
  <cp:lastModifiedBy/>
  <dcterms:modified xsi:type="dcterms:W3CDTF">2021-11-23T15:27:13Z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