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1827F" w14:textId="3A95B914" w:rsidR="002155FC" w:rsidRDefault="002155FC" w:rsidP="002155FC">
      <w:pPr>
        <w:adjustRightInd w:val="0"/>
        <w:snapToGrid w:val="0"/>
        <w:spacing w:after="24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</w:rPr>
        <w:t xml:space="preserve">Figure 5A-figure supplement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TRP2-induced cAMP accumulation is regulated by </w:t>
      </w:r>
      <w:r w:rsidRPr="002155FC">
        <w:rPr>
          <w:rFonts w:ascii="Times New Roman" w:hAnsi="Times New Roman" w:cs="Times New Roman"/>
        </w:rPr>
        <w:t>G</w:t>
      </w:r>
      <w:r w:rsidRPr="002155FC">
        <w:rPr>
          <w:rFonts w:ascii="Times New Roman" w:hAnsi="Times New Roman" w:cs="Times New Roman"/>
          <w:vertAlign w:val="subscript"/>
        </w:rPr>
        <w:t>αq</w:t>
      </w:r>
      <w:r w:rsidRPr="002155FC">
        <w:rPr>
          <w:rFonts w:ascii="Times New Roman" w:hAnsi="Times New Roman" w:cs="Times New Roman"/>
        </w:rPr>
        <w:t xml:space="preserve"> and G</w:t>
      </w:r>
      <w:r w:rsidRPr="002155FC">
        <w:rPr>
          <w:rFonts w:ascii="Times New Roman" w:hAnsi="Times New Roman" w:cs="Times New Roman"/>
          <w:vertAlign w:val="subscript"/>
        </w:rPr>
        <w:t>αs</w:t>
      </w:r>
    </w:p>
    <w:p w14:paraId="1714C291" w14:textId="39314504" w:rsidR="006F6ED2" w:rsidRPr="006B6491" w:rsidRDefault="006F6ED2" w:rsidP="006F6ED2">
      <w:pPr>
        <w:adjustRightInd w:val="0"/>
        <w:snapToGrid w:val="0"/>
        <w:spacing w:after="24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B6491">
        <w:rPr>
          <w:rFonts w:ascii="Times New Roman" w:hAnsi="Times New Roman" w:cs="Times New Roman"/>
          <w:noProof/>
        </w:rPr>
        <w:drawing>
          <wp:inline distT="0" distB="0" distL="0" distR="0" wp14:anchorId="45A2587E" wp14:editId="0029B112">
            <wp:extent cx="5837640" cy="2948474"/>
            <wp:effectExtent l="0" t="0" r="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6" r="2979"/>
                    <a:stretch/>
                  </pic:blipFill>
                  <pic:spPr bwMode="auto">
                    <a:xfrm>
                      <a:off x="0" y="0"/>
                      <a:ext cx="5933242" cy="2996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9942D8" w14:textId="36B6FEA4" w:rsidR="00345CC5" w:rsidRPr="006F6ED2" w:rsidRDefault="006F6ED2" w:rsidP="006F6ED2">
      <w:pPr>
        <w:jc w:val="both"/>
        <w:rPr>
          <w:rFonts w:ascii="Times New Roman" w:hAnsi="Times New Roman" w:cs="Times New Roman"/>
        </w:rPr>
      </w:pPr>
      <w:r w:rsidRPr="006B6491">
        <w:rPr>
          <w:rFonts w:ascii="Times New Roman" w:hAnsi="Times New Roman" w:cs="Times New Roman"/>
          <w:b/>
          <w:bCs/>
          <w:sz w:val="20"/>
          <w:szCs w:val="20"/>
        </w:rPr>
        <w:t>TRP/TRPR signaling induces cAMP accumulation via G</w:t>
      </w:r>
      <w:r w:rsidRPr="006B6491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αq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 xml:space="preserve"> and G</w:t>
      </w:r>
      <w:r w:rsidRPr="006B6491">
        <w:rPr>
          <w:rFonts w:ascii="Times New Roman" w:hAnsi="Times New Roman" w:cs="Times New Roman"/>
          <w:b/>
          <w:bCs/>
          <w:sz w:val="20"/>
          <w:szCs w:val="20"/>
          <w:vertAlign w:val="subscript"/>
        </w:rPr>
        <w:t>αs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 xml:space="preserve"> pathways.</w:t>
      </w:r>
      <w:r w:rsidRPr="006B6491">
        <w:rPr>
          <w:rFonts w:ascii="Times New Roman" w:hAnsi="Times New Roman" w:cs="Times New Roman"/>
          <w:sz w:val="20"/>
          <w:szCs w:val="20"/>
        </w:rPr>
        <w:t xml:space="preserve"> 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6B6491">
        <w:rPr>
          <w:rFonts w:ascii="Times New Roman" w:hAnsi="Times New Roman" w:cs="Times New Roman"/>
          <w:sz w:val="20"/>
          <w:szCs w:val="20"/>
        </w:rPr>
        <w:t>), Effects of G</w:t>
      </w:r>
      <w:r w:rsidRPr="006B6491">
        <w:rPr>
          <w:rFonts w:ascii="Times New Roman" w:hAnsi="Times New Roman" w:cs="Times New Roman"/>
          <w:sz w:val="20"/>
          <w:szCs w:val="20"/>
          <w:vertAlign w:val="subscript"/>
        </w:rPr>
        <w:t>α</w:t>
      </w:r>
      <w:proofErr w:type="spellStart"/>
      <w:r w:rsidRPr="006B6491">
        <w:rPr>
          <w:rFonts w:ascii="Times New Roman" w:hAnsi="Times New Roman" w:cs="Times New Roman"/>
          <w:sz w:val="20"/>
          <w:szCs w:val="20"/>
          <w:vertAlign w:val="subscript"/>
        </w:rPr>
        <w:t>i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inhibitor pertussis toxin (PTX) and G</w:t>
      </w:r>
      <w:r w:rsidRPr="006B6491">
        <w:rPr>
          <w:rFonts w:ascii="Times New Roman" w:hAnsi="Times New Roman" w:cs="Times New Roman"/>
          <w:sz w:val="20"/>
          <w:szCs w:val="20"/>
          <w:vertAlign w:val="subscript"/>
        </w:rPr>
        <w:t>αs</w:t>
      </w:r>
      <w:r w:rsidRPr="006B6491">
        <w:rPr>
          <w:rFonts w:ascii="Times New Roman" w:hAnsi="Times New Roman" w:cs="Times New Roman"/>
          <w:sz w:val="20"/>
          <w:szCs w:val="20"/>
        </w:rPr>
        <w:t xml:space="preserve"> activator cholera toxin (CTX) on TRP2-mediated stimulation of cAMP accumulation. HEK293 cells expressing TRPR were pretreated with PTX (100 ng/ml) or CTX (300 ng/ml) overnight prior to treatment with TRP2 (1 </w:t>
      </w:r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>). 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6B6491">
        <w:rPr>
          <w:rFonts w:ascii="Times New Roman" w:hAnsi="Times New Roman" w:cs="Times New Roman"/>
          <w:sz w:val="20"/>
          <w:szCs w:val="20"/>
        </w:rPr>
        <w:t>), Effects of G</w:t>
      </w:r>
      <w:r w:rsidRPr="006B6491">
        <w:rPr>
          <w:rFonts w:ascii="Times New Roman" w:hAnsi="Times New Roman" w:cs="Times New Roman"/>
          <w:sz w:val="20"/>
          <w:szCs w:val="20"/>
          <w:vertAlign w:val="subscript"/>
        </w:rPr>
        <w:t>αq</w:t>
      </w:r>
      <w:r w:rsidRPr="006B6491">
        <w:rPr>
          <w:rFonts w:ascii="Times New Roman" w:hAnsi="Times New Roman" w:cs="Times New Roman"/>
          <w:sz w:val="20"/>
          <w:szCs w:val="20"/>
        </w:rPr>
        <w:t xml:space="preserve"> inhibitor YM-254890 and PKA inhibitor H89 on TRP2-mediated stimulation of cAMP accumulation. HEK293 cells expressing TRPR were pretreated with YM-254890 (1 </w:t>
      </w:r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) or H89 (10 </w:t>
      </w:r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) for 2 hours prior to treatment with TRP2 (1 </w:t>
      </w:r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). All data are presented as mean ± </w:t>
      </w:r>
      <w:proofErr w:type="spellStart"/>
      <w:r w:rsidRPr="006B6491">
        <w:rPr>
          <w:rFonts w:ascii="Times New Roman" w:hAnsi="Times New Roman" w:cs="Times New Roman"/>
          <w:sz w:val="20"/>
          <w:szCs w:val="20"/>
        </w:rPr>
        <w:t>s.e.m.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from three independent experiments. Student’s t-tests were used for pairwise comparisons between water and TRP2 treatments </w:t>
      </w:r>
      <w:r w:rsidRPr="006B6491">
        <w:rPr>
          <w:rFonts w:ascii="Times New Roman" w:hAnsi="Times New Roman" w:cs="Times New Roman"/>
          <w:iCs/>
          <w:sz w:val="20"/>
          <w:szCs w:val="20"/>
        </w:rPr>
        <w:t xml:space="preserve">(*: </w:t>
      </w:r>
      <w:r w:rsidRPr="00A60C68">
        <w:rPr>
          <w:rFonts w:ascii="Times New Roman" w:hAnsi="Times New Roman" w:cs="Times New Roman"/>
          <w:i/>
          <w:sz w:val="20"/>
          <w:szCs w:val="20"/>
        </w:rPr>
        <w:t>p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>&lt;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 xml:space="preserve">0.05, **: </w:t>
      </w:r>
      <w:r w:rsidRPr="00A60C68">
        <w:rPr>
          <w:rFonts w:ascii="Times New Roman" w:hAnsi="Times New Roman" w:cs="Times New Roman"/>
          <w:i/>
          <w:sz w:val="20"/>
          <w:szCs w:val="20"/>
        </w:rPr>
        <w:t>p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>&lt;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 xml:space="preserve">0.01, ***: </w:t>
      </w:r>
      <w:r w:rsidRPr="00A60C68">
        <w:rPr>
          <w:rFonts w:ascii="Times New Roman" w:hAnsi="Times New Roman" w:cs="Times New Roman"/>
          <w:i/>
          <w:sz w:val="20"/>
          <w:szCs w:val="20"/>
        </w:rPr>
        <w:t>p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>&lt;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>0.001)</w:t>
      </w:r>
      <w:r w:rsidRPr="006B6491">
        <w:rPr>
          <w:rFonts w:ascii="Times New Roman" w:hAnsi="Times New Roman" w:cs="Times New Roman"/>
          <w:sz w:val="20"/>
          <w:szCs w:val="20"/>
        </w:rPr>
        <w:t xml:space="preserve">. </w:t>
      </w:r>
      <w:r w:rsidRPr="006B6491">
        <w:rPr>
          <w:rFonts w:ascii="Times New Roman" w:hAnsi="Times New Roman" w:cs="Times New Roman"/>
          <w:iCs/>
          <w:sz w:val="20"/>
          <w:szCs w:val="20"/>
        </w:rPr>
        <w:t>One-way ANOVAs followed by Tukey’s post-hoc tests were used for comparisons among control, PTX, and CTX groups within water or TRP2 treatments, and significant differences (</w:t>
      </w:r>
      <w:r w:rsidRPr="00A60C68">
        <w:rPr>
          <w:rFonts w:ascii="Times New Roman" w:hAnsi="Times New Roman" w:cs="Times New Roman"/>
          <w:i/>
          <w:sz w:val="20"/>
          <w:szCs w:val="20"/>
        </w:rPr>
        <w:t>p</w:t>
      </w:r>
      <w:r w:rsidRPr="006B6491">
        <w:rPr>
          <w:rFonts w:ascii="Times New Roman" w:hAnsi="Times New Roman" w:cs="Times New Roman"/>
          <w:iCs/>
          <w:sz w:val="20"/>
          <w:szCs w:val="20"/>
        </w:rPr>
        <w:t xml:space="preserve"> &lt; 0.05) are denoted by letters.</w:t>
      </w:r>
    </w:p>
    <w:sectPr w:rsidR="00345CC5" w:rsidRPr="006F6E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D2"/>
    <w:rsid w:val="002155FC"/>
    <w:rsid w:val="006F6ED2"/>
    <w:rsid w:val="00AF20A5"/>
    <w:rsid w:val="00C7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8900A"/>
  <w15:chartTrackingRefBased/>
  <w15:docId w15:val="{FF7962CF-7848-4824-B1F8-1E8FE1CA2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ED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 Rueppell</dc:creator>
  <cp:keywords/>
  <dc:description/>
  <cp:lastModifiedBy>Olav Rueppell</cp:lastModifiedBy>
  <cp:revision>2</cp:revision>
  <dcterms:created xsi:type="dcterms:W3CDTF">2021-03-15T22:52:00Z</dcterms:created>
  <dcterms:modified xsi:type="dcterms:W3CDTF">2021-03-16T05:42:00Z</dcterms:modified>
</cp:coreProperties>
</file>