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295959" w14:textId="5FAF56E4" w:rsidR="007A79D2" w:rsidRPr="00EF585C" w:rsidRDefault="007A79D2" w:rsidP="007A79D2">
      <w:pPr>
        <w:rPr>
          <w:b/>
          <w:bCs/>
        </w:rPr>
      </w:pPr>
      <w:r w:rsidRPr="00EF585C">
        <w:rPr>
          <w:b/>
          <w:bCs/>
          <w:color w:val="000000"/>
        </w:rPr>
        <w:t xml:space="preserve">Supplementary File </w:t>
      </w:r>
      <w:r w:rsidR="00C13476">
        <w:rPr>
          <w:b/>
          <w:bCs/>
          <w:color w:val="000000"/>
        </w:rPr>
        <w:t>1</w:t>
      </w:r>
      <w:r w:rsidRPr="00EF585C">
        <w:rPr>
          <w:b/>
          <w:bCs/>
          <w:color w:val="000000"/>
        </w:rPr>
        <w:t>: Table S1. Relevant Strains, Plasmids and Primers Employed in this Study</w:t>
      </w:r>
      <w:r w:rsidRPr="00EF585C">
        <w:rPr>
          <w:b/>
          <w:bCs/>
        </w:rPr>
        <w:t xml:space="preserve"> </w:t>
      </w:r>
    </w:p>
    <w:p w14:paraId="1655956F" w14:textId="77777777" w:rsidR="007A79D2" w:rsidRDefault="007A79D2" w:rsidP="007A79D2">
      <w:pPr>
        <w:rPr>
          <w:b/>
          <w:bCs/>
          <w:sz w:val="22"/>
          <w:szCs w:val="22"/>
        </w:rPr>
      </w:pPr>
    </w:p>
    <w:tbl>
      <w:tblPr>
        <w:tblW w:w="11047" w:type="dxa"/>
        <w:tblLayout w:type="fixed"/>
        <w:tblLook w:val="04A0" w:firstRow="1" w:lastRow="0" w:firstColumn="1" w:lastColumn="0" w:noHBand="0" w:noVBand="1"/>
      </w:tblPr>
      <w:tblGrid>
        <w:gridCol w:w="2070"/>
        <w:gridCol w:w="4747"/>
        <w:gridCol w:w="803"/>
        <w:gridCol w:w="1200"/>
        <w:gridCol w:w="337"/>
        <w:gridCol w:w="473"/>
        <w:gridCol w:w="357"/>
        <w:gridCol w:w="250"/>
        <w:gridCol w:w="473"/>
        <w:gridCol w:w="337"/>
      </w:tblGrid>
      <w:tr w:rsidR="007A79D2" w:rsidRPr="007A6CE1" w14:paraId="3E970A6F" w14:textId="77777777" w:rsidTr="00150CEC">
        <w:trPr>
          <w:trHeight w:val="320"/>
        </w:trPr>
        <w:tc>
          <w:tcPr>
            <w:tcW w:w="7620" w:type="dxa"/>
            <w:gridSpan w:val="3"/>
            <w:tcBorders>
              <w:top w:val="nil"/>
              <w:left w:val="nil"/>
              <w:bottom w:val="nil"/>
              <w:right w:val="nil"/>
            </w:tcBorders>
            <w:shd w:val="clear" w:color="auto" w:fill="auto"/>
            <w:noWrap/>
            <w:vAlign w:val="bottom"/>
            <w:hideMark/>
          </w:tcPr>
          <w:p w14:paraId="6C527E97" w14:textId="77777777" w:rsidR="007A79D2" w:rsidRPr="0010166F" w:rsidRDefault="007A79D2" w:rsidP="00150CEC">
            <w:pPr>
              <w:rPr>
                <w:i/>
                <w:iCs/>
                <w:color w:val="000000"/>
                <w:sz w:val="20"/>
                <w:szCs w:val="20"/>
              </w:rPr>
            </w:pPr>
            <w:r w:rsidRPr="0010166F">
              <w:rPr>
                <w:i/>
                <w:iCs/>
                <w:color w:val="000000"/>
                <w:sz w:val="20"/>
                <w:szCs w:val="20"/>
              </w:rPr>
              <w:t>Table S1</w:t>
            </w:r>
            <w:r w:rsidRPr="0010166F">
              <w:rPr>
                <w:b/>
                <w:bCs/>
                <w:i/>
                <w:iCs/>
                <w:color w:val="000000"/>
                <w:sz w:val="20"/>
                <w:szCs w:val="20"/>
              </w:rPr>
              <w:t xml:space="preserve">. </w:t>
            </w:r>
            <w:r w:rsidRPr="0010166F">
              <w:rPr>
                <w:i/>
                <w:iCs/>
                <w:color w:val="000000"/>
                <w:sz w:val="20"/>
                <w:szCs w:val="20"/>
              </w:rPr>
              <w:t>Relevant Strains, Plasmids and Primers Employed in this Study</w:t>
            </w:r>
          </w:p>
        </w:tc>
        <w:tc>
          <w:tcPr>
            <w:tcW w:w="2367" w:type="dxa"/>
            <w:gridSpan w:val="4"/>
            <w:tcBorders>
              <w:top w:val="nil"/>
              <w:left w:val="nil"/>
              <w:bottom w:val="nil"/>
              <w:right w:val="nil"/>
            </w:tcBorders>
            <w:shd w:val="clear" w:color="auto" w:fill="auto"/>
            <w:noWrap/>
            <w:vAlign w:val="bottom"/>
            <w:hideMark/>
          </w:tcPr>
          <w:p w14:paraId="33CF5AB2" w14:textId="77777777" w:rsidR="007A79D2" w:rsidRPr="007A6CE1" w:rsidRDefault="007A79D2" w:rsidP="00150CEC">
            <w:pPr>
              <w:rPr>
                <w:color w:val="000000"/>
                <w:sz w:val="20"/>
                <w:szCs w:val="20"/>
              </w:rPr>
            </w:pPr>
          </w:p>
        </w:tc>
        <w:tc>
          <w:tcPr>
            <w:tcW w:w="1060" w:type="dxa"/>
            <w:gridSpan w:val="3"/>
            <w:tcBorders>
              <w:top w:val="nil"/>
              <w:left w:val="nil"/>
              <w:bottom w:val="nil"/>
              <w:right w:val="nil"/>
            </w:tcBorders>
            <w:shd w:val="clear" w:color="auto" w:fill="auto"/>
            <w:noWrap/>
            <w:vAlign w:val="bottom"/>
            <w:hideMark/>
          </w:tcPr>
          <w:p w14:paraId="34D7319C" w14:textId="77777777" w:rsidR="007A79D2" w:rsidRPr="007A6CE1" w:rsidRDefault="007A79D2" w:rsidP="00150CEC">
            <w:pPr>
              <w:rPr>
                <w:sz w:val="20"/>
                <w:szCs w:val="20"/>
              </w:rPr>
            </w:pPr>
          </w:p>
        </w:tc>
      </w:tr>
      <w:tr w:rsidR="007A79D2" w:rsidRPr="007A6CE1" w14:paraId="1E532E82" w14:textId="77777777" w:rsidTr="00150CEC">
        <w:trPr>
          <w:gridAfter w:val="1"/>
          <w:wAfter w:w="337" w:type="dxa"/>
          <w:trHeight w:val="360"/>
        </w:trPr>
        <w:tc>
          <w:tcPr>
            <w:tcW w:w="2070" w:type="dxa"/>
            <w:tcBorders>
              <w:top w:val="nil"/>
              <w:left w:val="nil"/>
              <w:bottom w:val="nil"/>
              <w:right w:val="nil"/>
            </w:tcBorders>
            <w:shd w:val="clear" w:color="auto" w:fill="auto"/>
            <w:vAlign w:val="bottom"/>
            <w:hideMark/>
          </w:tcPr>
          <w:p w14:paraId="43781938" w14:textId="77777777" w:rsidR="007A79D2" w:rsidRPr="007271DF" w:rsidRDefault="007A79D2" w:rsidP="00150CEC">
            <w:pPr>
              <w:rPr>
                <w:color w:val="000000"/>
                <w:sz w:val="20"/>
                <w:szCs w:val="20"/>
              </w:rPr>
            </w:pPr>
            <w:r w:rsidRPr="007271DF">
              <w:rPr>
                <w:color w:val="000000"/>
                <w:sz w:val="20"/>
                <w:szCs w:val="20"/>
              </w:rPr>
              <w:t xml:space="preserve">Strain, Plasmid </w:t>
            </w:r>
          </w:p>
        </w:tc>
        <w:tc>
          <w:tcPr>
            <w:tcW w:w="4747" w:type="dxa"/>
            <w:tcBorders>
              <w:top w:val="nil"/>
              <w:left w:val="nil"/>
              <w:bottom w:val="nil"/>
              <w:right w:val="nil"/>
            </w:tcBorders>
            <w:shd w:val="clear" w:color="auto" w:fill="auto"/>
            <w:noWrap/>
            <w:vAlign w:val="bottom"/>
            <w:hideMark/>
          </w:tcPr>
          <w:p w14:paraId="716C4B76" w14:textId="77777777" w:rsidR="007A79D2" w:rsidRPr="007271DF" w:rsidRDefault="007A79D2" w:rsidP="00150CEC">
            <w:pPr>
              <w:rPr>
                <w:color w:val="000000"/>
                <w:sz w:val="20"/>
                <w:szCs w:val="20"/>
              </w:rPr>
            </w:pPr>
            <w:r w:rsidRPr="007271DF">
              <w:rPr>
                <w:color w:val="000000"/>
                <w:sz w:val="20"/>
                <w:szCs w:val="20"/>
              </w:rPr>
              <w:t>Description</w:t>
            </w:r>
          </w:p>
        </w:tc>
        <w:tc>
          <w:tcPr>
            <w:tcW w:w="2813" w:type="dxa"/>
            <w:gridSpan w:val="4"/>
            <w:tcBorders>
              <w:top w:val="nil"/>
              <w:left w:val="nil"/>
              <w:bottom w:val="nil"/>
              <w:right w:val="nil"/>
            </w:tcBorders>
            <w:shd w:val="clear" w:color="auto" w:fill="auto"/>
            <w:noWrap/>
            <w:vAlign w:val="bottom"/>
            <w:hideMark/>
          </w:tcPr>
          <w:p w14:paraId="6297F111" w14:textId="77777777" w:rsidR="007A79D2" w:rsidRPr="007271DF" w:rsidRDefault="007A79D2" w:rsidP="00150CEC">
            <w:pPr>
              <w:rPr>
                <w:color w:val="000000"/>
                <w:sz w:val="20"/>
                <w:szCs w:val="20"/>
              </w:rPr>
            </w:pPr>
            <w:r w:rsidRPr="007271DF">
              <w:rPr>
                <w:color w:val="000000"/>
                <w:sz w:val="20"/>
                <w:szCs w:val="20"/>
              </w:rPr>
              <w:t>Reference</w:t>
            </w:r>
          </w:p>
        </w:tc>
        <w:tc>
          <w:tcPr>
            <w:tcW w:w="1080" w:type="dxa"/>
            <w:gridSpan w:val="3"/>
            <w:tcBorders>
              <w:top w:val="nil"/>
              <w:left w:val="nil"/>
              <w:bottom w:val="nil"/>
              <w:right w:val="nil"/>
            </w:tcBorders>
            <w:shd w:val="clear" w:color="auto" w:fill="auto"/>
            <w:noWrap/>
            <w:vAlign w:val="bottom"/>
            <w:hideMark/>
          </w:tcPr>
          <w:p w14:paraId="7A07F51C" w14:textId="77777777" w:rsidR="007A79D2" w:rsidRPr="007271DF" w:rsidRDefault="007A79D2" w:rsidP="00150CEC">
            <w:pPr>
              <w:rPr>
                <w:color w:val="000000"/>
                <w:sz w:val="20"/>
                <w:szCs w:val="20"/>
              </w:rPr>
            </w:pPr>
          </w:p>
        </w:tc>
      </w:tr>
      <w:tr w:rsidR="007A79D2" w:rsidRPr="007A6CE1" w14:paraId="5D348A7B" w14:textId="77777777" w:rsidTr="00150CEC">
        <w:trPr>
          <w:gridAfter w:val="1"/>
          <w:wAfter w:w="337" w:type="dxa"/>
          <w:trHeight w:val="340"/>
        </w:trPr>
        <w:tc>
          <w:tcPr>
            <w:tcW w:w="2070" w:type="dxa"/>
            <w:tcBorders>
              <w:top w:val="single" w:sz="12" w:space="0" w:color="auto"/>
              <w:left w:val="nil"/>
              <w:bottom w:val="nil"/>
              <w:right w:val="nil"/>
            </w:tcBorders>
            <w:shd w:val="clear" w:color="auto" w:fill="auto"/>
            <w:hideMark/>
          </w:tcPr>
          <w:p w14:paraId="782BE41A" w14:textId="77777777" w:rsidR="007A79D2" w:rsidRPr="007271DF" w:rsidRDefault="007A79D2" w:rsidP="00150CEC">
            <w:pPr>
              <w:rPr>
                <w:i/>
                <w:iCs/>
                <w:color w:val="000000"/>
                <w:sz w:val="20"/>
                <w:szCs w:val="20"/>
              </w:rPr>
            </w:pPr>
            <w:r w:rsidRPr="007271DF">
              <w:rPr>
                <w:i/>
                <w:iCs/>
                <w:color w:val="000000"/>
                <w:sz w:val="20"/>
                <w:szCs w:val="20"/>
              </w:rPr>
              <w:t>E. coli</w:t>
            </w:r>
          </w:p>
        </w:tc>
        <w:tc>
          <w:tcPr>
            <w:tcW w:w="4747" w:type="dxa"/>
            <w:tcBorders>
              <w:top w:val="single" w:sz="12" w:space="0" w:color="auto"/>
              <w:left w:val="nil"/>
              <w:bottom w:val="nil"/>
              <w:right w:val="nil"/>
            </w:tcBorders>
            <w:shd w:val="clear" w:color="auto" w:fill="auto"/>
            <w:hideMark/>
          </w:tcPr>
          <w:p w14:paraId="46DAA019" w14:textId="77777777" w:rsidR="007A79D2" w:rsidRPr="007271DF" w:rsidRDefault="007A79D2" w:rsidP="00150CEC">
            <w:pPr>
              <w:rPr>
                <w:color w:val="000000"/>
                <w:sz w:val="20"/>
                <w:szCs w:val="20"/>
              </w:rPr>
            </w:pPr>
            <w:r w:rsidRPr="007271DF">
              <w:rPr>
                <w:color w:val="000000"/>
                <w:sz w:val="20"/>
                <w:szCs w:val="20"/>
              </w:rPr>
              <w:t> </w:t>
            </w:r>
          </w:p>
        </w:tc>
        <w:tc>
          <w:tcPr>
            <w:tcW w:w="2813" w:type="dxa"/>
            <w:gridSpan w:val="4"/>
            <w:tcBorders>
              <w:top w:val="single" w:sz="12" w:space="0" w:color="auto"/>
              <w:left w:val="nil"/>
              <w:bottom w:val="nil"/>
              <w:right w:val="nil"/>
            </w:tcBorders>
            <w:shd w:val="clear" w:color="auto" w:fill="auto"/>
            <w:hideMark/>
          </w:tcPr>
          <w:p w14:paraId="4C3CB33A" w14:textId="77777777" w:rsidR="007A79D2" w:rsidRPr="007271DF" w:rsidRDefault="007A79D2" w:rsidP="00150CEC">
            <w:pPr>
              <w:rPr>
                <w:color w:val="000000"/>
                <w:sz w:val="20"/>
                <w:szCs w:val="20"/>
              </w:rPr>
            </w:pPr>
            <w:r w:rsidRPr="007271DF">
              <w:rPr>
                <w:color w:val="000000"/>
                <w:sz w:val="20"/>
                <w:szCs w:val="20"/>
              </w:rPr>
              <w:t> </w:t>
            </w:r>
          </w:p>
        </w:tc>
        <w:tc>
          <w:tcPr>
            <w:tcW w:w="1080" w:type="dxa"/>
            <w:gridSpan w:val="3"/>
            <w:tcBorders>
              <w:top w:val="nil"/>
              <w:left w:val="nil"/>
              <w:bottom w:val="nil"/>
              <w:right w:val="nil"/>
            </w:tcBorders>
            <w:shd w:val="clear" w:color="auto" w:fill="auto"/>
            <w:noWrap/>
            <w:hideMark/>
          </w:tcPr>
          <w:p w14:paraId="4FB4913C" w14:textId="77777777" w:rsidR="007A79D2" w:rsidRPr="007271DF" w:rsidRDefault="007A79D2" w:rsidP="00150CEC">
            <w:pPr>
              <w:rPr>
                <w:color w:val="000000"/>
                <w:sz w:val="20"/>
                <w:szCs w:val="20"/>
              </w:rPr>
            </w:pPr>
          </w:p>
        </w:tc>
      </w:tr>
      <w:tr w:rsidR="007A79D2" w:rsidRPr="007A6CE1" w14:paraId="5154D69C" w14:textId="77777777" w:rsidTr="00150CEC">
        <w:trPr>
          <w:gridAfter w:val="1"/>
          <w:wAfter w:w="337" w:type="dxa"/>
          <w:trHeight w:val="680"/>
        </w:trPr>
        <w:tc>
          <w:tcPr>
            <w:tcW w:w="2070" w:type="dxa"/>
            <w:tcBorders>
              <w:top w:val="nil"/>
              <w:left w:val="nil"/>
              <w:bottom w:val="nil"/>
              <w:right w:val="nil"/>
            </w:tcBorders>
            <w:shd w:val="clear" w:color="auto" w:fill="auto"/>
            <w:noWrap/>
            <w:hideMark/>
          </w:tcPr>
          <w:p w14:paraId="43B168CD" w14:textId="77777777" w:rsidR="007A79D2" w:rsidRPr="007271DF" w:rsidRDefault="007A79D2" w:rsidP="00150CEC">
            <w:pPr>
              <w:rPr>
                <w:color w:val="000000"/>
                <w:sz w:val="20"/>
                <w:szCs w:val="20"/>
              </w:rPr>
            </w:pPr>
            <w:r w:rsidRPr="007271DF">
              <w:rPr>
                <w:color w:val="000000"/>
                <w:sz w:val="20"/>
                <w:szCs w:val="20"/>
              </w:rPr>
              <w:t>NEB 5-α</w:t>
            </w:r>
          </w:p>
        </w:tc>
        <w:tc>
          <w:tcPr>
            <w:tcW w:w="4747" w:type="dxa"/>
            <w:tcBorders>
              <w:top w:val="nil"/>
              <w:left w:val="nil"/>
              <w:bottom w:val="nil"/>
              <w:right w:val="nil"/>
            </w:tcBorders>
            <w:shd w:val="clear" w:color="auto" w:fill="auto"/>
            <w:hideMark/>
          </w:tcPr>
          <w:p w14:paraId="080E4B54" w14:textId="77777777" w:rsidR="007A79D2" w:rsidRPr="007271DF" w:rsidRDefault="007A79D2" w:rsidP="00150CEC">
            <w:pPr>
              <w:rPr>
                <w:color w:val="000000"/>
                <w:sz w:val="20"/>
                <w:szCs w:val="20"/>
              </w:rPr>
            </w:pPr>
            <w:r w:rsidRPr="007271DF">
              <w:rPr>
                <w:color w:val="000000"/>
                <w:sz w:val="20"/>
                <w:szCs w:val="20"/>
              </w:rPr>
              <w:t>fhuA2 Δ(argF-lacZ)U169 phoA glnV44 Φ80 Δ(lacZ)M15 gyrA96 recA1 relA1 endA1 thi-1 hsdR17</w:t>
            </w:r>
          </w:p>
        </w:tc>
        <w:tc>
          <w:tcPr>
            <w:tcW w:w="2813" w:type="dxa"/>
            <w:gridSpan w:val="4"/>
            <w:tcBorders>
              <w:top w:val="nil"/>
              <w:left w:val="nil"/>
              <w:bottom w:val="nil"/>
              <w:right w:val="nil"/>
            </w:tcBorders>
            <w:shd w:val="clear" w:color="auto" w:fill="auto"/>
            <w:noWrap/>
            <w:hideMark/>
          </w:tcPr>
          <w:p w14:paraId="276C9A9A" w14:textId="77777777" w:rsidR="007A79D2" w:rsidRPr="007271DF" w:rsidRDefault="007A79D2" w:rsidP="00150CEC">
            <w:pPr>
              <w:rPr>
                <w:color w:val="000000"/>
                <w:sz w:val="20"/>
                <w:szCs w:val="20"/>
              </w:rPr>
            </w:pPr>
          </w:p>
        </w:tc>
        <w:tc>
          <w:tcPr>
            <w:tcW w:w="1080" w:type="dxa"/>
            <w:gridSpan w:val="3"/>
            <w:tcBorders>
              <w:top w:val="nil"/>
              <w:left w:val="nil"/>
              <w:bottom w:val="nil"/>
              <w:right w:val="nil"/>
            </w:tcBorders>
            <w:shd w:val="clear" w:color="auto" w:fill="auto"/>
            <w:noWrap/>
            <w:hideMark/>
          </w:tcPr>
          <w:p w14:paraId="0C73CB8F" w14:textId="77777777" w:rsidR="007A79D2" w:rsidRPr="007271DF" w:rsidRDefault="007A79D2" w:rsidP="00150CEC">
            <w:pPr>
              <w:rPr>
                <w:sz w:val="20"/>
                <w:szCs w:val="20"/>
              </w:rPr>
            </w:pPr>
          </w:p>
        </w:tc>
      </w:tr>
      <w:tr w:rsidR="007A79D2" w:rsidRPr="007A6CE1" w14:paraId="2884690B" w14:textId="77777777" w:rsidTr="00150CEC">
        <w:trPr>
          <w:gridAfter w:val="1"/>
          <w:wAfter w:w="337" w:type="dxa"/>
          <w:trHeight w:val="320"/>
        </w:trPr>
        <w:tc>
          <w:tcPr>
            <w:tcW w:w="2070" w:type="dxa"/>
            <w:tcBorders>
              <w:top w:val="nil"/>
              <w:left w:val="nil"/>
              <w:bottom w:val="nil"/>
              <w:right w:val="nil"/>
            </w:tcBorders>
            <w:shd w:val="clear" w:color="auto" w:fill="auto"/>
            <w:noWrap/>
            <w:hideMark/>
          </w:tcPr>
          <w:p w14:paraId="3EB9F836" w14:textId="77777777" w:rsidR="007A79D2" w:rsidRPr="007271DF" w:rsidRDefault="007A79D2" w:rsidP="00150CEC">
            <w:pPr>
              <w:rPr>
                <w:color w:val="000000"/>
                <w:sz w:val="20"/>
                <w:szCs w:val="20"/>
              </w:rPr>
            </w:pPr>
            <w:r w:rsidRPr="007271DF">
              <w:rPr>
                <w:color w:val="000000"/>
                <w:sz w:val="20"/>
                <w:szCs w:val="20"/>
              </w:rPr>
              <w:t>C43(DE3)</w:t>
            </w:r>
          </w:p>
        </w:tc>
        <w:tc>
          <w:tcPr>
            <w:tcW w:w="4747" w:type="dxa"/>
            <w:tcBorders>
              <w:top w:val="nil"/>
              <w:left w:val="nil"/>
              <w:bottom w:val="nil"/>
              <w:right w:val="nil"/>
            </w:tcBorders>
            <w:shd w:val="clear" w:color="auto" w:fill="auto"/>
            <w:noWrap/>
            <w:hideMark/>
          </w:tcPr>
          <w:p w14:paraId="7F740BC7" w14:textId="77777777" w:rsidR="007A79D2" w:rsidRPr="007271DF" w:rsidRDefault="007A79D2" w:rsidP="00150CEC">
            <w:pPr>
              <w:rPr>
                <w:color w:val="000000"/>
                <w:sz w:val="20"/>
                <w:szCs w:val="20"/>
              </w:rPr>
            </w:pPr>
            <w:r w:rsidRPr="007271DF">
              <w:rPr>
                <w:color w:val="000000"/>
                <w:sz w:val="20"/>
                <w:szCs w:val="20"/>
              </w:rPr>
              <w:t xml:space="preserve">F – ompT hsdSB (rB- mB-) gal dcm (DE3) </w:t>
            </w:r>
          </w:p>
        </w:tc>
        <w:tc>
          <w:tcPr>
            <w:tcW w:w="2813" w:type="dxa"/>
            <w:gridSpan w:val="4"/>
            <w:tcBorders>
              <w:top w:val="nil"/>
              <w:left w:val="nil"/>
              <w:bottom w:val="nil"/>
              <w:right w:val="nil"/>
            </w:tcBorders>
            <w:shd w:val="clear" w:color="auto" w:fill="auto"/>
            <w:noWrap/>
            <w:hideMark/>
          </w:tcPr>
          <w:p w14:paraId="21F4BB2B" w14:textId="77777777" w:rsidR="007A79D2" w:rsidRPr="00EF585C" w:rsidRDefault="007A79D2" w:rsidP="00150CEC">
            <w:pPr>
              <w:rPr>
                <w:color w:val="000000"/>
                <w:sz w:val="20"/>
                <w:szCs w:val="20"/>
              </w:rPr>
            </w:pPr>
            <w:r w:rsidRPr="00EF585C">
              <w:rPr>
                <w:color w:val="000000"/>
                <w:sz w:val="20"/>
                <w:szCs w:val="20"/>
              </w:rPr>
              <w:fldChar w:fldCharType="begin"/>
            </w:r>
            <w:r w:rsidRPr="00EF585C">
              <w:rPr>
                <w:color w:val="000000"/>
                <w:sz w:val="20"/>
                <w:szCs w:val="20"/>
              </w:rPr>
              <w:instrText xml:space="preserve"> ADDIN ZOTERO_ITEM CSL_CITATION {"citationID":"FyZi66Yz","properties":{"formattedCitation":"(Miroux and Walker, 1996)","plainCitation":"(Miroux and Walker, 1996)","noteIndex":0},"citationItems":[{"id":236,"uris":["http://zotero.org/users/2010027/items/C5B2H7A8"],"uri":["http://zotero.org/users/2010027/items/C5B2H7A8"],"itemData":{"id":236,"type":"article-journal","abstract":"We have investigated the over-production of seven membrane proteins in an Escherichia coli-bacteriophage T7 RNA polymerase expression system. In all seven cases, when expression of the target membrane protein was induced, most of the BL21(DE3) host cells died. Similar effects were also observed with expression vectors for ten globular proteins. Therefore, protein over-production in this expression system is either limited or prevented by bacterial cell death. From the few survivors of BL21(DE3) expressing the oxoglutarate-malate carrier protein from mitochondrial membranes, a mutant host C41(DE3) was selected that grew to high saturation cell density, and produced the protein as inclusion bodies at an elevated level without toxic effect. Some proteins that were expressed poorly in BL21(DE3), and others where the toxicity of the expression plasmids prevented transformation into this host, were also over-produced successfully in C41(DE3). The examples include globular proteins as well as membrane proteins, and therefore, strain C41(DE3) is generally superior to BL21(DE3) as a host for protein over-expression. However, the toxicity of over-expression of some of the membrane proteins persisted partially in strain C41(DE3). Therefore, a double mutant host C43(DE3) was selected from C41(DE3) cells containing the expression plasmid for subunit b of bacterial F-ATPase. In strain C43(DE3), both subunits b and c of the F-ATPase, an alanine-H(+) symporter, and the ADP/ATP and the phosphate carriers from mitochondria were all over-produced. The transcription of the gene for the OGCP and subunit b was lower in C41(DE3) and C43(DE3), respectively, than in BL21(DE3). In C43(DE3), the onset of transcription of the gene for subunit b was delayed after induction, and the over-produced protein was incorporated into the membrane. The procedure used for selection of C41(DE3) and C43(DE3) could be employed to tailor expression hosts in order to overcome other toxic effects associated with over-expression.","container-title":"Journal of Molecular Biology","DOI":"10.1006/jmbi.1996.0399","ISSN":"0022-2836","issue":"3","journalAbbreviation":"J. Mol. Biol.","language":"eng","note":"PMID: 8757792","page":"289-298","source":"PubMed","title":"Over-production of proteins in Escherichia coli: mutant hosts that allow synthesis of some membrane proteins and globular proteins at high levels","title-short":"Over-production of proteins in Escherichia coli","volume":"260","author":[{"family":"Miroux","given":"B."},{"family":"Walker","given":"J. E."}],"issued":{"date-parts":[["1996",7,19]]}}}],"schema":"https://github.com/citation-style-language/schema/raw/master/csl-citation.json"} </w:instrText>
            </w:r>
            <w:r w:rsidRPr="00EF585C">
              <w:rPr>
                <w:color w:val="000000"/>
                <w:sz w:val="20"/>
                <w:szCs w:val="20"/>
              </w:rPr>
              <w:fldChar w:fldCharType="separate"/>
            </w:r>
            <w:r>
              <w:rPr>
                <w:noProof/>
                <w:color w:val="000000"/>
                <w:sz w:val="20"/>
                <w:szCs w:val="20"/>
              </w:rPr>
              <w:t>(Miroux and Walker, 1996)</w:t>
            </w:r>
            <w:r w:rsidRPr="00EF585C">
              <w:rPr>
                <w:color w:val="000000"/>
                <w:sz w:val="20"/>
                <w:szCs w:val="20"/>
              </w:rPr>
              <w:fldChar w:fldCharType="end"/>
            </w:r>
          </w:p>
        </w:tc>
        <w:tc>
          <w:tcPr>
            <w:tcW w:w="1080" w:type="dxa"/>
            <w:gridSpan w:val="3"/>
            <w:tcBorders>
              <w:top w:val="nil"/>
              <w:left w:val="nil"/>
              <w:bottom w:val="nil"/>
              <w:right w:val="nil"/>
            </w:tcBorders>
            <w:shd w:val="clear" w:color="auto" w:fill="auto"/>
            <w:noWrap/>
            <w:hideMark/>
          </w:tcPr>
          <w:p w14:paraId="44BD2D6C" w14:textId="77777777" w:rsidR="007A79D2" w:rsidRPr="007271DF" w:rsidRDefault="007A79D2" w:rsidP="00150CEC">
            <w:pPr>
              <w:rPr>
                <w:i/>
                <w:iCs/>
                <w:color w:val="000000"/>
                <w:sz w:val="20"/>
                <w:szCs w:val="20"/>
              </w:rPr>
            </w:pPr>
          </w:p>
        </w:tc>
      </w:tr>
      <w:tr w:rsidR="007A79D2" w:rsidRPr="007A6CE1" w14:paraId="3D90B69F" w14:textId="77777777" w:rsidTr="00150CEC">
        <w:trPr>
          <w:gridAfter w:val="1"/>
          <w:wAfter w:w="337" w:type="dxa"/>
          <w:trHeight w:val="380"/>
        </w:trPr>
        <w:tc>
          <w:tcPr>
            <w:tcW w:w="2070" w:type="dxa"/>
            <w:tcBorders>
              <w:top w:val="nil"/>
              <w:left w:val="nil"/>
              <w:bottom w:val="nil"/>
              <w:right w:val="nil"/>
            </w:tcBorders>
            <w:shd w:val="clear" w:color="auto" w:fill="auto"/>
            <w:hideMark/>
          </w:tcPr>
          <w:p w14:paraId="7ABE988B" w14:textId="77777777" w:rsidR="007A79D2" w:rsidRPr="007271DF" w:rsidRDefault="007A79D2" w:rsidP="00150CEC">
            <w:pPr>
              <w:rPr>
                <w:color w:val="000000"/>
                <w:sz w:val="20"/>
                <w:szCs w:val="20"/>
              </w:rPr>
            </w:pPr>
            <w:r w:rsidRPr="007271DF">
              <w:rPr>
                <w:color w:val="000000"/>
                <w:sz w:val="20"/>
                <w:szCs w:val="20"/>
              </w:rPr>
              <w:t>RK103</w:t>
            </w:r>
          </w:p>
        </w:tc>
        <w:tc>
          <w:tcPr>
            <w:tcW w:w="4747" w:type="dxa"/>
            <w:tcBorders>
              <w:top w:val="nil"/>
              <w:left w:val="nil"/>
              <w:bottom w:val="nil"/>
              <w:right w:val="nil"/>
            </w:tcBorders>
            <w:shd w:val="clear" w:color="auto" w:fill="auto"/>
            <w:hideMark/>
          </w:tcPr>
          <w:p w14:paraId="7CEF0C9F" w14:textId="77777777" w:rsidR="007A79D2" w:rsidRPr="007271DF" w:rsidRDefault="007A79D2" w:rsidP="00150CEC">
            <w:pPr>
              <w:rPr>
                <w:i/>
                <w:iCs/>
                <w:color w:val="000000"/>
                <w:sz w:val="20"/>
                <w:szCs w:val="20"/>
              </w:rPr>
            </w:pPr>
            <w:r w:rsidRPr="007271DF">
              <w:rPr>
                <w:i/>
                <w:iCs/>
                <w:color w:val="000000"/>
                <w:sz w:val="20"/>
                <w:szCs w:val="20"/>
              </w:rPr>
              <w:t>E. coli</w:t>
            </w:r>
            <w:r w:rsidRPr="007271DF">
              <w:rPr>
                <w:color w:val="000000"/>
                <w:sz w:val="20"/>
                <w:szCs w:val="20"/>
              </w:rPr>
              <w:t xml:space="preserve"> MG1655 Δ</w:t>
            </w:r>
            <w:r w:rsidRPr="007271DF">
              <w:rPr>
                <w:i/>
                <w:iCs/>
                <w:color w:val="000000"/>
                <w:sz w:val="20"/>
                <w:szCs w:val="20"/>
              </w:rPr>
              <w:t>ccm::kan</w:t>
            </w:r>
            <w:r w:rsidRPr="007271DF">
              <w:rPr>
                <w:i/>
                <w:iCs/>
                <w:color w:val="000000"/>
                <w:sz w:val="20"/>
                <w:szCs w:val="20"/>
                <w:vertAlign w:val="superscript"/>
              </w:rPr>
              <w:t>R</w:t>
            </w:r>
            <w:r w:rsidRPr="007271DF">
              <w:rPr>
                <w:color w:val="000000"/>
                <w:sz w:val="20"/>
                <w:szCs w:val="20"/>
              </w:rPr>
              <w:t xml:space="preserve">, deleted for all </w:t>
            </w:r>
            <w:r w:rsidRPr="007271DF">
              <w:rPr>
                <w:i/>
                <w:iCs/>
                <w:color w:val="000000"/>
                <w:sz w:val="20"/>
                <w:szCs w:val="20"/>
              </w:rPr>
              <w:t xml:space="preserve">ccm </w:t>
            </w:r>
            <w:r w:rsidRPr="007271DF">
              <w:rPr>
                <w:color w:val="000000"/>
                <w:sz w:val="20"/>
                <w:szCs w:val="20"/>
              </w:rPr>
              <w:t>genes</w:t>
            </w:r>
          </w:p>
        </w:tc>
        <w:tc>
          <w:tcPr>
            <w:tcW w:w="2813" w:type="dxa"/>
            <w:gridSpan w:val="4"/>
            <w:tcBorders>
              <w:top w:val="nil"/>
              <w:left w:val="nil"/>
              <w:bottom w:val="nil"/>
              <w:right w:val="nil"/>
            </w:tcBorders>
            <w:shd w:val="clear" w:color="auto" w:fill="auto"/>
            <w:hideMark/>
          </w:tcPr>
          <w:p w14:paraId="79C420FA" w14:textId="77777777" w:rsidR="007A79D2" w:rsidRPr="00EF585C" w:rsidRDefault="007A79D2" w:rsidP="00150CEC">
            <w:pPr>
              <w:rPr>
                <w:color w:val="000000"/>
                <w:sz w:val="20"/>
                <w:szCs w:val="20"/>
              </w:rPr>
            </w:pPr>
            <w:r w:rsidRPr="00EF585C">
              <w:rPr>
                <w:color w:val="000000"/>
                <w:sz w:val="20"/>
                <w:szCs w:val="20"/>
              </w:rPr>
              <w:fldChar w:fldCharType="begin"/>
            </w:r>
            <w:r w:rsidRPr="00EF585C">
              <w:rPr>
                <w:color w:val="000000"/>
                <w:sz w:val="20"/>
                <w:szCs w:val="20"/>
              </w:rPr>
              <w:instrText xml:space="preserve"> ADDIN ZOTERO_ITEM CSL_CITATION {"citationID":"a2j9hg710tj","properties":{"formattedCitation":"(Feissner et al., 2006)","plainCitation":"(Feissner et al., 2006)","noteIndex":0},"citationItems":[{"id":103,"uris":["http://zotero.org/users/2010027/items/UPMQU6FT"],"uri":["http://zotero.org/users/2010027/items/UPMQU6FT"],"itemData":{"id":103,"type":"article-journal","abstract":"Genetic analysis has indicated that the system II pathway for c-type cytochrome biogenesis in Bordetella pertussis requires at least four biogenesis proteins (CcsB, CcsA, DsbD and CcsX). In this study, the eight genes (ccmA-H) associated with the system I pathway in Escherichia coli were deleted. Using B. pertussis cytochrome c4 as a reporter for cytochromes c assembly, it is demonstrated that a single fused ccsBA polypeptide can replace the function of the eight system I genes in E. coli. Thus, the CcsB and CcsA membrane complex of system II is likely to possess the haem delivery and periplasmic cytochrome c-haem ligation functions. Using recombinant system II and system I, both under control of IPTG, we have begun to study the capabilities and characteristics of each system in the same organism (E. coli). The ferrochelatase inhibitor N-methylprotoporphyrin was used to modulate haem levels in vivo and it is shown that system I can use endogenous haem at much lower levels than system II. Additionally, while system I encodes a covalently bound haem chaperone (holo-CcmE), no covalent intermediate has been found in system II. It is shown that this allows system I to use holo-CcmE as a haem reservoir, a capability system II does not possess.","container-title":"Molecular Microbiology","DOI":"10.1111/j.1365-2958.2006.05132.x","ISSN":"0950-382X","issue":"3","journalAbbreviation":"Mol. Microbiol.","language":"eng","note":"PMID: 16629661","page":"563-577","source":"PubMed","title":"Recombinant cytochromes c biogenesis systems I and II and analysis of haem delivery pathways in Escherichia coli","volume":"60","author":[{"family":"Feissner","given":"Robert E."},{"family":"Richard-Fogal","given":"Cynthia L."},{"family":"Frawley","given":"Elaine R."},{"family":"Loughman","given":"Jennifer A."},{"family":"Earley","given":"Keith W."},{"family":"Kranz","given":"Robert G."}],"issued":{"date-parts":[["2006",5]]}}}],"schema":"https://github.com/citation-style-language/schema/raw/master/csl-citation.json"} </w:instrText>
            </w:r>
            <w:r w:rsidRPr="00EF585C">
              <w:rPr>
                <w:color w:val="000000"/>
                <w:sz w:val="20"/>
                <w:szCs w:val="20"/>
              </w:rPr>
              <w:fldChar w:fldCharType="separate"/>
            </w:r>
            <w:r>
              <w:rPr>
                <w:color w:val="000000"/>
                <w:sz w:val="20"/>
              </w:rPr>
              <w:t>(Feissner et al., 2006)</w:t>
            </w:r>
            <w:r w:rsidRPr="00EF585C">
              <w:rPr>
                <w:color w:val="000000"/>
                <w:sz w:val="20"/>
                <w:szCs w:val="20"/>
              </w:rPr>
              <w:fldChar w:fldCharType="end"/>
            </w:r>
          </w:p>
        </w:tc>
        <w:tc>
          <w:tcPr>
            <w:tcW w:w="1080" w:type="dxa"/>
            <w:gridSpan w:val="3"/>
            <w:tcBorders>
              <w:top w:val="nil"/>
              <w:left w:val="nil"/>
              <w:bottom w:val="nil"/>
              <w:right w:val="nil"/>
            </w:tcBorders>
            <w:shd w:val="clear" w:color="auto" w:fill="auto"/>
            <w:noWrap/>
            <w:hideMark/>
          </w:tcPr>
          <w:p w14:paraId="74320257" w14:textId="77777777" w:rsidR="007A79D2" w:rsidRPr="007271DF" w:rsidRDefault="007A79D2" w:rsidP="00150CEC">
            <w:pPr>
              <w:rPr>
                <w:i/>
                <w:iCs/>
                <w:color w:val="000000"/>
                <w:sz w:val="20"/>
                <w:szCs w:val="20"/>
              </w:rPr>
            </w:pPr>
          </w:p>
        </w:tc>
      </w:tr>
      <w:tr w:rsidR="007A79D2" w:rsidRPr="007A6CE1" w14:paraId="6EBEEB41" w14:textId="77777777" w:rsidTr="00150CEC">
        <w:trPr>
          <w:gridAfter w:val="1"/>
          <w:wAfter w:w="337" w:type="dxa"/>
          <w:trHeight w:val="360"/>
        </w:trPr>
        <w:tc>
          <w:tcPr>
            <w:tcW w:w="2070" w:type="dxa"/>
            <w:tcBorders>
              <w:top w:val="nil"/>
              <w:left w:val="nil"/>
              <w:bottom w:val="nil"/>
              <w:right w:val="nil"/>
            </w:tcBorders>
            <w:shd w:val="clear" w:color="auto" w:fill="auto"/>
            <w:noWrap/>
            <w:hideMark/>
          </w:tcPr>
          <w:p w14:paraId="73BAC4B4" w14:textId="77777777" w:rsidR="007A79D2" w:rsidRPr="007271DF" w:rsidRDefault="007A79D2" w:rsidP="00150CEC">
            <w:pPr>
              <w:rPr>
                <w:color w:val="000000"/>
                <w:sz w:val="20"/>
                <w:szCs w:val="20"/>
              </w:rPr>
            </w:pPr>
            <w:r w:rsidRPr="007271DF">
              <w:rPr>
                <w:color w:val="000000"/>
                <w:sz w:val="20"/>
                <w:szCs w:val="20"/>
              </w:rPr>
              <w:t>MS36</w:t>
            </w:r>
          </w:p>
        </w:tc>
        <w:tc>
          <w:tcPr>
            <w:tcW w:w="4747" w:type="dxa"/>
            <w:tcBorders>
              <w:top w:val="nil"/>
              <w:left w:val="nil"/>
              <w:bottom w:val="nil"/>
              <w:right w:val="nil"/>
            </w:tcBorders>
            <w:shd w:val="clear" w:color="auto" w:fill="auto"/>
            <w:noWrap/>
            <w:hideMark/>
          </w:tcPr>
          <w:p w14:paraId="5F193083" w14:textId="77777777" w:rsidR="007A79D2" w:rsidRPr="007271DF" w:rsidRDefault="007A79D2" w:rsidP="00150CEC">
            <w:pPr>
              <w:rPr>
                <w:color w:val="000000"/>
                <w:sz w:val="20"/>
                <w:szCs w:val="20"/>
              </w:rPr>
            </w:pPr>
            <w:r w:rsidRPr="007271DF">
              <w:rPr>
                <w:color w:val="000000"/>
                <w:sz w:val="20"/>
                <w:szCs w:val="20"/>
              </w:rPr>
              <w:t>C43 Δ</w:t>
            </w:r>
            <w:r w:rsidRPr="007271DF">
              <w:rPr>
                <w:i/>
                <w:iCs/>
                <w:color w:val="000000"/>
                <w:sz w:val="20"/>
                <w:szCs w:val="20"/>
              </w:rPr>
              <w:t>ccm::kan</w:t>
            </w:r>
            <w:r w:rsidRPr="007271DF">
              <w:rPr>
                <w:i/>
                <w:iCs/>
                <w:color w:val="000000"/>
                <w:sz w:val="20"/>
                <w:szCs w:val="20"/>
                <w:vertAlign w:val="superscript"/>
              </w:rPr>
              <w:t>R</w:t>
            </w:r>
            <w:r w:rsidRPr="007271DF">
              <w:rPr>
                <w:color w:val="000000"/>
                <w:sz w:val="20"/>
                <w:szCs w:val="20"/>
              </w:rPr>
              <w:t xml:space="preserve">, deleted for all </w:t>
            </w:r>
            <w:r w:rsidRPr="007855DB">
              <w:rPr>
                <w:i/>
                <w:iCs/>
                <w:color w:val="000000"/>
                <w:sz w:val="20"/>
                <w:szCs w:val="20"/>
              </w:rPr>
              <w:t>ccm</w:t>
            </w:r>
            <w:r w:rsidRPr="007271DF">
              <w:rPr>
                <w:color w:val="000000"/>
                <w:sz w:val="20"/>
                <w:szCs w:val="20"/>
              </w:rPr>
              <w:t xml:space="preserve"> genes</w:t>
            </w:r>
          </w:p>
        </w:tc>
        <w:tc>
          <w:tcPr>
            <w:tcW w:w="2813" w:type="dxa"/>
            <w:gridSpan w:val="4"/>
            <w:tcBorders>
              <w:top w:val="nil"/>
              <w:left w:val="nil"/>
              <w:bottom w:val="nil"/>
              <w:right w:val="nil"/>
            </w:tcBorders>
            <w:shd w:val="clear" w:color="auto" w:fill="auto"/>
            <w:noWrap/>
            <w:hideMark/>
          </w:tcPr>
          <w:p w14:paraId="64670CFF" w14:textId="77777777" w:rsidR="007A79D2" w:rsidRPr="00EF585C" w:rsidRDefault="007A79D2" w:rsidP="00150CEC">
            <w:pPr>
              <w:rPr>
                <w:color w:val="000000"/>
                <w:sz w:val="20"/>
                <w:szCs w:val="20"/>
              </w:rPr>
            </w:pPr>
            <w:r w:rsidRPr="00EF585C">
              <w:rPr>
                <w:color w:val="000000"/>
                <w:sz w:val="20"/>
                <w:szCs w:val="20"/>
              </w:rPr>
              <w:fldChar w:fldCharType="begin"/>
            </w:r>
            <w:r w:rsidRPr="00EF585C">
              <w:rPr>
                <w:color w:val="000000"/>
                <w:sz w:val="20"/>
                <w:szCs w:val="20"/>
              </w:rPr>
              <w:instrText xml:space="preserve"> ADDIN ZOTERO_ITEM CSL_CITATION {"citationID":"jDxMkIOt","properties":{"formattedCitation":"(Sutherland et al., 2018)","plainCitation":"(Sutherland et al., 2018)","noteIndex":0},"citationItems":[{"id":413,"uris":["http://zotero.org/users/2010027/items/95VXJCXT"],"uri":["http://zotero.org/users/2010027/items/95VXJCXT"],"itemData":{"id":413,"type":"article-journal","container-title":"mBio","DOI":"10.1128/mBio.02134-18","ISSN":"2150-7511","issue":"6","language":"en","page":"e02134-18","source":"Crossref","title":"Structure-Function Analysis of the Bifunctional CcsBA Heme Exporter and Cytochrome &lt;i&gt;c&lt;/i&gt; Synthetase","volume":"9","author":[{"family":"Sutherland","given":"Molly C."},{"family":"Tran","given":"Nathan L."},{"family":"Tillman","given":"Dustin E."},{"family":"Jarodsky","given":"Joshua M."},{"family":"Yuan","given":"Jason"},{"family":"Kranz","given":"Robert G."}],"editor":[{"family":"Chapman","given":"Matthew R."}],"issued":{"date-parts":[["2018",12,18]]}}}],"schema":"https://github.com/citation-style-language/schema/raw/master/csl-citation.json"} </w:instrText>
            </w:r>
            <w:r w:rsidRPr="00EF585C">
              <w:rPr>
                <w:color w:val="000000"/>
                <w:sz w:val="20"/>
                <w:szCs w:val="20"/>
              </w:rPr>
              <w:fldChar w:fldCharType="separate"/>
            </w:r>
            <w:r>
              <w:rPr>
                <w:noProof/>
                <w:color w:val="000000"/>
                <w:sz w:val="20"/>
                <w:szCs w:val="20"/>
              </w:rPr>
              <w:t>(Sutherland et al., 2018)</w:t>
            </w:r>
            <w:r w:rsidRPr="00EF585C">
              <w:rPr>
                <w:color w:val="000000"/>
                <w:sz w:val="20"/>
                <w:szCs w:val="20"/>
              </w:rPr>
              <w:fldChar w:fldCharType="end"/>
            </w:r>
          </w:p>
        </w:tc>
        <w:tc>
          <w:tcPr>
            <w:tcW w:w="1080" w:type="dxa"/>
            <w:gridSpan w:val="3"/>
            <w:tcBorders>
              <w:top w:val="nil"/>
              <w:left w:val="nil"/>
              <w:bottom w:val="nil"/>
              <w:right w:val="nil"/>
            </w:tcBorders>
            <w:shd w:val="clear" w:color="auto" w:fill="auto"/>
            <w:noWrap/>
            <w:hideMark/>
          </w:tcPr>
          <w:p w14:paraId="606A72B1" w14:textId="77777777" w:rsidR="007A79D2" w:rsidRPr="007271DF" w:rsidRDefault="007A79D2" w:rsidP="00150CEC">
            <w:pPr>
              <w:rPr>
                <w:color w:val="000000"/>
                <w:sz w:val="20"/>
                <w:szCs w:val="20"/>
              </w:rPr>
            </w:pPr>
          </w:p>
        </w:tc>
      </w:tr>
      <w:tr w:rsidR="007A79D2" w:rsidRPr="007A6CE1" w14:paraId="09770CFC" w14:textId="77777777" w:rsidTr="00150CEC">
        <w:trPr>
          <w:gridAfter w:val="1"/>
          <w:wAfter w:w="337" w:type="dxa"/>
          <w:trHeight w:val="320"/>
        </w:trPr>
        <w:tc>
          <w:tcPr>
            <w:tcW w:w="2070" w:type="dxa"/>
            <w:tcBorders>
              <w:top w:val="nil"/>
              <w:left w:val="nil"/>
              <w:bottom w:val="nil"/>
              <w:right w:val="nil"/>
            </w:tcBorders>
            <w:shd w:val="clear" w:color="auto" w:fill="auto"/>
            <w:noWrap/>
            <w:hideMark/>
          </w:tcPr>
          <w:p w14:paraId="2D541F97" w14:textId="77777777" w:rsidR="007A79D2" w:rsidRPr="007271DF" w:rsidRDefault="007A79D2" w:rsidP="00150CEC">
            <w:pPr>
              <w:rPr>
                <w:sz w:val="20"/>
                <w:szCs w:val="20"/>
              </w:rPr>
            </w:pPr>
          </w:p>
        </w:tc>
        <w:tc>
          <w:tcPr>
            <w:tcW w:w="4747" w:type="dxa"/>
            <w:tcBorders>
              <w:top w:val="nil"/>
              <w:left w:val="nil"/>
              <w:bottom w:val="nil"/>
              <w:right w:val="nil"/>
            </w:tcBorders>
            <w:shd w:val="clear" w:color="auto" w:fill="auto"/>
            <w:noWrap/>
            <w:hideMark/>
          </w:tcPr>
          <w:p w14:paraId="0F4CAAD1" w14:textId="77777777" w:rsidR="007A79D2" w:rsidRPr="007271DF" w:rsidRDefault="007A79D2" w:rsidP="00150CEC">
            <w:pPr>
              <w:rPr>
                <w:sz w:val="20"/>
                <w:szCs w:val="20"/>
              </w:rPr>
            </w:pPr>
          </w:p>
        </w:tc>
        <w:tc>
          <w:tcPr>
            <w:tcW w:w="2813" w:type="dxa"/>
            <w:gridSpan w:val="4"/>
            <w:tcBorders>
              <w:top w:val="nil"/>
              <w:left w:val="nil"/>
              <w:bottom w:val="nil"/>
              <w:right w:val="nil"/>
            </w:tcBorders>
            <w:shd w:val="clear" w:color="auto" w:fill="auto"/>
            <w:noWrap/>
            <w:hideMark/>
          </w:tcPr>
          <w:p w14:paraId="0B41C7EE" w14:textId="77777777" w:rsidR="007A79D2" w:rsidRPr="00EF585C" w:rsidRDefault="007A79D2" w:rsidP="00150CEC">
            <w:pPr>
              <w:rPr>
                <w:sz w:val="20"/>
                <w:szCs w:val="20"/>
              </w:rPr>
            </w:pPr>
          </w:p>
        </w:tc>
        <w:tc>
          <w:tcPr>
            <w:tcW w:w="1080" w:type="dxa"/>
            <w:gridSpan w:val="3"/>
            <w:tcBorders>
              <w:top w:val="nil"/>
              <w:left w:val="nil"/>
              <w:bottom w:val="nil"/>
              <w:right w:val="nil"/>
            </w:tcBorders>
            <w:shd w:val="clear" w:color="auto" w:fill="auto"/>
            <w:noWrap/>
            <w:hideMark/>
          </w:tcPr>
          <w:p w14:paraId="759FAB2E" w14:textId="77777777" w:rsidR="007A79D2" w:rsidRPr="007271DF" w:rsidRDefault="007A79D2" w:rsidP="00150CEC">
            <w:pPr>
              <w:rPr>
                <w:sz w:val="20"/>
                <w:szCs w:val="20"/>
              </w:rPr>
            </w:pPr>
          </w:p>
        </w:tc>
      </w:tr>
      <w:tr w:rsidR="007A79D2" w:rsidRPr="007A6CE1" w14:paraId="52CC0C51" w14:textId="77777777" w:rsidTr="00150CEC">
        <w:trPr>
          <w:gridAfter w:val="1"/>
          <w:wAfter w:w="337" w:type="dxa"/>
          <w:trHeight w:val="320"/>
        </w:trPr>
        <w:tc>
          <w:tcPr>
            <w:tcW w:w="2070" w:type="dxa"/>
            <w:tcBorders>
              <w:top w:val="nil"/>
              <w:left w:val="nil"/>
              <w:bottom w:val="nil"/>
              <w:right w:val="nil"/>
            </w:tcBorders>
            <w:shd w:val="clear" w:color="auto" w:fill="auto"/>
            <w:noWrap/>
            <w:hideMark/>
          </w:tcPr>
          <w:p w14:paraId="3739CA08" w14:textId="77777777" w:rsidR="007A79D2" w:rsidRPr="007271DF" w:rsidRDefault="007A79D2" w:rsidP="00150CEC">
            <w:pPr>
              <w:rPr>
                <w:i/>
                <w:iCs/>
                <w:color w:val="000000"/>
                <w:sz w:val="20"/>
                <w:szCs w:val="20"/>
              </w:rPr>
            </w:pPr>
            <w:r w:rsidRPr="007271DF">
              <w:rPr>
                <w:i/>
                <w:iCs/>
                <w:color w:val="000000"/>
                <w:sz w:val="20"/>
                <w:szCs w:val="20"/>
              </w:rPr>
              <w:t>Plasmid</w:t>
            </w:r>
            <w:r w:rsidRPr="007271DF">
              <w:rPr>
                <w:color w:val="000000"/>
                <w:sz w:val="20"/>
                <w:szCs w:val="20"/>
              </w:rPr>
              <w:t xml:space="preserve"> </w:t>
            </w:r>
          </w:p>
        </w:tc>
        <w:tc>
          <w:tcPr>
            <w:tcW w:w="4747" w:type="dxa"/>
            <w:tcBorders>
              <w:top w:val="nil"/>
              <w:left w:val="nil"/>
              <w:bottom w:val="nil"/>
              <w:right w:val="nil"/>
            </w:tcBorders>
            <w:shd w:val="clear" w:color="auto" w:fill="auto"/>
            <w:noWrap/>
            <w:hideMark/>
          </w:tcPr>
          <w:p w14:paraId="3F086E5F" w14:textId="77777777" w:rsidR="007A79D2" w:rsidRPr="007271DF" w:rsidRDefault="007A79D2" w:rsidP="00150CEC">
            <w:pPr>
              <w:rPr>
                <w:i/>
                <w:iCs/>
                <w:color w:val="000000"/>
                <w:sz w:val="20"/>
                <w:szCs w:val="20"/>
              </w:rPr>
            </w:pPr>
          </w:p>
        </w:tc>
        <w:tc>
          <w:tcPr>
            <w:tcW w:w="2813" w:type="dxa"/>
            <w:gridSpan w:val="4"/>
            <w:tcBorders>
              <w:top w:val="nil"/>
              <w:left w:val="nil"/>
              <w:bottom w:val="nil"/>
              <w:right w:val="nil"/>
            </w:tcBorders>
            <w:shd w:val="clear" w:color="auto" w:fill="auto"/>
            <w:noWrap/>
            <w:hideMark/>
          </w:tcPr>
          <w:p w14:paraId="417F07B5" w14:textId="77777777" w:rsidR="007A79D2" w:rsidRPr="00EF585C" w:rsidRDefault="007A79D2" w:rsidP="00150CEC">
            <w:pPr>
              <w:rPr>
                <w:sz w:val="20"/>
                <w:szCs w:val="20"/>
              </w:rPr>
            </w:pPr>
          </w:p>
        </w:tc>
        <w:tc>
          <w:tcPr>
            <w:tcW w:w="1080" w:type="dxa"/>
            <w:gridSpan w:val="3"/>
            <w:tcBorders>
              <w:top w:val="nil"/>
              <w:left w:val="nil"/>
              <w:bottom w:val="nil"/>
              <w:right w:val="nil"/>
            </w:tcBorders>
            <w:shd w:val="clear" w:color="auto" w:fill="auto"/>
            <w:noWrap/>
            <w:hideMark/>
          </w:tcPr>
          <w:p w14:paraId="41577263" w14:textId="77777777" w:rsidR="007A79D2" w:rsidRPr="007271DF" w:rsidRDefault="007A79D2" w:rsidP="00150CEC">
            <w:pPr>
              <w:rPr>
                <w:sz w:val="20"/>
                <w:szCs w:val="20"/>
              </w:rPr>
            </w:pPr>
          </w:p>
        </w:tc>
      </w:tr>
      <w:tr w:rsidR="007A79D2" w:rsidRPr="007A6CE1" w14:paraId="45A67F72" w14:textId="77777777" w:rsidTr="00150CEC">
        <w:trPr>
          <w:gridAfter w:val="1"/>
          <w:wAfter w:w="337" w:type="dxa"/>
          <w:trHeight w:val="340"/>
        </w:trPr>
        <w:tc>
          <w:tcPr>
            <w:tcW w:w="2070" w:type="dxa"/>
            <w:tcBorders>
              <w:top w:val="nil"/>
              <w:left w:val="nil"/>
              <w:bottom w:val="nil"/>
              <w:right w:val="nil"/>
            </w:tcBorders>
            <w:shd w:val="clear" w:color="auto" w:fill="auto"/>
            <w:noWrap/>
            <w:hideMark/>
          </w:tcPr>
          <w:p w14:paraId="79015CC9" w14:textId="77777777" w:rsidR="007A79D2" w:rsidRPr="007271DF" w:rsidRDefault="007A79D2" w:rsidP="00150CEC">
            <w:pPr>
              <w:rPr>
                <w:color w:val="000000"/>
                <w:sz w:val="20"/>
                <w:szCs w:val="20"/>
              </w:rPr>
            </w:pPr>
            <w:r w:rsidRPr="007271DF">
              <w:rPr>
                <w:color w:val="000000"/>
                <w:sz w:val="20"/>
                <w:szCs w:val="20"/>
              </w:rPr>
              <w:t>pRGK332</w:t>
            </w:r>
          </w:p>
        </w:tc>
        <w:tc>
          <w:tcPr>
            <w:tcW w:w="4747" w:type="dxa"/>
            <w:tcBorders>
              <w:top w:val="nil"/>
              <w:left w:val="nil"/>
              <w:bottom w:val="nil"/>
              <w:right w:val="nil"/>
            </w:tcBorders>
            <w:shd w:val="clear" w:color="auto" w:fill="auto"/>
            <w:noWrap/>
            <w:hideMark/>
          </w:tcPr>
          <w:p w14:paraId="4451714C" w14:textId="77777777" w:rsidR="007A79D2" w:rsidRPr="007271DF" w:rsidRDefault="007A79D2" w:rsidP="00150CEC">
            <w:pPr>
              <w:rPr>
                <w:color w:val="000000"/>
                <w:sz w:val="20"/>
                <w:szCs w:val="20"/>
              </w:rPr>
            </w:pPr>
            <w:r w:rsidRPr="007271DF">
              <w:rPr>
                <w:color w:val="000000"/>
                <w:sz w:val="20"/>
                <w:szCs w:val="20"/>
              </w:rPr>
              <w:t xml:space="preserve">pBAD </w:t>
            </w:r>
            <w:r w:rsidRPr="007271DF">
              <w:rPr>
                <w:i/>
                <w:iCs/>
                <w:color w:val="000000"/>
                <w:sz w:val="20"/>
                <w:szCs w:val="20"/>
              </w:rPr>
              <w:t xml:space="preserve">Bordetella pertussis </w:t>
            </w:r>
            <w:r w:rsidRPr="007271DF">
              <w:rPr>
                <w:color w:val="000000"/>
                <w:sz w:val="20"/>
                <w:szCs w:val="20"/>
              </w:rPr>
              <w:t>cytochrome c4:His</w:t>
            </w:r>
          </w:p>
        </w:tc>
        <w:tc>
          <w:tcPr>
            <w:tcW w:w="2813" w:type="dxa"/>
            <w:gridSpan w:val="4"/>
            <w:tcBorders>
              <w:top w:val="nil"/>
              <w:left w:val="nil"/>
              <w:bottom w:val="nil"/>
              <w:right w:val="nil"/>
            </w:tcBorders>
            <w:shd w:val="clear" w:color="auto" w:fill="auto"/>
            <w:hideMark/>
          </w:tcPr>
          <w:p w14:paraId="03744834" w14:textId="77777777" w:rsidR="007A79D2" w:rsidRPr="00EF585C" w:rsidRDefault="007A79D2" w:rsidP="00150CEC">
            <w:pPr>
              <w:rPr>
                <w:color w:val="000000"/>
                <w:sz w:val="20"/>
                <w:szCs w:val="20"/>
              </w:rPr>
            </w:pPr>
            <w:r w:rsidRPr="00EF585C">
              <w:rPr>
                <w:color w:val="000000"/>
                <w:sz w:val="20"/>
                <w:szCs w:val="20"/>
              </w:rPr>
              <w:fldChar w:fldCharType="begin"/>
            </w:r>
            <w:r w:rsidRPr="00EF585C">
              <w:rPr>
                <w:color w:val="000000"/>
                <w:sz w:val="20"/>
                <w:szCs w:val="20"/>
              </w:rPr>
              <w:instrText xml:space="preserve"> ADDIN ZOTERO_ITEM CSL_CITATION {"citationID":"HRwxb3dI","properties":{"formattedCitation":"(Feissner et al., 2006)","plainCitation":"(Feissner et al., 2006)","noteIndex":0},"citationItems":[{"id":103,"uris":["http://zotero.org/users/2010027/items/UPMQU6FT"],"uri":["http://zotero.org/users/2010027/items/UPMQU6FT"],"itemData":{"id":103,"type":"article-journal","abstract":"Genetic analysis has indicated that the system II pathway for c-type cytochrome biogenesis in Bordetella pertussis requires at least four biogenesis proteins (CcsB, CcsA, DsbD and CcsX). In this study, the eight genes (ccmA-H) associated with the system I pathway in Escherichia coli were deleted. Using B. pertussis cytochrome c4 as a reporter for cytochromes c assembly, it is demonstrated that a single fused ccsBA polypeptide can replace the function of the eight system I genes in E. coli. Thus, the CcsB and CcsA membrane complex of system II is likely to possess the haem delivery and periplasmic cytochrome c-haem ligation functions. Using recombinant system II and system I, both under control of IPTG, we have begun to study the capabilities and characteristics of each system in the same organism (E. coli). The ferrochelatase inhibitor N-methylprotoporphyrin was used to modulate haem levels in vivo and it is shown that system I can use endogenous haem at much lower levels than system II. Additionally, while system I encodes a covalently bound haem chaperone (holo-CcmE), no covalent intermediate has been found in system II. It is shown that this allows system I to use holo-CcmE as a haem reservoir, a capability system II does not possess.","container-title":"Molecular Microbiology","DOI":"10.1111/j.1365-2958.2006.05132.x","ISSN":"0950-382X","issue":"3","journalAbbreviation":"Mol. Microbiol.","language":"eng","note":"PMID: 16629661","page":"563-577","source":"PubMed","title":"Recombinant cytochromes c biogenesis systems I and II and analysis of haem delivery pathways in Escherichia coli","volume":"60","author":[{"family":"Feissner","given":"Robert E."},{"family":"Richard-Fogal","given":"Cynthia L."},{"family":"Frawley","given":"Elaine R."},{"family":"Loughman","given":"Jennifer A."},{"family":"Earley","given":"Keith W."},{"family":"Kranz","given":"Robert G."}],"issued":{"date-parts":[["2006",5]]}}}],"schema":"https://github.com/citation-style-language/schema/raw/master/csl-citation.json"} </w:instrText>
            </w:r>
            <w:r w:rsidRPr="00EF585C">
              <w:rPr>
                <w:color w:val="000000"/>
                <w:sz w:val="20"/>
                <w:szCs w:val="20"/>
              </w:rPr>
              <w:fldChar w:fldCharType="separate"/>
            </w:r>
            <w:r>
              <w:rPr>
                <w:color w:val="000000"/>
                <w:sz w:val="20"/>
              </w:rPr>
              <w:t>(Feissner et al., 2006)</w:t>
            </w:r>
            <w:r w:rsidRPr="00EF585C">
              <w:rPr>
                <w:color w:val="000000"/>
                <w:sz w:val="20"/>
                <w:szCs w:val="20"/>
              </w:rPr>
              <w:fldChar w:fldCharType="end"/>
            </w:r>
          </w:p>
        </w:tc>
        <w:tc>
          <w:tcPr>
            <w:tcW w:w="1080" w:type="dxa"/>
            <w:gridSpan w:val="3"/>
            <w:tcBorders>
              <w:top w:val="nil"/>
              <w:left w:val="nil"/>
              <w:bottom w:val="nil"/>
              <w:right w:val="nil"/>
            </w:tcBorders>
            <w:shd w:val="clear" w:color="auto" w:fill="auto"/>
            <w:noWrap/>
            <w:hideMark/>
          </w:tcPr>
          <w:p w14:paraId="1F02B355" w14:textId="77777777" w:rsidR="007A79D2" w:rsidRPr="007271DF" w:rsidRDefault="007A79D2" w:rsidP="00150CEC">
            <w:pPr>
              <w:rPr>
                <w:i/>
                <w:iCs/>
                <w:color w:val="000000"/>
                <w:sz w:val="20"/>
                <w:szCs w:val="20"/>
              </w:rPr>
            </w:pPr>
          </w:p>
        </w:tc>
      </w:tr>
      <w:tr w:rsidR="007A79D2" w:rsidRPr="007A6CE1" w14:paraId="5E1D8225" w14:textId="77777777" w:rsidTr="00150CEC">
        <w:trPr>
          <w:gridAfter w:val="1"/>
          <w:wAfter w:w="337" w:type="dxa"/>
          <w:trHeight w:val="320"/>
        </w:trPr>
        <w:tc>
          <w:tcPr>
            <w:tcW w:w="2070" w:type="dxa"/>
            <w:tcBorders>
              <w:top w:val="nil"/>
              <w:left w:val="nil"/>
              <w:bottom w:val="nil"/>
              <w:right w:val="nil"/>
            </w:tcBorders>
            <w:shd w:val="clear" w:color="auto" w:fill="auto"/>
            <w:noWrap/>
            <w:hideMark/>
          </w:tcPr>
          <w:p w14:paraId="1F7421C4" w14:textId="77777777" w:rsidR="007A79D2" w:rsidRPr="007271DF" w:rsidRDefault="007A79D2" w:rsidP="00150CEC">
            <w:pPr>
              <w:rPr>
                <w:color w:val="000000"/>
                <w:sz w:val="20"/>
                <w:szCs w:val="20"/>
              </w:rPr>
            </w:pPr>
            <w:r w:rsidRPr="007271DF">
              <w:rPr>
                <w:color w:val="000000"/>
                <w:sz w:val="20"/>
                <w:szCs w:val="20"/>
              </w:rPr>
              <w:t>pRGK368</w:t>
            </w:r>
          </w:p>
        </w:tc>
        <w:tc>
          <w:tcPr>
            <w:tcW w:w="4747" w:type="dxa"/>
            <w:tcBorders>
              <w:top w:val="nil"/>
              <w:left w:val="nil"/>
              <w:bottom w:val="nil"/>
              <w:right w:val="nil"/>
            </w:tcBorders>
            <w:shd w:val="clear" w:color="auto" w:fill="auto"/>
            <w:noWrap/>
            <w:hideMark/>
          </w:tcPr>
          <w:p w14:paraId="45401E84" w14:textId="77777777" w:rsidR="007A79D2" w:rsidRPr="007271DF" w:rsidRDefault="007A79D2" w:rsidP="00150CEC">
            <w:pPr>
              <w:rPr>
                <w:color w:val="000000"/>
                <w:sz w:val="20"/>
                <w:szCs w:val="20"/>
              </w:rPr>
            </w:pPr>
            <w:r w:rsidRPr="007271DF">
              <w:rPr>
                <w:color w:val="000000"/>
                <w:sz w:val="20"/>
                <w:szCs w:val="20"/>
              </w:rPr>
              <w:t xml:space="preserve">pGEX </w:t>
            </w:r>
            <w:r w:rsidRPr="007271DF">
              <w:rPr>
                <w:i/>
                <w:iCs/>
                <w:color w:val="000000"/>
                <w:sz w:val="20"/>
                <w:szCs w:val="20"/>
              </w:rPr>
              <w:t xml:space="preserve">Helicobacter hepaticus </w:t>
            </w:r>
            <w:r w:rsidRPr="007271DF">
              <w:rPr>
                <w:color w:val="000000"/>
                <w:sz w:val="20"/>
                <w:szCs w:val="20"/>
              </w:rPr>
              <w:t>GST:CcsBA</w:t>
            </w:r>
          </w:p>
        </w:tc>
        <w:tc>
          <w:tcPr>
            <w:tcW w:w="2813" w:type="dxa"/>
            <w:gridSpan w:val="4"/>
            <w:tcBorders>
              <w:top w:val="nil"/>
              <w:left w:val="nil"/>
              <w:bottom w:val="nil"/>
              <w:right w:val="nil"/>
            </w:tcBorders>
            <w:shd w:val="clear" w:color="auto" w:fill="auto"/>
            <w:noWrap/>
            <w:hideMark/>
          </w:tcPr>
          <w:p w14:paraId="47DF7E47" w14:textId="77777777" w:rsidR="007A79D2" w:rsidRPr="00EF585C" w:rsidRDefault="007A79D2" w:rsidP="00150CEC">
            <w:pPr>
              <w:rPr>
                <w:color w:val="000000"/>
                <w:sz w:val="20"/>
                <w:szCs w:val="20"/>
              </w:rPr>
            </w:pPr>
            <w:r w:rsidRPr="00EF585C">
              <w:rPr>
                <w:color w:val="000000"/>
                <w:sz w:val="20"/>
                <w:szCs w:val="20"/>
              </w:rPr>
              <w:fldChar w:fldCharType="begin"/>
            </w:r>
            <w:r w:rsidRPr="00EF585C">
              <w:rPr>
                <w:color w:val="000000"/>
                <w:sz w:val="20"/>
                <w:szCs w:val="20"/>
              </w:rPr>
              <w:instrText xml:space="preserve"> ADDIN ZOTERO_ITEM CSL_CITATION {"citationID":"a1bmaiccvo5","properties":{"formattedCitation":"(Richard-Fogal et al., 2007)","plainCitation":"(Richard-Fogal et al., 2007)","noteIndex":0},"citationItems":[{"id":96,"uris":["http://zotero.org/users/2010027/items/SV6QRCPE"],"uri":["http://zotero.org/users/2010027/items/SV6QRCPE"],"itemData":{"id":96,"type":"article-journal","abstract":"Studies have indicated that specific heme delivery to apocytochrome c is a critical feature of the cytochrome c biogenesis pathways called system I and II. To determine directly the heme requirements of each system, including whether other metal porphyrins can be incorporated into cytochromes c, we engineered Escherichia coli so that the natural system I (ccmABCDEFGH) was deleted and exogenous porphyrins were the sole source of porphyrins (Delta hemA). The engineered E. coli strains that produced recombinant system I (from E. coli) or system II (from Helicobacter) facilitated studies of the heme concentration dependence of each system. Using this exogenous porphyrin approach, it was shown that in system I the levels of heme used are at least fivefold lower than the levels used in system II, providing an important advantage for system I. Neither system could assemble holocytochromes c with other metal porphyrins, suggesting that the attachment mechanism is specific for Fe protoporphyrin. Surprisingly, Zn and Sn protoporphyrins are potent inhibitors of the pathways, and exogenous heme competes with this inhibition. We propose that the targets are the heme binding proteins in the pathways (CcmC, CcmE, and CcmF for system I and CcsA for system II).","container-title":"Journal of Bacteriology","DOI":"10.1128/JB.01388-06","ISSN":"0021-9193","issue":"2","journalAbbreviation":"J. Bacteriol.","language":"eng","note":"PMID: 17085564 \nPMCID: PMC1797374","page":"455-463","source":"NCBI PubMed","title":"Heme concentration dependence and metalloporphyrin inhibition of the system I and II cytochrome c assembly pathways","volume":"189","author":[{"family":"Richard-Fogal","given":"Cynthia L."},{"family":"Frawley","given":"Elaine R."},{"family":"Feissner","given":"Robert E."},{"family":"Kranz","given":"Robert G."}],"issued":{"date-parts":[["2007",1]]}}}],"schema":"https://github.com/citation-style-language/schema/raw/master/csl-citation.json"} </w:instrText>
            </w:r>
            <w:r w:rsidRPr="00EF585C">
              <w:rPr>
                <w:color w:val="000000"/>
                <w:sz w:val="20"/>
                <w:szCs w:val="20"/>
              </w:rPr>
              <w:fldChar w:fldCharType="separate"/>
            </w:r>
            <w:r>
              <w:rPr>
                <w:color w:val="000000"/>
                <w:sz w:val="20"/>
              </w:rPr>
              <w:t>(Richard-Fogal et al., 2007)</w:t>
            </w:r>
            <w:r w:rsidRPr="00EF585C">
              <w:rPr>
                <w:color w:val="000000"/>
                <w:sz w:val="20"/>
                <w:szCs w:val="20"/>
              </w:rPr>
              <w:fldChar w:fldCharType="end"/>
            </w:r>
          </w:p>
        </w:tc>
        <w:tc>
          <w:tcPr>
            <w:tcW w:w="1080" w:type="dxa"/>
            <w:gridSpan w:val="3"/>
            <w:tcBorders>
              <w:top w:val="nil"/>
              <w:left w:val="nil"/>
              <w:bottom w:val="nil"/>
              <w:right w:val="nil"/>
            </w:tcBorders>
            <w:shd w:val="clear" w:color="auto" w:fill="auto"/>
            <w:noWrap/>
            <w:hideMark/>
          </w:tcPr>
          <w:p w14:paraId="63FC38D7" w14:textId="77777777" w:rsidR="007A79D2" w:rsidRPr="007271DF" w:rsidRDefault="007A79D2" w:rsidP="00150CEC">
            <w:pPr>
              <w:rPr>
                <w:i/>
                <w:iCs/>
                <w:color w:val="000000"/>
                <w:sz w:val="20"/>
                <w:szCs w:val="20"/>
              </w:rPr>
            </w:pPr>
          </w:p>
        </w:tc>
      </w:tr>
      <w:tr w:rsidR="007A79D2" w:rsidRPr="007A6CE1" w14:paraId="65E72CF9" w14:textId="77777777" w:rsidTr="00150CEC">
        <w:trPr>
          <w:gridAfter w:val="1"/>
          <w:wAfter w:w="337" w:type="dxa"/>
          <w:trHeight w:val="320"/>
        </w:trPr>
        <w:tc>
          <w:tcPr>
            <w:tcW w:w="2070" w:type="dxa"/>
            <w:tcBorders>
              <w:top w:val="nil"/>
              <w:left w:val="nil"/>
              <w:bottom w:val="nil"/>
              <w:right w:val="nil"/>
            </w:tcBorders>
            <w:shd w:val="clear" w:color="auto" w:fill="auto"/>
            <w:noWrap/>
          </w:tcPr>
          <w:p w14:paraId="2D16B0D1" w14:textId="77777777" w:rsidR="007A79D2" w:rsidRPr="007271DF" w:rsidRDefault="007A79D2" w:rsidP="00150CEC">
            <w:pPr>
              <w:rPr>
                <w:color w:val="000000"/>
                <w:sz w:val="20"/>
                <w:szCs w:val="20"/>
              </w:rPr>
            </w:pPr>
            <w:r w:rsidRPr="007271DF">
              <w:rPr>
                <w:color w:val="000000"/>
                <w:sz w:val="20"/>
                <w:szCs w:val="20"/>
              </w:rPr>
              <w:t>pRGK403</w:t>
            </w:r>
          </w:p>
        </w:tc>
        <w:tc>
          <w:tcPr>
            <w:tcW w:w="4747" w:type="dxa"/>
            <w:tcBorders>
              <w:top w:val="nil"/>
              <w:left w:val="nil"/>
              <w:bottom w:val="nil"/>
              <w:right w:val="nil"/>
            </w:tcBorders>
            <w:shd w:val="clear" w:color="auto" w:fill="auto"/>
            <w:noWrap/>
          </w:tcPr>
          <w:p w14:paraId="5A8A0091" w14:textId="77777777" w:rsidR="007A79D2" w:rsidRPr="007271DF" w:rsidRDefault="007A79D2" w:rsidP="00150CEC">
            <w:pPr>
              <w:rPr>
                <w:color w:val="000000"/>
                <w:sz w:val="20"/>
                <w:szCs w:val="20"/>
              </w:rPr>
            </w:pPr>
            <w:r w:rsidRPr="007271DF">
              <w:rPr>
                <w:color w:val="000000"/>
                <w:sz w:val="20"/>
                <w:szCs w:val="20"/>
              </w:rPr>
              <w:t>pGEX GST:HCCS</w:t>
            </w:r>
          </w:p>
        </w:tc>
        <w:tc>
          <w:tcPr>
            <w:tcW w:w="2813" w:type="dxa"/>
            <w:gridSpan w:val="4"/>
            <w:tcBorders>
              <w:top w:val="nil"/>
              <w:left w:val="nil"/>
              <w:bottom w:val="nil"/>
              <w:right w:val="nil"/>
            </w:tcBorders>
            <w:shd w:val="clear" w:color="auto" w:fill="auto"/>
            <w:noWrap/>
          </w:tcPr>
          <w:p w14:paraId="7B448ED1" w14:textId="77777777" w:rsidR="007A79D2" w:rsidRPr="00EF585C" w:rsidRDefault="007A79D2" w:rsidP="00150CEC">
            <w:pPr>
              <w:rPr>
                <w:color w:val="000000"/>
                <w:sz w:val="20"/>
                <w:szCs w:val="20"/>
              </w:rPr>
            </w:pPr>
            <w:r w:rsidRPr="00EF585C">
              <w:rPr>
                <w:color w:val="000000"/>
                <w:sz w:val="20"/>
                <w:szCs w:val="20"/>
              </w:rPr>
              <w:fldChar w:fldCharType="begin"/>
            </w:r>
            <w:r w:rsidRPr="00EF585C">
              <w:rPr>
                <w:color w:val="000000"/>
                <w:sz w:val="20"/>
                <w:szCs w:val="20"/>
              </w:rPr>
              <w:instrText xml:space="preserve"> ADDIN ZOTERO_ITEM CSL_CITATION {"citationID":"a29qjp90j0c","properties":{"formattedCitation":"(San Francisco et al., 2013)","plainCitation":"(San Francisco et al., 2013)","noteIndex":0},"citationItems":[{"id":54,"uris":["http://zotero.org/users/2010027/items/DFP6QFZW"],"uri":["http://zotero.org/users/2010027/items/DFP6QFZW"],"itemData":{"id":54,"type":"article-journal","abstract":"Proper functioning of the mitochondrion requires the orchestrated assembly of respiratory complexes with their cofactors. Cytochrome c, an essential electron carrier in mitochondria and a critical component of the apoptotic pathway, contains a heme cofactor covalently attached to the protein at a conserved CXXCH motif. Although it has been known for more than two decades that heme attachment requires the mitochondrial protein holocytochrome c synthase (HCCS), the mechanism remained unknown. We purified membrane-bound human HCCS with endogenous heme and in complex with its cognate human apocytochrome c. Spectroscopic analyses of HCCS alone and complexes of HCCS with site-directed variants of cytochrome c revealed the fundamental steps of heme attachment and maturation. A conserved histidine in HCCS (His154) provided the key ligand to the heme iron. Formation of the HCCS:heme complex served as the platform for interaction with apocytochrome c. Heme was the central molecule mediating contact between HCCS and apocytochrome c. A conserved histidine in apocytochrome c (His19 of CXXCH) supplied the second axial ligand to heme in the trapped HCCS:heme:cytochrome c complex. We also examined the substrate specificity of human HCCS and converted a bacterial cytochrome c into a robust substrate for the HCCS. The results allow us to describe the molecular mechanisms underlying the HCCS reaction.","container-title":"Proceedings of the National Academy of Sciences","DOI":"10.1073/pnas.1213897109","ISSN":"1091-6490","issue":"9","journalAbbreviation":"Proc. Natl. Acad. Sci.","language":"eng","note":"PMID: 23150584 \nPMCID: PMC3587199","page":"E788-797","source":"NCBI PubMed","title":"Human mitochondrial holocytochrome c synthase's heme binding, maturation determinants, and complex formation with cytochrome c","volume":"110","author":[{"family":"San Francisco","given":"Brian"},{"family":"Bretsnyder","given":"Eric C."},{"family":"Kranz","given":"Robert G."}],"issued":{"date-parts":[["2013",2,26]]}}}],"schema":"https://github.com/citation-style-language/schema/raw/master/csl-citation.json"} </w:instrText>
            </w:r>
            <w:r w:rsidRPr="00EF585C">
              <w:rPr>
                <w:color w:val="000000"/>
                <w:sz w:val="20"/>
                <w:szCs w:val="20"/>
              </w:rPr>
              <w:fldChar w:fldCharType="separate"/>
            </w:r>
            <w:r>
              <w:rPr>
                <w:color w:val="000000"/>
                <w:sz w:val="20"/>
              </w:rPr>
              <w:t>(San Francisco et al., 2013)</w:t>
            </w:r>
            <w:r w:rsidRPr="00EF585C">
              <w:rPr>
                <w:color w:val="000000"/>
                <w:sz w:val="20"/>
                <w:szCs w:val="20"/>
              </w:rPr>
              <w:fldChar w:fldCharType="end"/>
            </w:r>
          </w:p>
        </w:tc>
        <w:tc>
          <w:tcPr>
            <w:tcW w:w="1080" w:type="dxa"/>
            <w:gridSpan w:val="3"/>
            <w:tcBorders>
              <w:top w:val="nil"/>
              <w:left w:val="nil"/>
              <w:bottom w:val="nil"/>
              <w:right w:val="nil"/>
            </w:tcBorders>
            <w:shd w:val="clear" w:color="auto" w:fill="auto"/>
            <w:noWrap/>
          </w:tcPr>
          <w:p w14:paraId="1027E775" w14:textId="77777777" w:rsidR="007A79D2" w:rsidRPr="007271DF" w:rsidRDefault="007A79D2" w:rsidP="00150CEC">
            <w:pPr>
              <w:rPr>
                <w:i/>
                <w:iCs/>
                <w:color w:val="000000"/>
                <w:sz w:val="20"/>
                <w:szCs w:val="20"/>
              </w:rPr>
            </w:pPr>
          </w:p>
        </w:tc>
      </w:tr>
      <w:tr w:rsidR="007A79D2" w:rsidRPr="007A6CE1" w14:paraId="3CD391A7" w14:textId="77777777" w:rsidTr="00150CEC">
        <w:trPr>
          <w:gridAfter w:val="1"/>
          <w:wAfter w:w="337" w:type="dxa"/>
          <w:trHeight w:val="320"/>
        </w:trPr>
        <w:tc>
          <w:tcPr>
            <w:tcW w:w="2070" w:type="dxa"/>
            <w:tcBorders>
              <w:top w:val="nil"/>
              <w:left w:val="nil"/>
              <w:bottom w:val="nil"/>
              <w:right w:val="nil"/>
            </w:tcBorders>
            <w:shd w:val="clear" w:color="auto" w:fill="auto"/>
            <w:noWrap/>
          </w:tcPr>
          <w:p w14:paraId="70B53282" w14:textId="77777777" w:rsidR="007A79D2" w:rsidRPr="007271DF" w:rsidRDefault="007A79D2" w:rsidP="00150CEC">
            <w:pPr>
              <w:rPr>
                <w:color w:val="000000"/>
                <w:sz w:val="20"/>
                <w:szCs w:val="20"/>
              </w:rPr>
            </w:pPr>
            <w:r w:rsidRPr="007271DF">
              <w:rPr>
                <w:color w:val="000000"/>
                <w:sz w:val="20"/>
                <w:szCs w:val="20"/>
              </w:rPr>
              <w:t>pRGK420</w:t>
            </w:r>
          </w:p>
        </w:tc>
        <w:tc>
          <w:tcPr>
            <w:tcW w:w="4747" w:type="dxa"/>
            <w:tcBorders>
              <w:top w:val="nil"/>
              <w:left w:val="nil"/>
              <w:bottom w:val="nil"/>
              <w:right w:val="nil"/>
            </w:tcBorders>
            <w:shd w:val="clear" w:color="auto" w:fill="auto"/>
            <w:noWrap/>
          </w:tcPr>
          <w:p w14:paraId="725F8E33" w14:textId="77777777" w:rsidR="007A79D2" w:rsidRPr="007271DF" w:rsidRDefault="007A79D2" w:rsidP="00150CEC">
            <w:pPr>
              <w:rPr>
                <w:color w:val="000000"/>
                <w:sz w:val="20"/>
                <w:szCs w:val="20"/>
              </w:rPr>
            </w:pPr>
            <w:r w:rsidRPr="007271DF">
              <w:rPr>
                <w:color w:val="000000"/>
                <w:sz w:val="20"/>
                <w:szCs w:val="20"/>
              </w:rPr>
              <w:t>pGEX GST:HCCS H154A</w:t>
            </w:r>
          </w:p>
        </w:tc>
        <w:tc>
          <w:tcPr>
            <w:tcW w:w="2813" w:type="dxa"/>
            <w:gridSpan w:val="4"/>
            <w:tcBorders>
              <w:top w:val="nil"/>
              <w:left w:val="nil"/>
              <w:bottom w:val="nil"/>
              <w:right w:val="nil"/>
            </w:tcBorders>
            <w:shd w:val="clear" w:color="auto" w:fill="auto"/>
            <w:noWrap/>
          </w:tcPr>
          <w:p w14:paraId="56DF26CC" w14:textId="77777777" w:rsidR="007A79D2" w:rsidRPr="00EF585C" w:rsidRDefault="007A79D2" w:rsidP="00150CEC">
            <w:pPr>
              <w:rPr>
                <w:color w:val="000000"/>
                <w:sz w:val="20"/>
                <w:szCs w:val="20"/>
              </w:rPr>
            </w:pPr>
            <w:r w:rsidRPr="00EF585C">
              <w:rPr>
                <w:color w:val="000000"/>
                <w:sz w:val="20"/>
                <w:szCs w:val="20"/>
              </w:rPr>
              <w:fldChar w:fldCharType="begin"/>
            </w:r>
            <w:r w:rsidRPr="00EF585C">
              <w:rPr>
                <w:color w:val="000000"/>
                <w:sz w:val="20"/>
                <w:szCs w:val="20"/>
              </w:rPr>
              <w:instrText xml:space="preserve"> ADDIN ZOTERO_ITEM CSL_CITATION {"citationID":"m3lwEXdT","properties":{"formattedCitation":"(San Francisco et al., 2013)","plainCitation":"(San Francisco et al., 2013)","noteIndex":0},"citationItems":[{"id":54,"uris":["http://zotero.org/users/2010027/items/DFP6QFZW"],"uri":["http://zotero.org/users/2010027/items/DFP6QFZW"],"itemData":{"id":54,"type":"article-journal","abstract":"Proper functioning of the mitochondrion requires the orchestrated assembly of respiratory complexes with their cofactors. Cytochrome c, an essential electron carrier in mitochondria and a critical component of the apoptotic pathway, contains a heme cofactor covalently attached to the protein at a conserved CXXCH motif. Although it has been known for more than two decades that heme attachment requires the mitochondrial protein holocytochrome c synthase (HCCS), the mechanism remained unknown. We purified membrane-bound human HCCS with endogenous heme and in complex with its cognate human apocytochrome c. Spectroscopic analyses of HCCS alone and complexes of HCCS with site-directed variants of cytochrome c revealed the fundamental steps of heme attachment and maturation. A conserved histidine in HCCS (His154) provided the key ligand to the heme iron. Formation of the HCCS:heme complex served as the platform for interaction with apocytochrome c. Heme was the central molecule mediating contact between HCCS and apocytochrome c. A conserved histidine in apocytochrome c (His19 of CXXCH) supplied the second axial ligand to heme in the trapped HCCS:heme:cytochrome c complex. We also examined the substrate specificity of human HCCS and converted a bacterial cytochrome c into a robust substrate for the HCCS. The results allow us to describe the molecular mechanisms underlying the HCCS reaction.","container-title":"Proceedings of the National Academy of Sciences","DOI":"10.1073/pnas.1213897109","ISSN":"1091-6490","issue":"9","journalAbbreviation":"Proc. Natl. Acad. Sci.","language":"eng","note":"PMID: 23150584 \nPMCID: PMC3587199","page":"E788-797","source":"NCBI PubMed","title":"Human mitochondrial holocytochrome c synthase's heme binding, maturation determinants, and complex formation with cytochrome c","volume":"110","author":[{"family":"San Francisco","given":"Brian"},{"family":"Bretsnyder","given":"Eric C."},{"family":"Kranz","given":"Robert G."}],"issued":{"date-parts":[["2013",2,26]]}}}],"schema":"https://github.com/citation-style-language/schema/raw/master/csl-citation.json"} </w:instrText>
            </w:r>
            <w:r w:rsidRPr="00EF585C">
              <w:rPr>
                <w:color w:val="000000"/>
                <w:sz w:val="20"/>
                <w:szCs w:val="20"/>
              </w:rPr>
              <w:fldChar w:fldCharType="separate"/>
            </w:r>
            <w:r>
              <w:rPr>
                <w:color w:val="000000"/>
                <w:sz w:val="20"/>
              </w:rPr>
              <w:t>(San Francisco et al., 2013)</w:t>
            </w:r>
            <w:r w:rsidRPr="00EF585C">
              <w:rPr>
                <w:color w:val="000000"/>
                <w:sz w:val="20"/>
                <w:szCs w:val="20"/>
              </w:rPr>
              <w:fldChar w:fldCharType="end"/>
            </w:r>
          </w:p>
        </w:tc>
        <w:tc>
          <w:tcPr>
            <w:tcW w:w="1080" w:type="dxa"/>
            <w:gridSpan w:val="3"/>
            <w:tcBorders>
              <w:top w:val="nil"/>
              <w:left w:val="nil"/>
              <w:bottom w:val="nil"/>
              <w:right w:val="nil"/>
            </w:tcBorders>
            <w:shd w:val="clear" w:color="auto" w:fill="auto"/>
            <w:noWrap/>
          </w:tcPr>
          <w:p w14:paraId="49E04C15" w14:textId="77777777" w:rsidR="007A79D2" w:rsidRPr="007271DF" w:rsidRDefault="007A79D2" w:rsidP="00150CEC">
            <w:pPr>
              <w:rPr>
                <w:i/>
                <w:iCs/>
                <w:color w:val="000000"/>
                <w:sz w:val="20"/>
                <w:szCs w:val="20"/>
              </w:rPr>
            </w:pPr>
          </w:p>
        </w:tc>
      </w:tr>
      <w:tr w:rsidR="007A79D2" w:rsidRPr="007A6CE1" w14:paraId="2AAAC65B" w14:textId="77777777" w:rsidTr="00150CEC">
        <w:trPr>
          <w:gridAfter w:val="1"/>
          <w:wAfter w:w="337" w:type="dxa"/>
          <w:trHeight w:val="320"/>
        </w:trPr>
        <w:tc>
          <w:tcPr>
            <w:tcW w:w="2070" w:type="dxa"/>
            <w:tcBorders>
              <w:top w:val="nil"/>
              <w:left w:val="nil"/>
              <w:bottom w:val="nil"/>
              <w:right w:val="nil"/>
            </w:tcBorders>
            <w:shd w:val="clear" w:color="auto" w:fill="auto"/>
            <w:noWrap/>
          </w:tcPr>
          <w:p w14:paraId="1B878D36" w14:textId="77777777" w:rsidR="007A79D2" w:rsidRPr="007271DF" w:rsidRDefault="007A79D2" w:rsidP="00150CEC">
            <w:pPr>
              <w:rPr>
                <w:color w:val="000000"/>
                <w:sz w:val="20"/>
                <w:szCs w:val="20"/>
              </w:rPr>
            </w:pPr>
            <w:r w:rsidRPr="007271DF">
              <w:rPr>
                <w:color w:val="000000"/>
                <w:sz w:val="20"/>
                <w:szCs w:val="20"/>
              </w:rPr>
              <w:t>pMCS97</w:t>
            </w:r>
          </w:p>
        </w:tc>
        <w:tc>
          <w:tcPr>
            <w:tcW w:w="4747" w:type="dxa"/>
            <w:tcBorders>
              <w:top w:val="nil"/>
              <w:left w:val="nil"/>
              <w:bottom w:val="nil"/>
              <w:right w:val="nil"/>
            </w:tcBorders>
            <w:shd w:val="clear" w:color="auto" w:fill="auto"/>
            <w:noWrap/>
          </w:tcPr>
          <w:p w14:paraId="3A41066B" w14:textId="77777777" w:rsidR="007A79D2" w:rsidRPr="007271DF" w:rsidRDefault="007A79D2" w:rsidP="00150CEC">
            <w:pPr>
              <w:rPr>
                <w:color w:val="000000"/>
                <w:sz w:val="20"/>
                <w:szCs w:val="20"/>
              </w:rPr>
            </w:pPr>
            <w:r w:rsidRPr="007271DF">
              <w:rPr>
                <w:color w:val="000000"/>
                <w:sz w:val="20"/>
                <w:szCs w:val="20"/>
              </w:rPr>
              <w:t xml:space="preserve">pGEX </w:t>
            </w:r>
            <w:r w:rsidRPr="007271DF">
              <w:rPr>
                <w:i/>
                <w:color w:val="000000"/>
                <w:sz w:val="20"/>
                <w:szCs w:val="20"/>
              </w:rPr>
              <w:t>H. hepaticus</w:t>
            </w:r>
            <w:r w:rsidRPr="007271DF">
              <w:rPr>
                <w:color w:val="000000"/>
                <w:sz w:val="20"/>
                <w:szCs w:val="20"/>
              </w:rPr>
              <w:t xml:space="preserve"> GST:CcsBA:His</w:t>
            </w:r>
          </w:p>
        </w:tc>
        <w:tc>
          <w:tcPr>
            <w:tcW w:w="2813" w:type="dxa"/>
            <w:gridSpan w:val="4"/>
            <w:tcBorders>
              <w:top w:val="nil"/>
              <w:left w:val="nil"/>
              <w:bottom w:val="nil"/>
              <w:right w:val="nil"/>
            </w:tcBorders>
            <w:shd w:val="clear" w:color="auto" w:fill="auto"/>
            <w:noWrap/>
          </w:tcPr>
          <w:p w14:paraId="6B9FFA61" w14:textId="77777777" w:rsidR="007A79D2" w:rsidRPr="00EF585C" w:rsidRDefault="007A79D2" w:rsidP="00150CEC">
            <w:pPr>
              <w:rPr>
                <w:color w:val="000000"/>
                <w:sz w:val="20"/>
                <w:szCs w:val="20"/>
              </w:rPr>
            </w:pPr>
            <w:r w:rsidRPr="00EF585C">
              <w:rPr>
                <w:color w:val="000000"/>
                <w:sz w:val="20"/>
                <w:szCs w:val="20"/>
              </w:rPr>
              <w:t>This study</w:t>
            </w:r>
          </w:p>
        </w:tc>
        <w:tc>
          <w:tcPr>
            <w:tcW w:w="1080" w:type="dxa"/>
            <w:gridSpan w:val="3"/>
            <w:tcBorders>
              <w:top w:val="nil"/>
              <w:left w:val="nil"/>
              <w:bottom w:val="nil"/>
              <w:right w:val="nil"/>
            </w:tcBorders>
            <w:shd w:val="clear" w:color="auto" w:fill="auto"/>
            <w:noWrap/>
          </w:tcPr>
          <w:p w14:paraId="73554E53" w14:textId="77777777" w:rsidR="007A79D2" w:rsidRPr="007271DF" w:rsidRDefault="007A79D2" w:rsidP="00150CEC">
            <w:pPr>
              <w:rPr>
                <w:i/>
                <w:iCs/>
                <w:color w:val="000000"/>
                <w:sz w:val="20"/>
                <w:szCs w:val="20"/>
              </w:rPr>
            </w:pPr>
          </w:p>
        </w:tc>
      </w:tr>
      <w:tr w:rsidR="007A79D2" w:rsidRPr="007A6CE1" w14:paraId="17281667" w14:textId="77777777" w:rsidTr="00150CEC">
        <w:trPr>
          <w:gridAfter w:val="1"/>
          <w:wAfter w:w="337" w:type="dxa"/>
          <w:trHeight w:val="320"/>
        </w:trPr>
        <w:tc>
          <w:tcPr>
            <w:tcW w:w="2070" w:type="dxa"/>
            <w:tcBorders>
              <w:top w:val="nil"/>
              <w:left w:val="nil"/>
              <w:bottom w:val="nil"/>
              <w:right w:val="nil"/>
            </w:tcBorders>
            <w:shd w:val="clear" w:color="auto" w:fill="auto"/>
            <w:noWrap/>
          </w:tcPr>
          <w:p w14:paraId="748862CD" w14:textId="77777777" w:rsidR="007A79D2" w:rsidRPr="007271DF" w:rsidRDefault="007A79D2" w:rsidP="00150CEC">
            <w:pPr>
              <w:rPr>
                <w:color w:val="000000"/>
                <w:sz w:val="20"/>
                <w:szCs w:val="20"/>
              </w:rPr>
            </w:pPr>
            <w:r w:rsidRPr="007271DF">
              <w:rPr>
                <w:color w:val="000000"/>
                <w:sz w:val="20"/>
                <w:szCs w:val="20"/>
              </w:rPr>
              <w:t>pMCS64</w:t>
            </w:r>
          </w:p>
        </w:tc>
        <w:tc>
          <w:tcPr>
            <w:tcW w:w="4747" w:type="dxa"/>
            <w:tcBorders>
              <w:top w:val="nil"/>
              <w:left w:val="nil"/>
              <w:bottom w:val="nil"/>
              <w:right w:val="nil"/>
            </w:tcBorders>
            <w:shd w:val="clear" w:color="auto" w:fill="auto"/>
            <w:noWrap/>
          </w:tcPr>
          <w:p w14:paraId="2F435932" w14:textId="77777777" w:rsidR="007A79D2" w:rsidRPr="007271DF" w:rsidRDefault="007A79D2" w:rsidP="00150CEC">
            <w:pPr>
              <w:rPr>
                <w:color w:val="000000"/>
                <w:sz w:val="20"/>
                <w:szCs w:val="20"/>
              </w:rPr>
            </w:pPr>
            <w:r w:rsidRPr="007271DF">
              <w:rPr>
                <w:color w:val="000000"/>
                <w:sz w:val="20"/>
                <w:szCs w:val="20"/>
              </w:rPr>
              <w:t xml:space="preserve">pGEX </w:t>
            </w:r>
            <w:r w:rsidRPr="007271DF">
              <w:rPr>
                <w:i/>
                <w:color w:val="000000"/>
                <w:sz w:val="20"/>
                <w:szCs w:val="20"/>
              </w:rPr>
              <w:t>H. hepaticus</w:t>
            </w:r>
            <w:r w:rsidRPr="007271DF">
              <w:rPr>
                <w:color w:val="000000"/>
                <w:sz w:val="20"/>
                <w:szCs w:val="20"/>
              </w:rPr>
              <w:t xml:space="preserve"> GST*CcsBA:His</w:t>
            </w:r>
          </w:p>
        </w:tc>
        <w:tc>
          <w:tcPr>
            <w:tcW w:w="2813" w:type="dxa"/>
            <w:gridSpan w:val="4"/>
            <w:tcBorders>
              <w:top w:val="nil"/>
              <w:left w:val="nil"/>
              <w:bottom w:val="nil"/>
              <w:right w:val="nil"/>
            </w:tcBorders>
            <w:shd w:val="clear" w:color="auto" w:fill="auto"/>
            <w:noWrap/>
          </w:tcPr>
          <w:p w14:paraId="45C19D6B" w14:textId="77777777" w:rsidR="007A79D2" w:rsidRPr="00EF585C" w:rsidRDefault="007A79D2" w:rsidP="00150CEC">
            <w:pPr>
              <w:rPr>
                <w:color w:val="000000"/>
                <w:sz w:val="20"/>
                <w:szCs w:val="20"/>
              </w:rPr>
            </w:pPr>
            <w:r w:rsidRPr="00EF585C">
              <w:rPr>
                <w:color w:val="000000"/>
                <w:sz w:val="20"/>
                <w:szCs w:val="20"/>
              </w:rPr>
              <w:t>This study</w:t>
            </w:r>
          </w:p>
        </w:tc>
        <w:tc>
          <w:tcPr>
            <w:tcW w:w="1080" w:type="dxa"/>
            <w:gridSpan w:val="3"/>
            <w:tcBorders>
              <w:top w:val="nil"/>
              <w:left w:val="nil"/>
              <w:bottom w:val="nil"/>
              <w:right w:val="nil"/>
            </w:tcBorders>
            <w:shd w:val="clear" w:color="auto" w:fill="auto"/>
            <w:noWrap/>
          </w:tcPr>
          <w:p w14:paraId="2FC0EBF0" w14:textId="77777777" w:rsidR="007A79D2" w:rsidRPr="007271DF" w:rsidRDefault="007A79D2" w:rsidP="00150CEC">
            <w:pPr>
              <w:rPr>
                <w:i/>
                <w:iCs/>
                <w:color w:val="000000"/>
                <w:sz w:val="20"/>
                <w:szCs w:val="20"/>
              </w:rPr>
            </w:pPr>
          </w:p>
        </w:tc>
      </w:tr>
      <w:tr w:rsidR="007A79D2" w:rsidRPr="007A6CE1" w14:paraId="7240975F" w14:textId="77777777" w:rsidTr="00150CEC">
        <w:trPr>
          <w:gridAfter w:val="1"/>
          <w:wAfter w:w="337" w:type="dxa"/>
          <w:trHeight w:val="320"/>
        </w:trPr>
        <w:tc>
          <w:tcPr>
            <w:tcW w:w="2070" w:type="dxa"/>
            <w:tcBorders>
              <w:top w:val="nil"/>
              <w:left w:val="nil"/>
              <w:bottom w:val="nil"/>
              <w:right w:val="nil"/>
            </w:tcBorders>
            <w:shd w:val="clear" w:color="auto" w:fill="auto"/>
            <w:noWrap/>
          </w:tcPr>
          <w:p w14:paraId="77F03A71" w14:textId="77777777" w:rsidR="007A79D2" w:rsidRPr="007271DF" w:rsidRDefault="007A79D2" w:rsidP="00150CEC">
            <w:pPr>
              <w:rPr>
                <w:color w:val="000000"/>
                <w:sz w:val="20"/>
                <w:szCs w:val="20"/>
              </w:rPr>
            </w:pPr>
            <w:r w:rsidRPr="007271DF">
              <w:rPr>
                <w:color w:val="000000"/>
                <w:sz w:val="20"/>
                <w:szCs w:val="20"/>
              </w:rPr>
              <w:t>pMCS154</w:t>
            </w:r>
          </w:p>
        </w:tc>
        <w:tc>
          <w:tcPr>
            <w:tcW w:w="4747" w:type="dxa"/>
            <w:tcBorders>
              <w:top w:val="nil"/>
              <w:left w:val="nil"/>
              <w:bottom w:val="nil"/>
              <w:right w:val="nil"/>
            </w:tcBorders>
            <w:shd w:val="clear" w:color="auto" w:fill="auto"/>
            <w:noWrap/>
          </w:tcPr>
          <w:p w14:paraId="55FEF6C3" w14:textId="77777777" w:rsidR="007A79D2" w:rsidRPr="007271DF" w:rsidRDefault="007A79D2" w:rsidP="00150CEC">
            <w:pPr>
              <w:rPr>
                <w:color w:val="000000"/>
                <w:sz w:val="20"/>
                <w:szCs w:val="20"/>
              </w:rPr>
            </w:pPr>
            <w:r w:rsidRPr="007271DF">
              <w:rPr>
                <w:color w:val="000000"/>
                <w:sz w:val="20"/>
                <w:szCs w:val="20"/>
              </w:rPr>
              <w:t xml:space="preserve">pGEX </w:t>
            </w:r>
            <w:r w:rsidRPr="007271DF">
              <w:rPr>
                <w:i/>
                <w:color w:val="000000"/>
                <w:sz w:val="20"/>
                <w:szCs w:val="20"/>
              </w:rPr>
              <w:t>H. hepaticus</w:t>
            </w:r>
            <w:r w:rsidRPr="007271DF">
              <w:rPr>
                <w:color w:val="000000"/>
                <w:sz w:val="20"/>
                <w:szCs w:val="20"/>
              </w:rPr>
              <w:t xml:space="preserve"> GST:CcsBA P-His1/2G</w:t>
            </w:r>
          </w:p>
        </w:tc>
        <w:tc>
          <w:tcPr>
            <w:tcW w:w="2813" w:type="dxa"/>
            <w:gridSpan w:val="4"/>
            <w:tcBorders>
              <w:top w:val="nil"/>
              <w:left w:val="nil"/>
              <w:bottom w:val="nil"/>
              <w:right w:val="nil"/>
            </w:tcBorders>
            <w:shd w:val="clear" w:color="auto" w:fill="auto"/>
            <w:noWrap/>
          </w:tcPr>
          <w:p w14:paraId="314D7E78" w14:textId="77777777" w:rsidR="007A79D2" w:rsidRPr="00EF585C" w:rsidRDefault="007A79D2" w:rsidP="00150CEC">
            <w:pPr>
              <w:rPr>
                <w:color w:val="000000"/>
                <w:sz w:val="20"/>
                <w:szCs w:val="20"/>
              </w:rPr>
            </w:pPr>
            <w:r w:rsidRPr="00EF585C">
              <w:rPr>
                <w:color w:val="000000"/>
                <w:sz w:val="20"/>
                <w:szCs w:val="20"/>
              </w:rPr>
              <w:fldChar w:fldCharType="begin"/>
            </w:r>
            <w:r w:rsidRPr="00EF585C">
              <w:rPr>
                <w:color w:val="000000"/>
                <w:sz w:val="20"/>
                <w:szCs w:val="20"/>
              </w:rPr>
              <w:instrText xml:space="preserve"> ADDIN ZOTERO_ITEM CSL_CITATION {"citationID":"n2Ane0CH","properties":{"formattedCitation":"(Sutherland et al., 2018)","plainCitation":"(Sutherland et al., 2018)","noteIndex":0},"citationItems":[{"id":413,"uris":["http://zotero.org/users/2010027/items/95VXJCXT"],"uri":["http://zotero.org/users/2010027/items/95VXJCXT"],"itemData":{"id":413,"type":"article-journal","container-title":"mBio","DOI":"10.1128/mBio.02134-18","ISSN":"2150-7511","issue":"6","language":"en","page":"e02134-18","source":"Crossref","title":"Structure-Function Analysis of the Bifunctional CcsBA Heme Exporter and Cytochrome &lt;i&gt;c&lt;/i&gt; Synthetase","volume":"9","author":[{"family":"Sutherland","given":"Molly C."},{"family":"Tran","given":"Nathan L."},{"family":"Tillman","given":"Dustin E."},{"family":"Jarodsky","given":"Joshua M."},{"family":"Yuan","given":"Jason"},{"family":"Kranz","given":"Robert G."}],"editor":[{"family":"Chapman","given":"Matthew R."}],"issued":{"date-parts":[["2018",12,18]]}}}],"schema":"https://github.com/citation-style-language/schema/raw/master/csl-citation.json"} </w:instrText>
            </w:r>
            <w:r w:rsidRPr="00EF585C">
              <w:rPr>
                <w:color w:val="000000"/>
                <w:sz w:val="20"/>
                <w:szCs w:val="20"/>
              </w:rPr>
              <w:fldChar w:fldCharType="separate"/>
            </w:r>
            <w:r>
              <w:rPr>
                <w:noProof/>
                <w:color w:val="000000"/>
                <w:sz w:val="20"/>
                <w:szCs w:val="20"/>
              </w:rPr>
              <w:t>(Sutherland et al., 2018)</w:t>
            </w:r>
            <w:r w:rsidRPr="00EF585C">
              <w:rPr>
                <w:color w:val="000000"/>
                <w:sz w:val="20"/>
                <w:szCs w:val="20"/>
              </w:rPr>
              <w:fldChar w:fldCharType="end"/>
            </w:r>
          </w:p>
        </w:tc>
        <w:tc>
          <w:tcPr>
            <w:tcW w:w="1080" w:type="dxa"/>
            <w:gridSpan w:val="3"/>
            <w:tcBorders>
              <w:top w:val="nil"/>
              <w:left w:val="nil"/>
              <w:bottom w:val="nil"/>
              <w:right w:val="nil"/>
            </w:tcBorders>
            <w:shd w:val="clear" w:color="auto" w:fill="auto"/>
            <w:noWrap/>
          </w:tcPr>
          <w:p w14:paraId="04F97D17" w14:textId="77777777" w:rsidR="007A79D2" w:rsidRPr="007271DF" w:rsidRDefault="007A79D2" w:rsidP="00150CEC">
            <w:pPr>
              <w:rPr>
                <w:i/>
                <w:iCs/>
                <w:color w:val="000000"/>
                <w:sz w:val="20"/>
                <w:szCs w:val="20"/>
              </w:rPr>
            </w:pPr>
          </w:p>
        </w:tc>
      </w:tr>
      <w:tr w:rsidR="007A79D2" w:rsidRPr="007A6CE1" w14:paraId="73546787" w14:textId="77777777" w:rsidTr="00150CEC">
        <w:trPr>
          <w:gridAfter w:val="1"/>
          <w:wAfter w:w="337" w:type="dxa"/>
          <w:trHeight w:val="320"/>
        </w:trPr>
        <w:tc>
          <w:tcPr>
            <w:tcW w:w="2070" w:type="dxa"/>
            <w:tcBorders>
              <w:top w:val="nil"/>
              <w:left w:val="nil"/>
              <w:bottom w:val="nil"/>
              <w:right w:val="nil"/>
            </w:tcBorders>
            <w:shd w:val="clear" w:color="auto" w:fill="auto"/>
            <w:noWrap/>
          </w:tcPr>
          <w:p w14:paraId="32FC044F" w14:textId="77777777" w:rsidR="007A79D2" w:rsidRPr="007271DF" w:rsidRDefault="007A79D2" w:rsidP="00150CEC">
            <w:pPr>
              <w:rPr>
                <w:color w:val="000000"/>
                <w:sz w:val="20"/>
                <w:szCs w:val="20"/>
              </w:rPr>
            </w:pPr>
            <w:r w:rsidRPr="007271DF">
              <w:rPr>
                <w:color w:val="000000"/>
                <w:sz w:val="20"/>
                <w:szCs w:val="20"/>
              </w:rPr>
              <w:t>pMCS558</w:t>
            </w:r>
          </w:p>
        </w:tc>
        <w:tc>
          <w:tcPr>
            <w:tcW w:w="4747" w:type="dxa"/>
            <w:tcBorders>
              <w:top w:val="nil"/>
              <w:left w:val="nil"/>
              <w:bottom w:val="nil"/>
              <w:right w:val="nil"/>
            </w:tcBorders>
            <w:shd w:val="clear" w:color="auto" w:fill="auto"/>
            <w:noWrap/>
          </w:tcPr>
          <w:p w14:paraId="093E1AA7" w14:textId="77777777" w:rsidR="007A79D2" w:rsidRPr="007271DF" w:rsidRDefault="007A79D2" w:rsidP="00150CEC">
            <w:pPr>
              <w:rPr>
                <w:color w:val="000000"/>
                <w:sz w:val="20"/>
                <w:szCs w:val="20"/>
              </w:rPr>
            </w:pPr>
            <w:r w:rsidRPr="007271DF">
              <w:rPr>
                <w:color w:val="000000"/>
                <w:sz w:val="20"/>
                <w:szCs w:val="20"/>
              </w:rPr>
              <w:t xml:space="preserve">pGEX </w:t>
            </w:r>
            <w:r w:rsidRPr="007271DF">
              <w:rPr>
                <w:i/>
                <w:color w:val="000000"/>
                <w:sz w:val="20"/>
                <w:szCs w:val="20"/>
              </w:rPr>
              <w:t>H. hepaticus</w:t>
            </w:r>
            <w:r w:rsidRPr="007271DF">
              <w:rPr>
                <w:color w:val="000000"/>
                <w:sz w:val="20"/>
                <w:szCs w:val="20"/>
              </w:rPr>
              <w:t xml:space="preserve"> *CcsBA:His</w:t>
            </w:r>
          </w:p>
        </w:tc>
        <w:tc>
          <w:tcPr>
            <w:tcW w:w="2813" w:type="dxa"/>
            <w:gridSpan w:val="4"/>
            <w:tcBorders>
              <w:top w:val="nil"/>
              <w:left w:val="nil"/>
              <w:bottom w:val="nil"/>
              <w:right w:val="nil"/>
            </w:tcBorders>
            <w:shd w:val="clear" w:color="auto" w:fill="auto"/>
            <w:noWrap/>
          </w:tcPr>
          <w:p w14:paraId="2E9124E1" w14:textId="77777777" w:rsidR="007A79D2" w:rsidRPr="00EF585C" w:rsidRDefault="007A79D2" w:rsidP="00150CEC">
            <w:pPr>
              <w:rPr>
                <w:color w:val="000000"/>
                <w:sz w:val="20"/>
                <w:szCs w:val="20"/>
              </w:rPr>
            </w:pPr>
            <w:r w:rsidRPr="00EF585C">
              <w:rPr>
                <w:color w:val="000000"/>
                <w:sz w:val="20"/>
                <w:szCs w:val="20"/>
              </w:rPr>
              <w:t>This study</w:t>
            </w:r>
          </w:p>
        </w:tc>
        <w:tc>
          <w:tcPr>
            <w:tcW w:w="1080" w:type="dxa"/>
            <w:gridSpan w:val="3"/>
            <w:tcBorders>
              <w:top w:val="nil"/>
              <w:left w:val="nil"/>
              <w:bottom w:val="nil"/>
              <w:right w:val="nil"/>
            </w:tcBorders>
            <w:shd w:val="clear" w:color="auto" w:fill="auto"/>
            <w:noWrap/>
          </w:tcPr>
          <w:p w14:paraId="114085A9" w14:textId="77777777" w:rsidR="007A79D2" w:rsidRPr="007271DF" w:rsidRDefault="007A79D2" w:rsidP="00150CEC">
            <w:pPr>
              <w:rPr>
                <w:i/>
                <w:iCs/>
                <w:color w:val="000000"/>
                <w:sz w:val="20"/>
                <w:szCs w:val="20"/>
              </w:rPr>
            </w:pPr>
          </w:p>
        </w:tc>
      </w:tr>
      <w:tr w:rsidR="007A79D2" w:rsidRPr="007A6CE1" w14:paraId="0A54021B" w14:textId="77777777" w:rsidTr="00150CEC">
        <w:trPr>
          <w:gridAfter w:val="1"/>
          <w:wAfter w:w="337" w:type="dxa"/>
          <w:trHeight w:val="320"/>
        </w:trPr>
        <w:tc>
          <w:tcPr>
            <w:tcW w:w="2070" w:type="dxa"/>
            <w:tcBorders>
              <w:top w:val="nil"/>
              <w:left w:val="nil"/>
              <w:bottom w:val="nil"/>
              <w:right w:val="nil"/>
            </w:tcBorders>
            <w:shd w:val="clear" w:color="auto" w:fill="auto"/>
            <w:noWrap/>
          </w:tcPr>
          <w:p w14:paraId="08149CA8" w14:textId="77777777" w:rsidR="007A79D2" w:rsidRPr="007271DF" w:rsidRDefault="007A79D2" w:rsidP="00150CEC">
            <w:pPr>
              <w:rPr>
                <w:color w:val="000000"/>
                <w:sz w:val="20"/>
                <w:szCs w:val="20"/>
              </w:rPr>
            </w:pPr>
            <w:r w:rsidRPr="007271DF">
              <w:rPr>
                <w:color w:val="000000"/>
                <w:sz w:val="20"/>
                <w:szCs w:val="20"/>
              </w:rPr>
              <w:t>pMCS598</w:t>
            </w:r>
          </w:p>
        </w:tc>
        <w:tc>
          <w:tcPr>
            <w:tcW w:w="4747" w:type="dxa"/>
            <w:tcBorders>
              <w:top w:val="nil"/>
              <w:left w:val="nil"/>
              <w:bottom w:val="nil"/>
              <w:right w:val="nil"/>
            </w:tcBorders>
            <w:shd w:val="clear" w:color="auto" w:fill="auto"/>
            <w:noWrap/>
          </w:tcPr>
          <w:p w14:paraId="19CAA131" w14:textId="77777777" w:rsidR="007A79D2" w:rsidRPr="007271DF" w:rsidRDefault="007A79D2" w:rsidP="00150CEC">
            <w:pPr>
              <w:rPr>
                <w:color w:val="000000"/>
                <w:sz w:val="20"/>
                <w:szCs w:val="20"/>
              </w:rPr>
            </w:pPr>
            <w:r w:rsidRPr="007271DF">
              <w:rPr>
                <w:color w:val="000000"/>
                <w:sz w:val="20"/>
                <w:szCs w:val="20"/>
              </w:rPr>
              <w:t xml:space="preserve">pGEX </w:t>
            </w:r>
            <w:r w:rsidRPr="007271DF">
              <w:rPr>
                <w:i/>
                <w:color w:val="000000"/>
                <w:sz w:val="20"/>
                <w:szCs w:val="20"/>
              </w:rPr>
              <w:t>H. hepaticus</w:t>
            </w:r>
            <w:r w:rsidRPr="007271DF">
              <w:rPr>
                <w:color w:val="000000"/>
                <w:sz w:val="20"/>
                <w:szCs w:val="20"/>
              </w:rPr>
              <w:t xml:space="preserve"> GST*CcsBA:His P-His1/2G</w:t>
            </w:r>
          </w:p>
        </w:tc>
        <w:tc>
          <w:tcPr>
            <w:tcW w:w="2813" w:type="dxa"/>
            <w:gridSpan w:val="4"/>
            <w:tcBorders>
              <w:top w:val="nil"/>
              <w:left w:val="nil"/>
              <w:bottom w:val="nil"/>
              <w:right w:val="nil"/>
            </w:tcBorders>
            <w:shd w:val="clear" w:color="auto" w:fill="auto"/>
            <w:noWrap/>
          </w:tcPr>
          <w:p w14:paraId="0D968535" w14:textId="77777777" w:rsidR="007A79D2" w:rsidRPr="00EF585C" w:rsidRDefault="007A79D2" w:rsidP="00150CEC">
            <w:pPr>
              <w:rPr>
                <w:color w:val="000000"/>
                <w:sz w:val="20"/>
                <w:szCs w:val="20"/>
              </w:rPr>
            </w:pPr>
            <w:r w:rsidRPr="00EF585C">
              <w:rPr>
                <w:color w:val="000000"/>
                <w:sz w:val="20"/>
                <w:szCs w:val="20"/>
              </w:rPr>
              <w:t>This study</w:t>
            </w:r>
          </w:p>
        </w:tc>
        <w:tc>
          <w:tcPr>
            <w:tcW w:w="1080" w:type="dxa"/>
            <w:gridSpan w:val="3"/>
            <w:tcBorders>
              <w:top w:val="nil"/>
              <w:left w:val="nil"/>
              <w:bottom w:val="nil"/>
              <w:right w:val="nil"/>
            </w:tcBorders>
            <w:shd w:val="clear" w:color="auto" w:fill="auto"/>
            <w:noWrap/>
          </w:tcPr>
          <w:p w14:paraId="628102C4" w14:textId="77777777" w:rsidR="007A79D2" w:rsidRPr="007271DF" w:rsidRDefault="007A79D2" w:rsidP="00150CEC">
            <w:pPr>
              <w:rPr>
                <w:i/>
                <w:iCs/>
                <w:color w:val="000000"/>
                <w:sz w:val="20"/>
                <w:szCs w:val="20"/>
              </w:rPr>
            </w:pPr>
          </w:p>
        </w:tc>
      </w:tr>
      <w:tr w:rsidR="007A79D2" w:rsidRPr="007A6CE1" w14:paraId="68549261" w14:textId="77777777" w:rsidTr="00150CEC">
        <w:trPr>
          <w:gridAfter w:val="2"/>
          <w:wAfter w:w="810" w:type="dxa"/>
          <w:trHeight w:val="320"/>
        </w:trPr>
        <w:tc>
          <w:tcPr>
            <w:tcW w:w="2070" w:type="dxa"/>
            <w:tcBorders>
              <w:top w:val="nil"/>
              <w:left w:val="nil"/>
              <w:bottom w:val="nil"/>
              <w:right w:val="nil"/>
            </w:tcBorders>
            <w:shd w:val="clear" w:color="auto" w:fill="auto"/>
            <w:noWrap/>
            <w:hideMark/>
          </w:tcPr>
          <w:p w14:paraId="53E184AC" w14:textId="77777777" w:rsidR="007A79D2" w:rsidRPr="007271DF" w:rsidRDefault="007A79D2" w:rsidP="00150CEC">
            <w:pPr>
              <w:rPr>
                <w:sz w:val="20"/>
                <w:szCs w:val="20"/>
              </w:rPr>
            </w:pPr>
          </w:p>
        </w:tc>
        <w:tc>
          <w:tcPr>
            <w:tcW w:w="4747" w:type="dxa"/>
            <w:tcBorders>
              <w:top w:val="nil"/>
              <w:left w:val="nil"/>
              <w:bottom w:val="nil"/>
              <w:right w:val="nil"/>
            </w:tcBorders>
            <w:shd w:val="clear" w:color="auto" w:fill="auto"/>
            <w:noWrap/>
            <w:hideMark/>
          </w:tcPr>
          <w:p w14:paraId="0DABA38A" w14:textId="77777777" w:rsidR="007A79D2" w:rsidRPr="007271DF" w:rsidRDefault="007A79D2" w:rsidP="00150CEC">
            <w:pPr>
              <w:rPr>
                <w:sz w:val="20"/>
                <w:szCs w:val="20"/>
              </w:rPr>
            </w:pPr>
          </w:p>
        </w:tc>
        <w:tc>
          <w:tcPr>
            <w:tcW w:w="2340" w:type="dxa"/>
            <w:gridSpan w:val="3"/>
            <w:tcBorders>
              <w:top w:val="nil"/>
              <w:left w:val="nil"/>
              <w:bottom w:val="nil"/>
              <w:right w:val="nil"/>
            </w:tcBorders>
            <w:shd w:val="clear" w:color="auto" w:fill="auto"/>
            <w:noWrap/>
            <w:hideMark/>
          </w:tcPr>
          <w:p w14:paraId="0CAD8B93" w14:textId="77777777" w:rsidR="007A79D2" w:rsidRPr="007271DF" w:rsidRDefault="007A79D2" w:rsidP="00150CEC">
            <w:pPr>
              <w:rPr>
                <w:sz w:val="20"/>
                <w:szCs w:val="20"/>
              </w:rPr>
            </w:pPr>
          </w:p>
        </w:tc>
        <w:tc>
          <w:tcPr>
            <w:tcW w:w="1080" w:type="dxa"/>
            <w:gridSpan w:val="3"/>
            <w:tcBorders>
              <w:top w:val="nil"/>
              <w:left w:val="nil"/>
              <w:bottom w:val="nil"/>
              <w:right w:val="nil"/>
            </w:tcBorders>
            <w:shd w:val="clear" w:color="auto" w:fill="auto"/>
            <w:noWrap/>
            <w:hideMark/>
          </w:tcPr>
          <w:p w14:paraId="78D040D8" w14:textId="77777777" w:rsidR="007A79D2" w:rsidRPr="007271DF" w:rsidRDefault="007A79D2" w:rsidP="00150CEC">
            <w:pPr>
              <w:rPr>
                <w:sz w:val="20"/>
                <w:szCs w:val="20"/>
              </w:rPr>
            </w:pPr>
          </w:p>
        </w:tc>
      </w:tr>
      <w:tr w:rsidR="007A79D2" w:rsidRPr="007A6CE1" w14:paraId="423F24F4" w14:textId="77777777" w:rsidTr="00150CEC">
        <w:trPr>
          <w:gridAfter w:val="2"/>
          <w:wAfter w:w="810" w:type="dxa"/>
          <w:trHeight w:val="360"/>
        </w:trPr>
        <w:tc>
          <w:tcPr>
            <w:tcW w:w="2070" w:type="dxa"/>
            <w:tcBorders>
              <w:top w:val="nil"/>
              <w:left w:val="nil"/>
              <w:bottom w:val="single" w:sz="12" w:space="0" w:color="auto"/>
              <w:right w:val="nil"/>
            </w:tcBorders>
            <w:shd w:val="clear" w:color="auto" w:fill="auto"/>
            <w:hideMark/>
          </w:tcPr>
          <w:p w14:paraId="0F809372" w14:textId="77777777" w:rsidR="007A79D2" w:rsidRPr="007271DF" w:rsidRDefault="007A79D2" w:rsidP="00150CEC">
            <w:pPr>
              <w:rPr>
                <w:color w:val="000000"/>
                <w:sz w:val="20"/>
                <w:szCs w:val="20"/>
              </w:rPr>
            </w:pPr>
            <w:r w:rsidRPr="007271DF">
              <w:rPr>
                <w:color w:val="000000"/>
                <w:sz w:val="20"/>
                <w:szCs w:val="20"/>
              </w:rPr>
              <w:t>Oligonucleotide</w:t>
            </w:r>
          </w:p>
        </w:tc>
        <w:tc>
          <w:tcPr>
            <w:tcW w:w="4747" w:type="dxa"/>
            <w:tcBorders>
              <w:top w:val="nil"/>
              <w:left w:val="nil"/>
              <w:bottom w:val="single" w:sz="12" w:space="0" w:color="auto"/>
              <w:right w:val="nil"/>
            </w:tcBorders>
            <w:shd w:val="clear" w:color="auto" w:fill="auto"/>
            <w:noWrap/>
            <w:hideMark/>
          </w:tcPr>
          <w:p w14:paraId="52A527B9" w14:textId="77777777" w:rsidR="007A79D2" w:rsidRPr="007271DF" w:rsidRDefault="007A79D2" w:rsidP="00150CEC">
            <w:pPr>
              <w:rPr>
                <w:color w:val="000000"/>
                <w:sz w:val="20"/>
                <w:szCs w:val="20"/>
              </w:rPr>
            </w:pPr>
            <w:r w:rsidRPr="007271DF">
              <w:rPr>
                <w:color w:val="000000"/>
                <w:sz w:val="20"/>
                <w:szCs w:val="20"/>
              </w:rPr>
              <w:t>Sequence (5' --&gt; 3')</w:t>
            </w:r>
          </w:p>
        </w:tc>
        <w:tc>
          <w:tcPr>
            <w:tcW w:w="2003" w:type="dxa"/>
            <w:gridSpan w:val="2"/>
            <w:tcBorders>
              <w:top w:val="nil"/>
              <w:left w:val="nil"/>
              <w:bottom w:val="single" w:sz="12" w:space="0" w:color="auto"/>
              <w:right w:val="nil"/>
            </w:tcBorders>
            <w:shd w:val="clear" w:color="auto" w:fill="auto"/>
            <w:noWrap/>
            <w:hideMark/>
          </w:tcPr>
          <w:p w14:paraId="24F1BD99" w14:textId="77777777" w:rsidR="007A79D2" w:rsidRPr="007271DF" w:rsidRDefault="007A79D2" w:rsidP="00150CEC">
            <w:pPr>
              <w:rPr>
                <w:color w:val="000000"/>
                <w:sz w:val="20"/>
                <w:szCs w:val="20"/>
              </w:rPr>
            </w:pPr>
            <w:r w:rsidRPr="007271DF">
              <w:rPr>
                <w:color w:val="000000"/>
                <w:sz w:val="20"/>
                <w:szCs w:val="20"/>
              </w:rPr>
              <w:t>Purpose</w:t>
            </w:r>
          </w:p>
        </w:tc>
        <w:tc>
          <w:tcPr>
            <w:tcW w:w="1417" w:type="dxa"/>
            <w:gridSpan w:val="4"/>
            <w:tcBorders>
              <w:top w:val="nil"/>
              <w:left w:val="nil"/>
              <w:bottom w:val="single" w:sz="12" w:space="0" w:color="auto"/>
              <w:right w:val="nil"/>
            </w:tcBorders>
            <w:shd w:val="clear" w:color="auto" w:fill="auto"/>
            <w:noWrap/>
            <w:hideMark/>
          </w:tcPr>
          <w:p w14:paraId="690364CE" w14:textId="77777777" w:rsidR="007A79D2" w:rsidRPr="007271DF" w:rsidRDefault="007A79D2" w:rsidP="00150CEC">
            <w:pPr>
              <w:rPr>
                <w:color w:val="000000"/>
                <w:sz w:val="20"/>
                <w:szCs w:val="20"/>
              </w:rPr>
            </w:pPr>
            <w:r w:rsidRPr="007271DF">
              <w:rPr>
                <w:color w:val="000000"/>
                <w:sz w:val="20"/>
                <w:szCs w:val="20"/>
              </w:rPr>
              <w:t>Template</w:t>
            </w:r>
          </w:p>
        </w:tc>
      </w:tr>
      <w:tr w:rsidR="007A79D2" w:rsidRPr="007A6CE1" w14:paraId="2B0C6ADA" w14:textId="77777777" w:rsidTr="00150CEC">
        <w:trPr>
          <w:gridAfter w:val="2"/>
          <w:wAfter w:w="810" w:type="dxa"/>
          <w:trHeight w:val="340"/>
        </w:trPr>
        <w:tc>
          <w:tcPr>
            <w:tcW w:w="2070" w:type="dxa"/>
            <w:tcBorders>
              <w:top w:val="nil"/>
              <w:left w:val="nil"/>
              <w:bottom w:val="nil"/>
              <w:right w:val="nil"/>
            </w:tcBorders>
            <w:shd w:val="clear" w:color="auto" w:fill="auto"/>
            <w:noWrap/>
          </w:tcPr>
          <w:p w14:paraId="0B79709F" w14:textId="77777777" w:rsidR="007A79D2" w:rsidRPr="007271DF" w:rsidRDefault="007A79D2" w:rsidP="00150CEC">
            <w:pPr>
              <w:rPr>
                <w:color w:val="000000"/>
                <w:sz w:val="20"/>
                <w:szCs w:val="20"/>
              </w:rPr>
            </w:pPr>
            <w:r w:rsidRPr="007271DF">
              <w:rPr>
                <w:color w:val="000000"/>
                <w:sz w:val="20"/>
                <w:szCs w:val="20"/>
              </w:rPr>
              <w:t>pGEX GST*F</w:t>
            </w:r>
          </w:p>
        </w:tc>
        <w:tc>
          <w:tcPr>
            <w:tcW w:w="4747" w:type="dxa"/>
            <w:tcBorders>
              <w:top w:val="nil"/>
              <w:left w:val="nil"/>
              <w:bottom w:val="nil"/>
              <w:right w:val="nil"/>
            </w:tcBorders>
            <w:shd w:val="clear" w:color="auto" w:fill="auto"/>
          </w:tcPr>
          <w:p w14:paraId="4CE23E48" w14:textId="77777777" w:rsidR="007A79D2" w:rsidRPr="007271DF" w:rsidRDefault="007A79D2" w:rsidP="00150CEC">
            <w:pPr>
              <w:rPr>
                <w:sz w:val="20"/>
                <w:szCs w:val="20"/>
              </w:rPr>
            </w:pPr>
            <w:r w:rsidRPr="007271DF">
              <w:rPr>
                <w:sz w:val="20"/>
                <w:szCs w:val="20"/>
              </w:rPr>
              <w:t>tcggatctggttccgcgttgaaggaggaaggatccatgatgaat</w:t>
            </w:r>
          </w:p>
        </w:tc>
        <w:tc>
          <w:tcPr>
            <w:tcW w:w="2003" w:type="dxa"/>
            <w:gridSpan w:val="2"/>
            <w:tcBorders>
              <w:top w:val="nil"/>
              <w:left w:val="nil"/>
              <w:bottom w:val="nil"/>
              <w:right w:val="nil"/>
            </w:tcBorders>
            <w:shd w:val="clear" w:color="auto" w:fill="auto"/>
            <w:noWrap/>
          </w:tcPr>
          <w:p w14:paraId="1E7C24AE" w14:textId="77777777" w:rsidR="007A79D2" w:rsidRPr="007271DF" w:rsidRDefault="007A79D2" w:rsidP="00150CEC">
            <w:pPr>
              <w:rPr>
                <w:color w:val="000000"/>
                <w:sz w:val="20"/>
                <w:szCs w:val="20"/>
              </w:rPr>
            </w:pPr>
            <w:r w:rsidRPr="007271DF">
              <w:rPr>
                <w:color w:val="000000"/>
                <w:sz w:val="20"/>
                <w:szCs w:val="20"/>
              </w:rPr>
              <w:t>pMCS64 cloning</w:t>
            </w:r>
          </w:p>
        </w:tc>
        <w:tc>
          <w:tcPr>
            <w:tcW w:w="1417" w:type="dxa"/>
            <w:gridSpan w:val="4"/>
            <w:tcBorders>
              <w:top w:val="nil"/>
              <w:left w:val="nil"/>
              <w:bottom w:val="nil"/>
              <w:right w:val="nil"/>
            </w:tcBorders>
            <w:shd w:val="clear" w:color="auto" w:fill="auto"/>
            <w:noWrap/>
          </w:tcPr>
          <w:p w14:paraId="1B97D67E" w14:textId="77777777" w:rsidR="007A79D2" w:rsidRPr="007271DF" w:rsidRDefault="007A79D2" w:rsidP="00150CEC">
            <w:pPr>
              <w:rPr>
                <w:color w:val="000000"/>
                <w:sz w:val="20"/>
                <w:szCs w:val="20"/>
              </w:rPr>
            </w:pPr>
            <w:r w:rsidRPr="007271DF">
              <w:rPr>
                <w:color w:val="000000"/>
                <w:sz w:val="20"/>
                <w:szCs w:val="20"/>
              </w:rPr>
              <w:t>pMCS97</w:t>
            </w:r>
          </w:p>
        </w:tc>
      </w:tr>
      <w:tr w:rsidR="007A79D2" w:rsidRPr="007A6CE1" w14:paraId="303C5AEF" w14:textId="77777777" w:rsidTr="00150CEC">
        <w:trPr>
          <w:gridAfter w:val="2"/>
          <w:wAfter w:w="810" w:type="dxa"/>
          <w:trHeight w:val="340"/>
        </w:trPr>
        <w:tc>
          <w:tcPr>
            <w:tcW w:w="2070" w:type="dxa"/>
            <w:tcBorders>
              <w:top w:val="nil"/>
              <w:left w:val="nil"/>
              <w:bottom w:val="nil"/>
              <w:right w:val="nil"/>
            </w:tcBorders>
            <w:shd w:val="clear" w:color="auto" w:fill="auto"/>
            <w:noWrap/>
          </w:tcPr>
          <w:p w14:paraId="166C0730" w14:textId="77777777" w:rsidR="007A79D2" w:rsidRPr="007271DF" w:rsidRDefault="007A79D2" w:rsidP="00150CEC">
            <w:pPr>
              <w:rPr>
                <w:color w:val="000000"/>
                <w:sz w:val="20"/>
                <w:szCs w:val="20"/>
              </w:rPr>
            </w:pPr>
            <w:r w:rsidRPr="007271DF">
              <w:rPr>
                <w:color w:val="000000"/>
                <w:sz w:val="20"/>
                <w:szCs w:val="20"/>
              </w:rPr>
              <w:t>pGEX GST*R</w:t>
            </w:r>
          </w:p>
        </w:tc>
        <w:tc>
          <w:tcPr>
            <w:tcW w:w="4747" w:type="dxa"/>
            <w:tcBorders>
              <w:top w:val="nil"/>
              <w:left w:val="nil"/>
              <w:bottom w:val="nil"/>
              <w:right w:val="nil"/>
            </w:tcBorders>
            <w:shd w:val="clear" w:color="auto" w:fill="auto"/>
          </w:tcPr>
          <w:p w14:paraId="495C75AF" w14:textId="77777777" w:rsidR="007A79D2" w:rsidRPr="007271DF" w:rsidRDefault="007A79D2" w:rsidP="00150CEC">
            <w:pPr>
              <w:rPr>
                <w:sz w:val="20"/>
                <w:szCs w:val="20"/>
              </w:rPr>
            </w:pPr>
            <w:r w:rsidRPr="007271DF">
              <w:rPr>
                <w:sz w:val="20"/>
                <w:szCs w:val="20"/>
              </w:rPr>
              <w:t>attcatcatggatccttcctccttcaacgcggaaccagatccga</w:t>
            </w:r>
          </w:p>
        </w:tc>
        <w:tc>
          <w:tcPr>
            <w:tcW w:w="2003" w:type="dxa"/>
            <w:gridSpan w:val="2"/>
            <w:tcBorders>
              <w:top w:val="nil"/>
              <w:left w:val="nil"/>
              <w:bottom w:val="nil"/>
              <w:right w:val="nil"/>
            </w:tcBorders>
            <w:shd w:val="clear" w:color="auto" w:fill="auto"/>
            <w:noWrap/>
          </w:tcPr>
          <w:p w14:paraId="7B1B8BB8" w14:textId="77777777" w:rsidR="007A79D2" w:rsidRPr="007271DF" w:rsidRDefault="007A79D2" w:rsidP="00150CEC">
            <w:pPr>
              <w:rPr>
                <w:color w:val="000000"/>
                <w:sz w:val="20"/>
                <w:szCs w:val="20"/>
              </w:rPr>
            </w:pPr>
            <w:r w:rsidRPr="007271DF">
              <w:rPr>
                <w:color w:val="000000"/>
                <w:sz w:val="20"/>
                <w:szCs w:val="20"/>
              </w:rPr>
              <w:t>pMCS64 cloning</w:t>
            </w:r>
          </w:p>
        </w:tc>
        <w:tc>
          <w:tcPr>
            <w:tcW w:w="1417" w:type="dxa"/>
            <w:gridSpan w:val="4"/>
            <w:tcBorders>
              <w:top w:val="nil"/>
              <w:left w:val="nil"/>
              <w:bottom w:val="nil"/>
              <w:right w:val="nil"/>
            </w:tcBorders>
            <w:shd w:val="clear" w:color="auto" w:fill="auto"/>
            <w:noWrap/>
          </w:tcPr>
          <w:p w14:paraId="6ACC072E" w14:textId="77777777" w:rsidR="007A79D2" w:rsidRPr="007271DF" w:rsidRDefault="007A79D2" w:rsidP="00150CEC">
            <w:pPr>
              <w:rPr>
                <w:color w:val="000000"/>
                <w:sz w:val="20"/>
                <w:szCs w:val="20"/>
              </w:rPr>
            </w:pPr>
            <w:r w:rsidRPr="007271DF">
              <w:rPr>
                <w:color w:val="000000"/>
                <w:sz w:val="20"/>
                <w:szCs w:val="20"/>
              </w:rPr>
              <w:t>pMCS97</w:t>
            </w:r>
          </w:p>
        </w:tc>
      </w:tr>
      <w:tr w:rsidR="007A79D2" w:rsidRPr="007A6CE1" w14:paraId="39531234" w14:textId="77777777" w:rsidTr="00150CEC">
        <w:trPr>
          <w:gridAfter w:val="2"/>
          <w:wAfter w:w="810" w:type="dxa"/>
          <w:trHeight w:val="340"/>
        </w:trPr>
        <w:tc>
          <w:tcPr>
            <w:tcW w:w="2070" w:type="dxa"/>
            <w:tcBorders>
              <w:top w:val="nil"/>
              <w:left w:val="nil"/>
              <w:bottom w:val="nil"/>
              <w:right w:val="nil"/>
            </w:tcBorders>
            <w:shd w:val="clear" w:color="auto" w:fill="auto"/>
            <w:noWrap/>
          </w:tcPr>
          <w:p w14:paraId="167959F8" w14:textId="77777777" w:rsidR="007A79D2" w:rsidRPr="007271DF" w:rsidRDefault="007A79D2" w:rsidP="00150CEC">
            <w:pPr>
              <w:rPr>
                <w:color w:val="000000"/>
                <w:sz w:val="20"/>
                <w:szCs w:val="20"/>
              </w:rPr>
            </w:pPr>
            <w:r w:rsidRPr="007271DF">
              <w:rPr>
                <w:color w:val="000000"/>
                <w:sz w:val="20"/>
                <w:szCs w:val="20"/>
              </w:rPr>
              <w:t>pGEX CcsBA 6HisF</w:t>
            </w:r>
          </w:p>
        </w:tc>
        <w:tc>
          <w:tcPr>
            <w:tcW w:w="4747" w:type="dxa"/>
            <w:tcBorders>
              <w:top w:val="nil"/>
              <w:left w:val="nil"/>
              <w:bottom w:val="nil"/>
              <w:right w:val="nil"/>
            </w:tcBorders>
            <w:shd w:val="clear" w:color="auto" w:fill="auto"/>
          </w:tcPr>
          <w:p w14:paraId="487D3C16" w14:textId="77777777" w:rsidR="007A79D2" w:rsidRPr="007271DF" w:rsidRDefault="007A79D2" w:rsidP="00150CEC">
            <w:pPr>
              <w:rPr>
                <w:sz w:val="20"/>
                <w:szCs w:val="20"/>
              </w:rPr>
            </w:pPr>
            <w:r w:rsidRPr="007271DF">
              <w:rPr>
                <w:sz w:val="20"/>
                <w:szCs w:val="20"/>
              </w:rPr>
              <w:t>gagtgcttgatatgccccatttacatcaccatcaccatcactaactcgagcggc</w:t>
            </w:r>
          </w:p>
        </w:tc>
        <w:tc>
          <w:tcPr>
            <w:tcW w:w="2003" w:type="dxa"/>
            <w:gridSpan w:val="2"/>
            <w:tcBorders>
              <w:top w:val="nil"/>
              <w:left w:val="nil"/>
              <w:bottom w:val="nil"/>
              <w:right w:val="nil"/>
            </w:tcBorders>
            <w:shd w:val="clear" w:color="auto" w:fill="auto"/>
            <w:noWrap/>
          </w:tcPr>
          <w:p w14:paraId="0776EC4A" w14:textId="77777777" w:rsidR="007A79D2" w:rsidRPr="007271DF" w:rsidRDefault="007A79D2" w:rsidP="00150CEC">
            <w:pPr>
              <w:rPr>
                <w:color w:val="000000"/>
                <w:sz w:val="20"/>
                <w:szCs w:val="20"/>
              </w:rPr>
            </w:pPr>
            <w:r w:rsidRPr="007271DF">
              <w:rPr>
                <w:color w:val="000000"/>
                <w:sz w:val="20"/>
                <w:szCs w:val="20"/>
              </w:rPr>
              <w:t>pMCS97 cloning</w:t>
            </w:r>
          </w:p>
        </w:tc>
        <w:tc>
          <w:tcPr>
            <w:tcW w:w="1417" w:type="dxa"/>
            <w:gridSpan w:val="4"/>
            <w:tcBorders>
              <w:top w:val="nil"/>
              <w:left w:val="nil"/>
              <w:bottom w:val="nil"/>
              <w:right w:val="nil"/>
            </w:tcBorders>
            <w:shd w:val="clear" w:color="auto" w:fill="auto"/>
            <w:noWrap/>
          </w:tcPr>
          <w:p w14:paraId="7853939E" w14:textId="77777777" w:rsidR="007A79D2" w:rsidRPr="007271DF" w:rsidRDefault="007A79D2" w:rsidP="00150CEC">
            <w:pPr>
              <w:rPr>
                <w:color w:val="000000"/>
                <w:sz w:val="20"/>
                <w:szCs w:val="20"/>
              </w:rPr>
            </w:pPr>
            <w:r w:rsidRPr="007271DF">
              <w:rPr>
                <w:color w:val="000000"/>
                <w:sz w:val="20"/>
                <w:szCs w:val="20"/>
              </w:rPr>
              <w:t>pRGK368</w:t>
            </w:r>
          </w:p>
        </w:tc>
      </w:tr>
      <w:tr w:rsidR="007A79D2" w:rsidRPr="007A6CE1" w14:paraId="06EB99F1" w14:textId="77777777" w:rsidTr="00150CEC">
        <w:trPr>
          <w:gridAfter w:val="2"/>
          <w:wAfter w:w="810" w:type="dxa"/>
          <w:trHeight w:val="340"/>
        </w:trPr>
        <w:tc>
          <w:tcPr>
            <w:tcW w:w="2070" w:type="dxa"/>
            <w:tcBorders>
              <w:top w:val="nil"/>
              <w:left w:val="nil"/>
              <w:bottom w:val="nil"/>
              <w:right w:val="nil"/>
            </w:tcBorders>
            <w:shd w:val="clear" w:color="auto" w:fill="auto"/>
            <w:noWrap/>
          </w:tcPr>
          <w:p w14:paraId="42EE2DD5" w14:textId="77777777" w:rsidR="007A79D2" w:rsidRPr="007271DF" w:rsidRDefault="007A79D2" w:rsidP="00150CEC">
            <w:pPr>
              <w:rPr>
                <w:color w:val="000000"/>
                <w:sz w:val="20"/>
                <w:szCs w:val="20"/>
              </w:rPr>
            </w:pPr>
            <w:r w:rsidRPr="007271DF">
              <w:rPr>
                <w:color w:val="000000"/>
                <w:sz w:val="20"/>
                <w:szCs w:val="20"/>
              </w:rPr>
              <w:t>pGEX CcsBA 6HisR</w:t>
            </w:r>
          </w:p>
        </w:tc>
        <w:tc>
          <w:tcPr>
            <w:tcW w:w="4747" w:type="dxa"/>
            <w:tcBorders>
              <w:top w:val="nil"/>
              <w:left w:val="nil"/>
              <w:bottom w:val="nil"/>
              <w:right w:val="nil"/>
            </w:tcBorders>
            <w:shd w:val="clear" w:color="auto" w:fill="auto"/>
          </w:tcPr>
          <w:p w14:paraId="46610F28" w14:textId="77777777" w:rsidR="007A79D2" w:rsidRPr="007271DF" w:rsidRDefault="007A79D2" w:rsidP="00150CEC">
            <w:pPr>
              <w:rPr>
                <w:sz w:val="20"/>
                <w:szCs w:val="20"/>
              </w:rPr>
            </w:pPr>
            <w:r w:rsidRPr="007271DF">
              <w:rPr>
                <w:sz w:val="20"/>
                <w:szCs w:val="20"/>
              </w:rPr>
              <w:t>gccgctcgagttagtgatggtgatggtgatgtaaatggggcatatcaagcactc</w:t>
            </w:r>
          </w:p>
        </w:tc>
        <w:tc>
          <w:tcPr>
            <w:tcW w:w="2003" w:type="dxa"/>
            <w:gridSpan w:val="2"/>
            <w:tcBorders>
              <w:top w:val="nil"/>
              <w:left w:val="nil"/>
              <w:bottom w:val="nil"/>
              <w:right w:val="nil"/>
            </w:tcBorders>
            <w:shd w:val="clear" w:color="auto" w:fill="auto"/>
            <w:noWrap/>
          </w:tcPr>
          <w:p w14:paraId="148F5603" w14:textId="77777777" w:rsidR="007A79D2" w:rsidRPr="007271DF" w:rsidRDefault="007A79D2" w:rsidP="00150CEC">
            <w:pPr>
              <w:rPr>
                <w:color w:val="000000"/>
                <w:sz w:val="20"/>
                <w:szCs w:val="20"/>
              </w:rPr>
            </w:pPr>
            <w:r w:rsidRPr="007271DF">
              <w:rPr>
                <w:color w:val="000000"/>
                <w:sz w:val="20"/>
                <w:szCs w:val="20"/>
              </w:rPr>
              <w:t>pMCS97 cloning</w:t>
            </w:r>
          </w:p>
        </w:tc>
        <w:tc>
          <w:tcPr>
            <w:tcW w:w="1417" w:type="dxa"/>
            <w:gridSpan w:val="4"/>
            <w:tcBorders>
              <w:top w:val="nil"/>
              <w:left w:val="nil"/>
              <w:bottom w:val="nil"/>
              <w:right w:val="nil"/>
            </w:tcBorders>
            <w:shd w:val="clear" w:color="auto" w:fill="auto"/>
            <w:noWrap/>
          </w:tcPr>
          <w:p w14:paraId="59E37AD1" w14:textId="77777777" w:rsidR="007A79D2" w:rsidRPr="007271DF" w:rsidRDefault="007A79D2" w:rsidP="00150CEC">
            <w:pPr>
              <w:rPr>
                <w:color w:val="000000"/>
                <w:sz w:val="20"/>
                <w:szCs w:val="20"/>
              </w:rPr>
            </w:pPr>
            <w:r w:rsidRPr="007271DF">
              <w:rPr>
                <w:color w:val="000000"/>
                <w:sz w:val="20"/>
                <w:szCs w:val="20"/>
              </w:rPr>
              <w:t>pRGK368</w:t>
            </w:r>
          </w:p>
        </w:tc>
      </w:tr>
      <w:tr w:rsidR="007A79D2" w:rsidRPr="007A6CE1" w14:paraId="4B259847" w14:textId="77777777" w:rsidTr="00150CEC">
        <w:trPr>
          <w:gridAfter w:val="2"/>
          <w:wAfter w:w="810" w:type="dxa"/>
          <w:trHeight w:val="340"/>
        </w:trPr>
        <w:tc>
          <w:tcPr>
            <w:tcW w:w="2070" w:type="dxa"/>
            <w:tcBorders>
              <w:top w:val="nil"/>
              <w:left w:val="nil"/>
              <w:bottom w:val="nil"/>
              <w:right w:val="nil"/>
            </w:tcBorders>
            <w:shd w:val="clear" w:color="auto" w:fill="auto"/>
            <w:noWrap/>
          </w:tcPr>
          <w:p w14:paraId="177D6940" w14:textId="77777777" w:rsidR="007A79D2" w:rsidRPr="007271DF" w:rsidRDefault="007A79D2" w:rsidP="00150CEC">
            <w:pPr>
              <w:rPr>
                <w:color w:val="000000"/>
                <w:sz w:val="20"/>
                <w:szCs w:val="20"/>
              </w:rPr>
            </w:pPr>
            <w:r w:rsidRPr="007271DF">
              <w:rPr>
                <w:color w:val="000000"/>
                <w:sz w:val="20"/>
                <w:szCs w:val="20"/>
              </w:rPr>
              <w:t>MSP5</w:t>
            </w:r>
          </w:p>
        </w:tc>
        <w:tc>
          <w:tcPr>
            <w:tcW w:w="4747" w:type="dxa"/>
            <w:tcBorders>
              <w:top w:val="nil"/>
              <w:left w:val="nil"/>
              <w:bottom w:val="nil"/>
              <w:right w:val="nil"/>
            </w:tcBorders>
            <w:shd w:val="clear" w:color="auto" w:fill="auto"/>
          </w:tcPr>
          <w:p w14:paraId="413B86A7" w14:textId="77777777" w:rsidR="007A79D2" w:rsidRPr="007271DF" w:rsidRDefault="007A79D2" w:rsidP="00150CEC">
            <w:pPr>
              <w:rPr>
                <w:sz w:val="20"/>
                <w:szCs w:val="20"/>
              </w:rPr>
            </w:pPr>
            <w:r w:rsidRPr="007271DF">
              <w:rPr>
                <w:sz w:val="20"/>
                <w:szCs w:val="20"/>
              </w:rPr>
              <w:t>gtgcttaaatcttattggctcaacattggcgtctccgtcatca</w:t>
            </w:r>
          </w:p>
        </w:tc>
        <w:tc>
          <w:tcPr>
            <w:tcW w:w="2003" w:type="dxa"/>
            <w:gridSpan w:val="2"/>
            <w:tcBorders>
              <w:top w:val="nil"/>
              <w:left w:val="nil"/>
              <w:bottom w:val="nil"/>
              <w:right w:val="nil"/>
            </w:tcBorders>
            <w:shd w:val="clear" w:color="auto" w:fill="auto"/>
            <w:noWrap/>
          </w:tcPr>
          <w:p w14:paraId="23A99CAC" w14:textId="77777777" w:rsidR="007A79D2" w:rsidRPr="007271DF" w:rsidRDefault="007A79D2" w:rsidP="00150CEC">
            <w:pPr>
              <w:rPr>
                <w:color w:val="000000"/>
                <w:sz w:val="20"/>
                <w:szCs w:val="20"/>
              </w:rPr>
            </w:pPr>
            <w:r w:rsidRPr="007271DF">
              <w:rPr>
                <w:color w:val="000000"/>
                <w:sz w:val="20"/>
                <w:szCs w:val="20"/>
              </w:rPr>
              <w:t>pMCS598 cloning</w:t>
            </w:r>
          </w:p>
        </w:tc>
        <w:tc>
          <w:tcPr>
            <w:tcW w:w="1417" w:type="dxa"/>
            <w:gridSpan w:val="4"/>
            <w:tcBorders>
              <w:top w:val="nil"/>
              <w:left w:val="nil"/>
              <w:bottom w:val="nil"/>
              <w:right w:val="nil"/>
            </w:tcBorders>
            <w:shd w:val="clear" w:color="auto" w:fill="auto"/>
            <w:noWrap/>
          </w:tcPr>
          <w:p w14:paraId="3CEC2A75" w14:textId="77777777" w:rsidR="007A79D2" w:rsidRPr="007271DF" w:rsidRDefault="007A79D2" w:rsidP="00150CEC">
            <w:pPr>
              <w:rPr>
                <w:color w:val="000000"/>
                <w:sz w:val="20"/>
                <w:szCs w:val="20"/>
              </w:rPr>
            </w:pPr>
            <w:r w:rsidRPr="007271DF">
              <w:rPr>
                <w:color w:val="000000"/>
                <w:sz w:val="20"/>
                <w:szCs w:val="20"/>
              </w:rPr>
              <w:t>pMCS64</w:t>
            </w:r>
          </w:p>
        </w:tc>
      </w:tr>
      <w:tr w:rsidR="007A79D2" w:rsidRPr="007A6CE1" w14:paraId="1765A68A" w14:textId="77777777" w:rsidTr="00150CEC">
        <w:trPr>
          <w:gridAfter w:val="2"/>
          <w:wAfter w:w="810" w:type="dxa"/>
          <w:trHeight w:val="340"/>
        </w:trPr>
        <w:tc>
          <w:tcPr>
            <w:tcW w:w="2070" w:type="dxa"/>
            <w:tcBorders>
              <w:top w:val="nil"/>
              <w:left w:val="nil"/>
              <w:bottom w:val="nil"/>
              <w:right w:val="nil"/>
            </w:tcBorders>
            <w:shd w:val="clear" w:color="auto" w:fill="auto"/>
            <w:noWrap/>
          </w:tcPr>
          <w:p w14:paraId="7C4FCA75" w14:textId="77777777" w:rsidR="007A79D2" w:rsidRPr="007271DF" w:rsidRDefault="007A79D2" w:rsidP="00150CEC">
            <w:pPr>
              <w:rPr>
                <w:color w:val="000000"/>
                <w:sz w:val="20"/>
                <w:szCs w:val="20"/>
              </w:rPr>
            </w:pPr>
            <w:r w:rsidRPr="007271DF">
              <w:rPr>
                <w:color w:val="000000"/>
                <w:sz w:val="20"/>
                <w:szCs w:val="20"/>
              </w:rPr>
              <w:t>MSP6</w:t>
            </w:r>
          </w:p>
        </w:tc>
        <w:tc>
          <w:tcPr>
            <w:tcW w:w="4747" w:type="dxa"/>
            <w:tcBorders>
              <w:top w:val="nil"/>
              <w:left w:val="nil"/>
              <w:bottom w:val="nil"/>
              <w:right w:val="nil"/>
            </w:tcBorders>
            <w:shd w:val="clear" w:color="auto" w:fill="auto"/>
          </w:tcPr>
          <w:p w14:paraId="1C16F593" w14:textId="77777777" w:rsidR="007A79D2" w:rsidRPr="007271DF" w:rsidRDefault="007A79D2" w:rsidP="00150CEC">
            <w:pPr>
              <w:rPr>
                <w:sz w:val="20"/>
                <w:szCs w:val="20"/>
              </w:rPr>
            </w:pPr>
            <w:r w:rsidRPr="007271DF">
              <w:rPr>
                <w:sz w:val="20"/>
                <w:szCs w:val="20"/>
              </w:rPr>
              <w:t>tgatgacggagacgccaatgttgagccaataagatttaagcac</w:t>
            </w:r>
          </w:p>
        </w:tc>
        <w:tc>
          <w:tcPr>
            <w:tcW w:w="2003" w:type="dxa"/>
            <w:gridSpan w:val="2"/>
            <w:tcBorders>
              <w:top w:val="nil"/>
              <w:left w:val="nil"/>
              <w:bottom w:val="nil"/>
              <w:right w:val="nil"/>
            </w:tcBorders>
            <w:shd w:val="clear" w:color="auto" w:fill="auto"/>
            <w:noWrap/>
          </w:tcPr>
          <w:p w14:paraId="37D7C0AD" w14:textId="77777777" w:rsidR="007A79D2" w:rsidRPr="007271DF" w:rsidRDefault="007A79D2" w:rsidP="00150CEC">
            <w:pPr>
              <w:rPr>
                <w:color w:val="000000"/>
                <w:sz w:val="20"/>
                <w:szCs w:val="20"/>
              </w:rPr>
            </w:pPr>
            <w:r w:rsidRPr="007271DF">
              <w:rPr>
                <w:color w:val="000000"/>
                <w:sz w:val="20"/>
                <w:szCs w:val="20"/>
              </w:rPr>
              <w:t>pMCS598 cloning</w:t>
            </w:r>
          </w:p>
        </w:tc>
        <w:tc>
          <w:tcPr>
            <w:tcW w:w="1417" w:type="dxa"/>
            <w:gridSpan w:val="4"/>
            <w:tcBorders>
              <w:top w:val="nil"/>
              <w:left w:val="nil"/>
              <w:bottom w:val="nil"/>
              <w:right w:val="nil"/>
            </w:tcBorders>
            <w:shd w:val="clear" w:color="auto" w:fill="auto"/>
            <w:noWrap/>
          </w:tcPr>
          <w:p w14:paraId="6B077022" w14:textId="77777777" w:rsidR="007A79D2" w:rsidRPr="007271DF" w:rsidRDefault="007A79D2" w:rsidP="00150CEC">
            <w:pPr>
              <w:rPr>
                <w:color w:val="000000"/>
                <w:sz w:val="20"/>
                <w:szCs w:val="20"/>
              </w:rPr>
            </w:pPr>
            <w:r w:rsidRPr="007271DF">
              <w:rPr>
                <w:color w:val="000000"/>
                <w:sz w:val="20"/>
                <w:szCs w:val="20"/>
              </w:rPr>
              <w:t>pMCS64</w:t>
            </w:r>
          </w:p>
        </w:tc>
      </w:tr>
      <w:tr w:rsidR="007A79D2" w:rsidRPr="007A6CE1" w14:paraId="45A9184F" w14:textId="77777777" w:rsidTr="00150CEC">
        <w:trPr>
          <w:gridAfter w:val="2"/>
          <w:wAfter w:w="810" w:type="dxa"/>
          <w:trHeight w:val="340"/>
        </w:trPr>
        <w:tc>
          <w:tcPr>
            <w:tcW w:w="2070" w:type="dxa"/>
            <w:tcBorders>
              <w:top w:val="nil"/>
              <w:left w:val="nil"/>
              <w:bottom w:val="nil"/>
              <w:right w:val="nil"/>
            </w:tcBorders>
            <w:shd w:val="clear" w:color="auto" w:fill="auto"/>
            <w:noWrap/>
          </w:tcPr>
          <w:p w14:paraId="31B2BC0C" w14:textId="77777777" w:rsidR="007A79D2" w:rsidRPr="007271DF" w:rsidRDefault="007A79D2" w:rsidP="00150CEC">
            <w:pPr>
              <w:rPr>
                <w:color w:val="000000"/>
                <w:sz w:val="20"/>
                <w:szCs w:val="20"/>
              </w:rPr>
            </w:pPr>
            <w:r w:rsidRPr="007271DF">
              <w:rPr>
                <w:color w:val="000000"/>
                <w:sz w:val="20"/>
                <w:szCs w:val="20"/>
              </w:rPr>
              <w:t>MSP7</w:t>
            </w:r>
          </w:p>
        </w:tc>
        <w:tc>
          <w:tcPr>
            <w:tcW w:w="4747" w:type="dxa"/>
            <w:tcBorders>
              <w:top w:val="nil"/>
              <w:left w:val="nil"/>
              <w:bottom w:val="nil"/>
              <w:right w:val="nil"/>
            </w:tcBorders>
            <w:shd w:val="clear" w:color="auto" w:fill="auto"/>
          </w:tcPr>
          <w:p w14:paraId="30E4EFE0" w14:textId="77777777" w:rsidR="007A79D2" w:rsidRPr="007271DF" w:rsidRDefault="007A79D2" w:rsidP="00150CEC">
            <w:pPr>
              <w:rPr>
                <w:sz w:val="20"/>
                <w:szCs w:val="20"/>
              </w:rPr>
            </w:pPr>
            <w:r w:rsidRPr="007271DF">
              <w:rPr>
                <w:sz w:val="20"/>
                <w:szCs w:val="20"/>
              </w:rPr>
              <w:t>ttattatctcacaggtatgggcagctatgccgcaggagaa</w:t>
            </w:r>
          </w:p>
        </w:tc>
        <w:tc>
          <w:tcPr>
            <w:tcW w:w="2003" w:type="dxa"/>
            <w:gridSpan w:val="2"/>
            <w:tcBorders>
              <w:top w:val="nil"/>
              <w:left w:val="nil"/>
              <w:bottom w:val="nil"/>
              <w:right w:val="nil"/>
            </w:tcBorders>
            <w:shd w:val="clear" w:color="auto" w:fill="auto"/>
            <w:noWrap/>
          </w:tcPr>
          <w:p w14:paraId="59D34435" w14:textId="77777777" w:rsidR="007A79D2" w:rsidRPr="007271DF" w:rsidRDefault="007A79D2" w:rsidP="00150CEC">
            <w:pPr>
              <w:rPr>
                <w:color w:val="000000"/>
                <w:sz w:val="20"/>
                <w:szCs w:val="20"/>
              </w:rPr>
            </w:pPr>
            <w:r w:rsidRPr="007271DF">
              <w:rPr>
                <w:color w:val="000000"/>
                <w:sz w:val="20"/>
                <w:szCs w:val="20"/>
              </w:rPr>
              <w:t>pMCS598 cloning</w:t>
            </w:r>
          </w:p>
        </w:tc>
        <w:tc>
          <w:tcPr>
            <w:tcW w:w="1417" w:type="dxa"/>
            <w:gridSpan w:val="4"/>
            <w:tcBorders>
              <w:top w:val="nil"/>
              <w:left w:val="nil"/>
              <w:bottom w:val="nil"/>
              <w:right w:val="nil"/>
            </w:tcBorders>
            <w:shd w:val="clear" w:color="auto" w:fill="auto"/>
            <w:noWrap/>
          </w:tcPr>
          <w:p w14:paraId="18EC8B4F" w14:textId="77777777" w:rsidR="007A79D2" w:rsidRPr="007271DF" w:rsidRDefault="007A79D2" w:rsidP="00150CEC">
            <w:pPr>
              <w:rPr>
                <w:color w:val="000000"/>
                <w:sz w:val="20"/>
                <w:szCs w:val="20"/>
              </w:rPr>
            </w:pPr>
            <w:r w:rsidRPr="007271DF">
              <w:rPr>
                <w:color w:val="000000"/>
                <w:sz w:val="20"/>
                <w:szCs w:val="20"/>
              </w:rPr>
              <w:t>pMCS64</w:t>
            </w:r>
          </w:p>
        </w:tc>
      </w:tr>
      <w:tr w:rsidR="007A79D2" w:rsidRPr="007A6CE1" w14:paraId="4B4FC310" w14:textId="77777777" w:rsidTr="00150CEC">
        <w:trPr>
          <w:gridAfter w:val="2"/>
          <w:wAfter w:w="810" w:type="dxa"/>
          <w:trHeight w:val="340"/>
        </w:trPr>
        <w:tc>
          <w:tcPr>
            <w:tcW w:w="2070" w:type="dxa"/>
            <w:tcBorders>
              <w:top w:val="nil"/>
              <w:left w:val="nil"/>
              <w:bottom w:val="nil"/>
              <w:right w:val="nil"/>
            </w:tcBorders>
            <w:shd w:val="clear" w:color="auto" w:fill="auto"/>
            <w:noWrap/>
          </w:tcPr>
          <w:p w14:paraId="03167AE6" w14:textId="77777777" w:rsidR="007A79D2" w:rsidRPr="007271DF" w:rsidRDefault="007A79D2" w:rsidP="00150CEC">
            <w:pPr>
              <w:rPr>
                <w:color w:val="000000"/>
                <w:sz w:val="20"/>
                <w:szCs w:val="20"/>
              </w:rPr>
            </w:pPr>
            <w:r w:rsidRPr="007271DF">
              <w:rPr>
                <w:color w:val="000000"/>
                <w:sz w:val="20"/>
                <w:szCs w:val="20"/>
              </w:rPr>
              <w:t>MSP8</w:t>
            </w:r>
          </w:p>
        </w:tc>
        <w:tc>
          <w:tcPr>
            <w:tcW w:w="4747" w:type="dxa"/>
            <w:tcBorders>
              <w:top w:val="nil"/>
              <w:left w:val="nil"/>
              <w:bottom w:val="nil"/>
              <w:right w:val="nil"/>
            </w:tcBorders>
            <w:shd w:val="clear" w:color="auto" w:fill="auto"/>
          </w:tcPr>
          <w:p w14:paraId="1075881F" w14:textId="77777777" w:rsidR="007A79D2" w:rsidRPr="007271DF" w:rsidRDefault="007A79D2" w:rsidP="00150CEC">
            <w:pPr>
              <w:rPr>
                <w:sz w:val="20"/>
                <w:szCs w:val="20"/>
              </w:rPr>
            </w:pPr>
            <w:r w:rsidRPr="007271DF">
              <w:rPr>
                <w:sz w:val="20"/>
                <w:szCs w:val="20"/>
              </w:rPr>
              <w:t>ttctcctgcggcatagctgcccatacctgtgagataataa</w:t>
            </w:r>
          </w:p>
        </w:tc>
        <w:tc>
          <w:tcPr>
            <w:tcW w:w="2003" w:type="dxa"/>
            <w:gridSpan w:val="2"/>
            <w:tcBorders>
              <w:top w:val="nil"/>
              <w:left w:val="nil"/>
              <w:bottom w:val="nil"/>
              <w:right w:val="nil"/>
            </w:tcBorders>
            <w:shd w:val="clear" w:color="auto" w:fill="auto"/>
            <w:noWrap/>
          </w:tcPr>
          <w:p w14:paraId="07F3DA72" w14:textId="77777777" w:rsidR="007A79D2" w:rsidRPr="007271DF" w:rsidRDefault="007A79D2" w:rsidP="00150CEC">
            <w:pPr>
              <w:rPr>
                <w:color w:val="000000"/>
                <w:sz w:val="20"/>
                <w:szCs w:val="20"/>
              </w:rPr>
            </w:pPr>
            <w:r w:rsidRPr="007271DF">
              <w:rPr>
                <w:color w:val="000000"/>
                <w:sz w:val="20"/>
                <w:szCs w:val="20"/>
              </w:rPr>
              <w:t>pMCS598 cloning</w:t>
            </w:r>
          </w:p>
        </w:tc>
        <w:tc>
          <w:tcPr>
            <w:tcW w:w="1417" w:type="dxa"/>
            <w:gridSpan w:val="4"/>
            <w:tcBorders>
              <w:top w:val="nil"/>
              <w:left w:val="nil"/>
              <w:bottom w:val="nil"/>
              <w:right w:val="nil"/>
            </w:tcBorders>
            <w:shd w:val="clear" w:color="auto" w:fill="auto"/>
            <w:noWrap/>
          </w:tcPr>
          <w:p w14:paraId="310FEEFA" w14:textId="77777777" w:rsidR="007A79D2" w:rsidRPr="007271DF" w:rsidRDefault="007A79D2" w:rsidP="00150CEC">
            <w:pPr>
              <w:rPr>
                <w:color w:val="000000"/>
                <w:sz w:val="20"/>
                <w:szCs w:val="20"/>
              </w:rPr>
            </w:pPr>
            <w:r w:rsidRPr="007271DF">
              <w:rPr>
                <w:color w:val="000000"/>
                <w:sz w:val="20"/>
                <w:szCs w:val="20"/>
              </w:rPr>
              <w:t>pMCS64</w:t>
            </w:r>
          </w:p>
        </w:tc>
      </w:tr>
    </w:tbl>
    <w:p w14:paraId="4DFB1946" w14:textId="77777777" w:rsidR="007A79D2" w:rsidRDefault="007A79D2" w:rsidP="007A79D2">
      <w:pPr>
        <w:rPr>
          <w:b/>
          <w:bCs/>
          <w:sz w:val="22"/>
          <w:szCs w:val="22"/>
        </w:rPr>
      </w:pPr>
      <w:r>
        <w:rPr>
          <w:b/>
          <w:bCs/>
          <w:sz w:val="22"/>
          <w:szCs w:val="22"/>
        </w:rPr>
        <w:br w:type="page"/>
      </w:r>
    </w:p>
    <w:p w14:paraId="4E552E6F" w14:textId="77777777" w:rsidR="007A79D2" w:rsidRDefault="007A79D2"/>
    <w:sectPr w:rsidR="007A79D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9D2"/>
    <w:rsid w:val="007A79D2"/>
    <w:rsid w:val="00C13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E31420"/>
  <w15:chartTrackingRefBased/>
  <w15:docId w15:val="{B5747087-7EB3-9A48-B0A2-E36D914B0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9D2"/>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2864</Words>
  <Characters>16330</Characters>
  <Application>Microsoft Office Word</Application>
  <DocSecurity>0</DocSecurity>
  <Lines>136</Lines>
  <Paragraphs>38</Paragraphs>
  <ScaleCrop>false</ScaleCrop>
  <Company/>
  <LinksUpToDate>false</LinksUpToDate>
  <CharactersWithSpaces>19156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Sutherland</dc:creator>
  <cp:keywords/>
  <dc:description/>
  <cp:lastModifiedBy>Molly Sutherland</cp:lastModifiedBy>
  <cp:revision>2</cp:revision>
  <dcterms:created xsi:type="dcterms:W3CDTF">2021-03-02T17:42:00Z</dcterms:created>
  <dcterms:modified xsi:type="dcterms:W3CDTF">2021-03-04T19:16:00Z</dcterms:modified>
</cp:coreProperties>
</file>