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72868CD" w:rsidR="00877644" w:rsidRPr="00BB3BE5" w:rsidRDefault="002D323D" w:rsidP="002D323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venir" w:hAnsi="Avenir"/>
          <w:sz w:val="20"/>
          <w:szCs w:val="20"/>
        </w:rPr>
      </w:pPr>
      <w:r w:rsidRPr="00BB3BE5">
        <w:rPr>
          <w:rFonts w:ascii="Avenir" w:hAnsi="Avenir" w:cs="Arial"/>
          <w:sz w:val="20"/>
          <w:szCs w:val="20"/>
        </w:rPr>
        <w:t>We used a publicly available dataset – i.e., the sample size was already determined. We expect that the sample size (n=30) is sufficient because it is similar to, or exceeds, the sample size in previous studies that have successfully applied similar techniques in naturalistic datasets (Antony et al., 2020, n=20; Baldassano et al., 2018, n=31; Baldassano et al., 2017, n=18).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87CF0D5" w14:textId="64A039FB" w:rsidR="00353448" w:rsidRPr="00161EF0" w:rsidRDefault="00353448" w:rsidP="0035344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venir" w:hAnsi="Avenir"/>
          <w:sz w:val="20"/>
          <w:szCs w:val="20"/>
        </w:rPr>
      </w:pPr>
      <w:r w:rsidRPr="00161EF0">
        <w:rPr>
          <w:rFonts w:ascii="Avenir" w:hAnsi="Avenir"/>
          <w:sz w:val="20"/>
          <w:szCs w:val="20"/>
        </w:rPr>
        <w:t>The experiment was performed once</w:t>
      </w:r>
      <w:r w:rsidR="00161EF0">
        <w:rPr>
          <w:rFonts w:ascii="Avenir" w:hAnsi="Avenir"/>
          <w:sz w:val="20"/>
          <w:szCs w:val="20"/>
        </w:rPr>
        <w:t xml:space="preserve"> and we did not exclude any participants.</w:t>
      </w: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C5D3775" w:rsidR="0015519A" w:rsidRPr="00E2609D" w:rsidRDefault="0038473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venir" w:hAnsi="Avenir"/>
          <w:sz w:val="20"/>
          <w:szCs w:val="20"/>
        </w:rPr>
      </w:pPr>
      <w:r w:rsidRPr="00E2609D">
        <w:rPr>
          <w:rFonts w:ascii="Avenir" w:hAnsi="Avenir"/>
          <w:sz w:val="20"/>
          <w:szCs w:val="20"/>
        </w:rPr>
        <w:t>Statistical analysis methods are described in detail in section</w:t>
      </w:r>
      <w:r w:rsidR="00273A47">
        <w:rPr>
          <w:rFonts w:ascii="Avenir" w:hAnsi="Avenir"/>
          <w:sz w:val="20"/>
          <w:szCs w:val="20"/>
        </w:rPr>
        <w:t>s “</w:t>
      </w:r>
      <w:r w:rsidR="00273A47" w:rsidRPr="00273A47">
        <w:rPr>
          <w:rFonts w:ascii="Avenir" w:hAnsi="Avenir"/>
          <w:sz w:val="20"/>
          <w:szCs w:val="20"/>
        </w:rPr>
        <w:t>Detecting anticipatory signals using an Event Segmentation Model</w:t>
      </w:r>
      <w:r w:rsidR="00273A47">
        <w:rPr>
          <w:rFonts w:ascii="Avenir" w:hAnsi="Avenir"/>
          <w:sz w:val="20"/>
          <w:szCs w:val="20"/>
        </w:rPr>
        <w:t>” and “</w:t>
      </w:r>
      <w:r w:rsidR="00273A47" w:rsidRPr="00273A47">
        <w:rPr>
          <w:rFonts w:ascii="Avenir" w:hAnsi="Avenir"/>
          <w:sz w:val="20"/>
          <w:szCs w:val="20"/>
        </w:rPr>
        <w:t>Comparison of event boundaries in brain regions to annotations</w:t>
      </w:r>
      <w:r w:rsidR="00273A47">
        <w:rPr>
          <w:rFonts w:ascii="Avenir" w:hAnsi="Avenir"/>
          <w:sz w:val="20"/>
          <w:szCs w:val="20"/>
        </w:rPr>
        <w:t xml:space="preserve">”. </w:t>
      </w:r>
      <w:r w:rsidRPr="00E2609D">
        <w:rPr>
          <w:rFonts w:ascii="Avenir" w:hAnsi="Avenir"/>
          <w:sz w:val="20"/>
          <w:szCs w:val="20"/>
        </w:rPr>
        <w:t xml:space="preserve">We used </w:t>
      </w:r>
      <w:r w:rsidR="00273A47">
        <w:rPr>
          <w:rFonts w:ascii="Avenir" w:hAnsi="Avenir"/>
          <w:sz w:val="20"/>
          <w:szCs w:val="20"/>
        </w:rPr>
        <w:t>permutation tests</w:t>
      </w:r>
      <w:r w:rsidRPr="00E2609D">
        <w:rPr>
          <w:rFonts w:ascii="Avenir" w:hAnsi="Avenir"/>
          <w:sz w:val="20"/>
          <w:szCs w:val="20"/>
        </w:rPr>
        <w:t xml:space="preserve"> </w:t>
      </w:r>
      <w:r w:rsidR="00273A47">
        <w:rPr>
          <w:rFonts w:ascii="Avenir" w:hAnsi="Avenir"/>
          <w:sz w:val="20"/>
          <w:szCs w:val="20"/>
        </w:rPr>
        <w:t>(</w:t>
      </w:r>
      <w:r w:rsidRPr="00E2609D">
        <w:rPr>
          <w:rFonts w:ascii="Avenir" w:hAnsi="Avenir"/>
          <w:sz w:val="20"/>
          <w:szCs w:val="20"/>
        </w:rPr>
        <w:t xml:space="preserve">and corrected for multiple comparisons by applying </w:t>
      </w:r>
      <w:r w:rsidR="00B83D71">
        <w:rPr>
          <w:rFonts w:ascii="Avenir" w:hAnsi="Avenir"/>
          <w:sz w:val="20"/>
          <w:szCs w:val="20"/>
        </w:rPr>
        <w:t>a</w:t>
      </w:r>
      <w:r w:rsidRPr="00E2609D">
        <w:rPr>
          <w:rFonts w:ascii="Avenir" w:hAnsi="Avenir"/>
          <w:sz w:val="20"/>
          <w:szCs w:val="20"/>
        </w:rPr>
        <w:t xml:space="preserve"> False Discovery Rate correction</w:t>
      </w:r>
      <w:r w:rsidR="00273A47">
        <w:rPr>
          <w:rFonts w:ascii="Avenir" w:hAnsi="Avenir"/>
          <w:sz w:val="20"/>
          <w:szCs w:val="20"/>
        </w:rPr>
        <w:t>) for the whole-brain analyses in Figure 2 (and the its related Supplementary Figures) and Figure 5, and used bootstrapping to compute confidence intervals for the optimal lags (page 7)</w:t>
      </w:r>
      <w:r w:rsidRPr="00E2609D">
        <w:rPr>
          <w:rFonts w:ascii="Avenir" w:hAnsi="Avenir"/>
          <w:sz w:val="20"/>
          <w:szCs w:val="20"/>
        </w:rPr>
        <w:t xml:space="preserve">. We </w:t>
      </w:r>
      <w:r w:rsidR="006F4BFE" w:rsidRPr="00E2609D">
        <w:rPr>
          <w:rFonts w:ascii="Avenir" w:hAnsi="Avenir"/>
          <w:sz w:val="20"/>
          <w:szCs w:val="20"/>
        </w:rPr>
        <w:t>show</w:t>
      </w:r>
      <w:r w:rsidRPr="00E2609D">
        <w:rPr>
          <w:rFonts w:ascii="Avenir" w:hAnsi="Avenir"/>
          <w:sz w:val="20"/>
          <w:szCs w:val="20"/>
        </w:rPr>
        <w:t xml:space="preserve"> group results </w:t>
      </w:r>
      <w:r w:rsidR="006F4BFE" w:rsidRPr="00E2609D">
        <w:rPr>
          <w:rFonts w:ascii="Avenir" w:hAnsi="Avenir"/>
          <w:sz w:val="20"/>
          <w:szCs w:val="20"/>
        </w:rPr>
        <w:t xml:space="preserve">in figures </w:t>
      </w:r>
      <w:r w:rsidRPr="00E2609D">
        <w:rPr>
          <w:rFonts w:ascii="Avenir" w:hAnsi="Avenir"/>
          <w:sz w:val="20"/>
          <w:szCs w:val="20"/>
        </w:rPr>
        <w:t xml:space="preserve">because our sample size is </w:t>
      </w:r>
      <w:r w:rsidR="00E2609D">
        <w:rPr>
          <w:rFonts w:ascii="Avenir" w:hAnsi="Avenir"/>
          <w:sz w:val="20"/>
          <w:szCs w:val="20"/>
        </w:rPr>
        <w:t>greater than</w:t>
      </w:r>
      <w:r w:rsidRPr="00E2609D">
        <w:rPr>
          <w:rFonts w:ascii="Avenir" w:hAnsi="Avenir"/>
          <w:sz w:val="20"/>
          <w:szCs w:val="20"/>
        </w:rPr>
        <w:t xml:space="preserve"> 10 (n=30). </w:t>
      </w:r>
      <w:r w:rsidR="00273A47">
        <w:rPr>
          <w:rFonts w:ascii="Avenir" w:hAnsi="Avenir"/>
          <w:sz w:val="20"/>
          <w:szCs w:val="20"/>
        </w:rPr>
        <w:t>We report all p values for the correlation analyses (pages 4 and 18) for both significant and non-significant correlations</w:t>
      </w:r>
      <w:r w:rsidR="003C2815">
        <w:rPr>
          <w:rFonts w:ascii="Avenir" w:hAnsi="Avenir"/>
          <w:sz w:val="20"/>
          <w:szCs w:val="20"/>
        </w:rPr>
        <w:t xml:space="preserve">, and </w:t>
      </w:r>
      <w:r w:rsidR="007A146E">
        <w:rPr>
          <w:rFonts w:ascii="Avenir" w:hAnsi="Avenir"/>
          <w:sz w:val="20"/>
          <w:szCs w:val="20"/>
        </w:rPr>
        <w:t>attached full FDR-corrected p value maps as Source Data.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417158F6" w14:textId="60BAE04F" w:rsidR="00941D04" w:rsidRPr="0038188D" w:rsidRDefault="008669DA" w:rsidP="00941D04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8DA7E0B" w:rsidR="00BC3CCE" w:rsidRPr="00045D2B" w:rsidRDefault="0038473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venir" w:hAnsi="Avenir"/>
          <w:sz w:val="20"/>
          <w:szCs w:val="20"/>
        </w:rPr>
      </w:pPr>
      <w:r w:rsidRPr="00045D2B">
        <w:rPr>
          <w:rFonts w:ascii="Avenir" w:hAnsi="Avenir"/>
          <w:sz w:val="20"/>
          <w:szCs w:val="20"/>
        </w:rPr>
        <w:t>Th</w:t>
      </w:r>
      <w:r w:rsidR="00045D2B">
        <w:rPr>
          <w:rFonts w:ascii="Avenir" w:hAnsi="Avenir"/>
          <w:sz w:val="20"/>
          <w:szCs w:val="20"/>
        </w:rPr>
        <w:t xml:space="preserve">e fMRI study was </w:t>
      </w:r>
      <w:r w:rsidRPr="00045D2B">
        <w:rPr>
          <w:rFonts w:ascii="Avenir" w:hAnsi="Avenir"/>
          <w:sz w:val="20"/>
          <w:szCs w:val="20"/>
        </w:rPr>
        <w:t>a within-participant design: all participants viewed the same movie clip 6 times each. For the event annotations, all participants provided annotations for the same movie clip (</w:t>
      </w:r>
      <w:r w:rsidR="0060233F">
        <w:rPr>
          <w:rFonts w:ascii="Avenir" w:hAnsi="Avenir"/>
          <w:sz w:val="20"/>
          <w:szCs w:val="20"/>
        </w:rPr>
        <w:t xml:space="preserve">i.e., </w:t>
      </w:r>
      <w:r w:rsidRPr="00045D2B">
        <w:rPr>
          <w:rFonts w:ascii="Avenir" w:hAnsi="Avenir"/>
          <w:sz w:val="20"/>
          <w:szCs w:val="20"/>
        </w:rPr>
        <w:t>also a within-participant design).</w:t>
      </w:r>
      <w:r w:rsidR="00906992" w:rsidRPr="00045D2B">
        <w:rPr>
          <w:rFonts w:ascii="Avenir" w:hAnsi="Avenir"/>
          <w:sz w:val="20"/>
          <w:szCs w:val="20"/>
        </w:rPr>
        <w:t xml:space="preserve"> We note this in Methods</w:t>
      </w:r>
      <w:r w:rsidR="00FE1F58" w:rsidRPr="00045D2B">
        <w:rPr>
          <w:rFonts w:ascii="Avenir" w:hAnsi="Avenir"/>
          <w:sz w:val="20"/>
          <w:szCs w:val="20"/>
        </w:rPr>
        <w:t xml:space="preserve"> (section 5).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69E6B924" w14:textId="1F3F6C6B" w:rsidR="00A62B52" w:rsidRPr="0038188D" w:rsidRDefault="00BA5BB7" w:rsidP="00A62B52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8D7B2CD" w:rsidR="00BC3CCE" w:rsidRPr="00A81171" w:rsidRDefault="001C023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venir" w:hAnsi="Avenir"/>
          <w:sz w:val="20"/>
          <w:szCs w:val="20"/>
        </w:rPr>
      </w:pPr>
      <w:r>
        <w:rPr>
          <w:rFonts w:ascii="Avenir" w:hAnsi="Avenir"/>
          <w:sz w:val="20"/>
          <w:szCs w:val="20"/>
        </w:rPr>
        <w:lastRenderedPageBreak/>
        <w:t>Data:</w:t>
      </w:r>
      <w:r w:rsidR="000A2BCE" w:rsidRPr="00A81171">
        <w:rPr>
          <w:rFonts w:ascii="Avenir" w:hAnsi="Avenir"/>
          <w:sz w:val="20"/>
          <w:szCs w:val="20"/>
        </w:rPr>
        <w:t xml:space="preserve"> </w:t>
      </w:r>
      <w:hyperlink r:id="rId11" w:history="1">
        <w:r w:rsidR="00A269E0" w:rsidRPr="00A81171">
          <w:rPr>
            <w:rStyle w:val="Hyperlink"/>
            <w:rFonts w:ascii="Avenir" w:hAnsi="Avenir"/>
            <w:sz w:val="20"/>
            <w:szCs w:val="20"/>
          </w:rPr>
          <w:t>https://openneuro.org/datasets/ds001545/versions/1.1.1</w:t>
        </w:r>
      </w:hyperlink>
      <w:r w:rsidR="00A269E0" w:rsidRPr="00A81171">
        <w:rPr>
          <w:rFonts w:ascii="Avenir" w:hAnsi="Avenir"/>
          <w:sz w:val="20"/>
          <w:szCs w:val="20"/>
        </w:rPr>
        <w:t xml:space="preserve"> </w:t>
      </w:r>
      <w:r>
        <w:rPr>
          <w:rFonts w:ascii="Avenir" w:hAnsi="Avenir"/>
          <w:sz w:val="20"/>
          <w:szCs w:val="20"/>
        </w:rPr>
        <w:t>(noted in</w:t>
      </w:r>
      <w:r w:rsidR="00A269E0" w:rsidRPr="00A81171">
        <w:rPr>
          <w:rFonts w:ascii="Avenir" w:hAnsi="Avenir"/>
          <w:sz w:val="20"/>
          <w:szCs w:val="20"/>
        </w:rPr>
        <w:t xml:space="preserve"> section </w:t>
      </w:r>
      <w:r w:rsidR="00273A47">
        <w:rPr>
          <w:rFonts w:ascii="Avenir" w:hAnsi="Avenir"/>
          <w:sz w:val="20"/>
          <w:szCs w:val="20"/>
        </w:rPr>
        <w:t>“</w:t>
      </w:r>
      <w:r w:rsidR="00273A47" w:rsidRPr="00273A47">
        <w:rPr>
          <w:rFonts w:ascii="Avenir" w:hAnsi="Avenir"/>
          <w:sz w:val="20"/>
          <w:szCs w:val="20"/>
        </w:rPr>
        <w:t>Grand Budapest Hotel dataset</w:t>
      </w:r>
      <w:r w:rsidR="00273A47">
        <w:rPr>
          <w:rFonts w:ascii="Avenir" w:hAnsi="Avenir"/>
          <w:sz w:val="20"/>
          <w:szCs w:val="20"/>
        </w:rPr>
        <w:t>”</w:t>
      </w:r>
      <w:r>
        <w:rPr>
          <w:rFonts w:ascii="Avenir" w:hAnsi="Avenir"/>
          <w:sz w:val="20"/>
          <w:szCs w:val="20"/>
        </w:rPr>
        <w:t>).</w:t>
      </w:r>
    </w:p>
    <w:p w14:paraId="3A46C62F" w14:textId="72E6214A" w:rsidR="00A269E0" w:rsidRDefault="00A269E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venir" w:hAnsi="Avenir"/>
          <w:sz w:val="20"/>
          <w:szCs w:val="20"/>
        </w:rPr>
      </w:pPr>
      <w:r w:rsidRPr="00A81171">
        <w:rPr>
          <w:rFonts w:ascii="Avenir" w:hAnsi="Avenir"/>
          <w:sz w:val="20"/>
          <w:szCs w:val="20"/>
        </w:rPr>
        <w:t>Code:</w:t>
      </w:r>
      <w:r w:rsidR="001C023D">
        <w:rPr>
          <w:rFonts w:ascii="Avenir" w:hAnsi="Avenir"/>
          <w:sz w:val="20"/>
          <w:szCs w:val="20"/>
        </w:rPr>
        <w:t xml:space="preserve"> </w:t>
      </w:r>
      <w:hyperlink r:id="rId12" w:history="1">
        <w:r w:rsidR="001C023D" w:rsidRPr="00FA2042">
          <w:rPr>
            <w:rStyle w:val="Hyperlink"/>
            <w:rFonts w:ascii="Avenir" w:hAnsi="Avenir"/>
            <w:sz w:val="20"/>
            <w:szCs w:val="20"/>
          </w:rPr>
          <w:t>https://github.com/dpmlab/Anticipation-of-temporally-structured-events</w:t>
        </w:r>
      </w:hyperlink>
      <w:r w:rsidR="001C023D">
        <w:rPr>
          <w:rFonts w:ascii="Avenir" w:hAnsi="Avenir"/>
          <w:sz w:val="20"/>
          <w:szCs w:val="20"/>
        </w:rPr>
        <w:t xml:space="preserve"> (noted in section </w:t>
      </w:r>
      <w:r w:rsidR="00273A47">
        <w:rPr>
          <w:rFonts w:ascii="Avenir" w:hAnsi="Avenir"/>
          <w:sz w:val="20"/>
          <w:szCs w:val="20"/>
        </w:rPr>
        <w:t>“</w:t>
      </w:r>
      <w:r w:rsidR="00273A47" w:rsidRPr="00273A47">
        <w:rPr>
          <w:rFonts w:ascii="Avenir" w:hAnsi="Avenir"/>
          <w:sz w:val="20"/>
          <w:szCs w:val="20"/>
        </w:rPr>
        <w:t>Code and resource availability</w:t>
      </w:r>
      <w:r w:rsidR="007A146E">
        <w:rPr>
          <w:rFonts w:ascii="Avenir" w:hAnsi="Avenir"/>
          <w:sz w:val="20"/>
          <w:szCs w:val="20"/>
        </w:rPr>
        <w:t>”</w:t>
      </w:r>
      <w:r w:rsidR="001C023D">
        <w:rPr>
          <w:rFonts w:ascii="Avenir" w:hAnsi="Avenir"/>
          <w:sz w:val="20"/>
          <w:szCs w:val="20"/>
        </w:rPr>
        <w:t>)</w:t>
      </w:r>
    </w:p>
    <w:p w14:paraId="1EDACA69" w14:textId="45B888EF" w:rsidR="00273A47" w:rsidRPr="00A81171" w:rsidRDefault="00273A4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venir" w:hAnsi="Avenir"/>
          <w:sz w:val="20"/>
          <w:szCs w:val="20"/>
        </w:rPr>
      </w:pPr>
      <w:r>
        <w:rPr>
          <w:rFonts w:ascii="Avenir" w:hAnsi="Avenir"/>
          <w:sz w:val="20"/>
          <w:szCs w:val="20"/>
        </w:rPr>
        <w:t xml:space="preserve">Results: </w:t>
      </w:r>
      <w:r w:rsidR="007A146E">
        <w:rPr>
          <w:rFonts w:ascii="Avenir" w:hAnsi="Avenir"/>
          <w:sz w:val="20"/>
          <w:szCs w:val="20"/>
        </w:rPr>
        <w:t xml:space="preserve">Attached as Source Data, and at </w:t>
      </w:r>
      <w:hyperlink r:id="rId13" w:history="1">
        <w:r w:rsidR="007A146E" w:rsidRPr="001B79D6">
          <w:rPr>
            <w:rStyle w:val="Hyperlink"/>
            <w:rFonts w:ascii="Avenir" w:hAnsi="Avenir"/>
            <w:sz w:val="20"/>
            <w:szCs w:val="20"/>
          </w:rPr>
          <w:t>https://neurovault.org/collections/9584/</w:t>
        </w:r>
      </w:hyperlink>
      <w:r>
        <w:rPr>
          <w:rFonts w:ascii="Avenir" w:hAnsi="Avenir"/>
          <w:sz w:val="20"/>
          <w:szCs w:val="20"/>
        </w:rPr>
        <w:t xml:space="preserve"> (noted in section “</w:t>
      </w:r>
      <w:r w:rsidRPr="00273A47">
        <w:rPr>
          <w:rFonts w:ascii="Avenir" w:hAnsi="Avenir"/>
          <w:sz w:val="20"/>
          <w:szCs w:val="20"/>
        </w:rPr>
        <w:t>Code and resource availability</w:t>
      </w:r>
      <w:r w:rsidR="007A146E">
        <w:rPr>
          <w:rFonts w:ascii="Avenir" w:hAnsi="Avenir"/>
          <w:sz w:val="20"/>
          <w:szCs w:val="20"/>
        </w:rPr>
        <w:t>”</w:t>
      </w:r>
      <w:r>
        <w:rPr>
          <w:rFonts w:ascii="Avenir" w:hAnsi="Avenir"/>
          <w:sz w:val="20"/>
          <w:szCs w:val="20"/>
        </w:rPr>
        <w:t>)</w:t>
      </w:r>
    </w:p>
    <w:p w14:paraId="08C9EF2F" w14:textId="77777777" w:rsidR="00A62B52" w:rsidRPr="00A81171" w:rsidRDefault="00A62B52" w:rsidP="00A62B52">
      <w:pPr>
        <w:rPr>
          <w:rFonts w:ascii="Avenir" w:hAnsi="Avenir"/>
          <w:sz w:val="20"/>
          <w:szCs w:val="20"/>
        </w:rPr>
      </w:pPr>
    </w:p>
    <w:sectPr w:rsidR="00A62B52" w:rsidRPr="00A81171" w:rsidSect="00A62B52">
      <w:headerReference w:type="default" r:id="rId14"/>
      <w:footerReference w:type="even" r:id="rId15"/>
      <w:footerReference w:type="default" r:id="rId16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CCEFE" w14:textId="77777777" w:rsidR="00B723DE" w:rsidRDefault="00B723DE" w:rsidP="004215FE">
      <w:r>
        <w:separator/>
      </w:r>
    </w:p>
  </w:endnote>
  <w:endnote w:type="continuationSeparator" w:id="0">
    <w:p w14:paraId="08073A0C" w14:textId="77777777" w:rsidR="00B723DE" w:rsidRDefault="00B723D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venir">
    <w:altName w:val="﷽﷽﷽﷽﷽﷽﷽﷽oman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82AA1" w14:textId="77777777" w:rsidR="00B723DE" w:rsidRDefault="00B723DE" w:rsidP="004215FE">
      <w:r>
        <w:separator/>
      </w:r>
    </w:p>
  </w:footnote>
  <w:footnote w:type="continuationSeparator" w:id="0">
    <w:p w14:paraId="787FB090" w14:textId="77777777" w:rsidR="00B723DE" w:rsidRDefault="00B723D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45D2B"/>
    <w:rsid w:val="00062DBF"/>
    <w:rsid w:val="00083FE8"/>
    <w:rsid w:val="0009444E"/>
    <w:rsid w:val="0009520A"/>
    <w:rsid w:val="000A2BCE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85C"/>
    <w:rsid w:val="00133907"/>
    <w:rsid w:val="00146DE9"/>
    <w:rsid w:val="0015519A"/>
    <w:rsid w:val="001618D5"/>
    <w:rsid w:val="00161EF0"/>
    <w:rsid w:val="00175192"/>
    <w:rsid w:val="001C023D"/>
    <w:rsid w:val="001E1D59"/>
    <w:rsid w:val="001F70D2"/>
    <w:rsid w:val="00212F30"/>
    <w:rsid w:val="00217B9E"/>
    <w:rsid w:val="002336C6"/>
    <w:rsid w:val="00241081"/>
    <w:rsid w:val="00266462"/>
    <w:rsid w:val="00273A47"/>
    <w:rsid w:val="002A068D"/>
    <w:rsid w:val="002A0ED1"/>
    <w:rsid w:val="002A7487"/>
    <w:rsid w:val="002D323D"/>
    <w:rsid w:val="00307F5D"/>
    <w:rsid w:val="003248ED"/>
    <w:rsid w:val="003370FC"/>
    <w:rsid w:val="00353448"/>
    <w:rsid w:val="00370080"/>
    <w:rsid w:val="0038188D"/>
    <w:rsid w:val="0038473E"/>
    <w:rsid w:val="003950EC"/>
    <w:rsid w:val="003C2815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3361"/>
    <w:rsid w:val="00555F44"/>
    <w:rsid w:val="00566103"/>
    <w:rsid w:val="00575F5A"/>
    <w:rsid w:val="005B0A15"/>
    <w:rsid w:val="0060233F"/>
    <w:rsid w:val="00605A12"/>
    <w:rsid w:val="00634AC7"/>
    <w:rsid w:val="00657587"/>
    <w:rsid w:val="00661DCC"/>
    <w:rsid w:val="00672545"/>
    <w:rsid w:val="00685CCF"/>
    <w:rsid w:val="006914FE"/>
    <w:rsid w:val="006A632B"/>
    <w:rsid w:val="006C06F5"/>
    <w:rsid w:val="006C7BC3"/>
    <w:rsid w:val="006E4A6C"/>
    <w:rsid w:val="006E6B2A"/>
    <w:rsid w:val="006F4BFE"/>
    <w:rsid w:val="00700103"/>
    <w:rsid w:val="007137E1"/>
    <w:rsid w:val="00762B36"/>
    <w:rsid w:val="00763BA5"/>
    <w:rsid w:val="0076524F"/>
    <w:rsid w:val="00767B26"/>
    <w:rsid w:val="00795CED"/>
    <w:rsid w:val="007A146E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0472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79CD"/>
    <w:rsid w:val="008C73C0"/>
    <w:rsid w:val="008D7885"/>
    <w:rsid w:val="008E6239"/>
    <w:rsid w:val="008E70CF"/>
    <w:rsid w:val="00906992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269E0"/>
    <w:rsid w:val="00A32E20"/>
    <w:rsid w:val="00A5368C"/>
    <w:rsid w:val="00A62B52"/>
    <w:rsid w:val="00A81171"/>
    <w:rsid w:val="00A84B3E"/>
    <w:rsid w:val="00AA6D1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23DE"/>
    <w:rsid w:val="00B83D71"/>
    <w:rsid w:val="00B94C5D"/>
    <w:rsid w:val="00BA4D1B"/>
    <w:rsid w:val="00BA5BB7"/>
    <w:rsid w:val="00BB00D0"/>
    <w:rsid w:val="00BB3BE5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2609D"/>
    <w:rsid w:val="00E41364"/>
    <w:rsid w:val="00E61AB4"/>
    <w:rsid w:val="00E70517"/>
    <w:rsid w:val="00E870D1"/>
    <w:rsid w:val="00ED346E"/>
    <w:rsid w:val="00ED611B"/>
    <w:rsid w:val="00EF7423"/>
    <w:rsid w:val="00F00892"/>
    <w:rsid w:val="00F27DEC"/>
    <w:rsid w:val="00F3344F"/>
    <w:rsid w:val="00F60CF4"/>
    <w:rsid w:val="00FA222A"/>
    <w:rsid w:val="00FC1F40"/>
    <w:rsid w:val="00FD0F2C"/>
    <w:rsid w:val="00FE1F58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A37B0FD-8269-EA44-B7C9-4E6809C8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26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neurovault.org/collections/9584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dpmlab/Anticipation-of-temporally-structured-event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enneuro.org/datasets/ds001545/versions/1.1.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F25A49-31D5-8345-986B-6A716041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Chris Baldassano</cp:lastModifiedBy>
  <cp:revision>86</cp:revision>
  <dcterms:created xsi:type="dcterms:W3CDTF">2017-06-13T14:43:00Z</dcterms:created>
  <dcterms:modified xsi:type="dcterms:W3CDTF">2021-04-16T16:14:00Z</dcterms:modified>
</cp:coreProperties>
</file>