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18DE26D" w:rsidR="00877644" w:rsidRPr="00B328CA" w:rsidRDefault="00F56C2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Experiments 1-</w:t>
      </w:r>
      <w:r w:rsidR="008B58B3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 were newly conducted in this study. In each case, we did not use a power analysis to determine sample sizes. We chose group sizes to match those commonly used in the human psychophysics literature</w:t>
      </w:r>
      <w:r w:rsidR="008B58B3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Sample sizes are outlined in our Methods and Results. </w:t>
      </w:r>
      <w:r w:rsidR="00B328CA">
        <w:rPr>
          <w:rFonts w:asciiTheme="minorHAnsi" w:hAnsiTheme="minorHAnsi"/>
        </w:rPr>
        <w:t xml:space="preserve">We include a statement highlighting these details in our Methods (in the section titled </w:t>
      </w:r>
      <w:r w:rsidR="00B328CA">
        <w:rPr>
          <w:rFonts w:asciiTheme="minorHAnsi" w:hAnsiTheme="minorHAnsi"/>
          <w:i/>
          <w:iCs/>
        </w:rPr>
        <w:t>Statistics</w:t>
      </w:r>
      <w:r w:rsidR="00B328CA">
        <w:rPr>
          <w:rFonts w:asciiTheme="minorHAnsi" w:hAnsiTheme="minorHAnsi"/>
        </w:rPr>
        <w:t>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DAC2EA0" w:rsidR="00B330BD" w:rsidRPr="00125190" w:rsidRDefault="00F4482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 each experiment, human volunteers were tested only once</w:t>
      </w:r>
      <w:r w:rsidR="00F56C2D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No participants were excluded. Each experiment involved an adaptation paradigm consisting of multiple trials. Exact trials counts are indicated in </w:t>
      </w:r>
      <w:r w:rsidR="00F56C2D">
        <w:rPr>
          <w:rFonts w:asciiTheme="minorHAnsi" w:hAnsiTheme="minorHAnsi"/>
        </w:rPr>
        <w:t>our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6D86987" w14:textId="6D601BC0" w:rsidR="00295067" w:rsidRPr="00505C51" w:rsidRDefault="00355E2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statistical tests are described in the Results sectio</w:t>
      </w:r>
      <w:r w:rsidR="00450B5D">
        <w:rPr>
          <w:rFonts w:asciiTheme="minorHAnsi" w:hAnsiTheme="minorHAnsi"/>
          <w:sz w:val="22"/>
          <w:szCs w:val="22"/>
        </w:rPr>
        <w:t xml:space="preserve">n. Exact p-values are provided, except in cases where p&lt;0.001. For each t-test, we report the p-value, test statistic, degrees of freedom, and Cohen’s d. Statistical significance and error bars are provided in all figures where appropriate. For linear regressions, Pearson’s r is reported along with the associated p-value. Individual participant data is provided </w:t>
      </w:r>
      <w:r w:rsidR="008B58B3">
        <w:rPr>
          <w:rFonts w:asciiTheme="minorHAnsi" w:hAnsiTheme="minorHAnsi"/>
          <w:sz w:val="22"/>
          <w:szCs w:val="22"/>
        </w:rPr>
        <w:t>for all experiments</w:t>
      </w:r>
      <w:r w:rsidR="00450B5D">
        <w:rPr>
          <w:rFonts w:asciiTheme="minorHAnsi" w:hAnsiTheme="minorHAnsi"/>
          <w:sz w:val="22"/>
          <w:szCs w:val="22"/>
        </w:rPr>
        <w:t>.</w:t>
      </w:r>
      <w:r w:rsidR="00295067">
        <w:rPr>
          <w:rFonts w:asciiTheme="minorHAnsi" w:hAnsiTheme="minorHAnsi"/>
          <w:sz w:val="22"/>
          <w:szCs w:val="22"/>
        </w:rPr>
        <w:t xml:space="preserve"> These details are highlighted in our Methods (in the section titled </w:t>
      </w:r>
      <w:r w:rsidR="00295067">
        <w:rPr>
          <w:rFonts w:asciiTheme="minorHAnsi" w:hAnsiTheme="minorHAnsi"/>
          <w:i/>
          <w:iCs/>
          <w:sz w:val="22"/>
          <w:szCs w:val="22"/>
        </w:rPr>
        <w:t>Statistics</w:t>
      </w:r>
      <w:r w:rsidR="00295067">
        <w:rPr>
          <w:rFonts w:asciiTheme="minorHAnsi" w:hAnsiTheme="minorHAnsi"/>
          <w:sz w:val="22"/>
          <w:szCs w:val="22"/>
        </w:rPr>
        <w:t>).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C9420DB" w:rsidR="00BC3CCE" w:rsidRPr="00EB4DB4" w:rsidRDefault="00355E2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Each experiment was conducted one at a time. Participants were randomly assigned to a group. Experiments </w:t>
      </w:r>
      <w:r w:rsidR="008B58B3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-</w:t>
      </w:r>
      <w:r w:rsidR="008B58B3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had only one group each. Experiment </w:t>
      </w:r>
      <w:r w:rsidR="008B58B3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had a 5-minute group and a 24-hour group. Participants were randomly assigned by alternating back and forth between both groups.</w:t>
      </w:r>
      <w:r w:rsidR="00D45504">
        <w:rPr>
          <w:rFonts w:asciiTheme="minorHAnsi" w:hAnsiTheme="minorHAnsi"/>
          <w:sz w:val="22"/>
          <w:szCs w:val="22"/>
        </w:rPr>
        <w:t xml:space="preserve"> </w:t>
      </w:r>
      <w:r w:rsidR="008B58B3">
        <w:rPr>
          <w:rFonts w:asciiTheme="minorHAnsi" w:hAnsiTheme="minorHAnsi"/>
          <w:sz w:val="22"/>
          <w:szCs w:val="22"/>
        </w:rPr>
        <w:t xml:space="preserve">Experiment 1 has 2 groups (abrupt and stepwise). </w:t>
      </w:r>
      <w:r w:rsidR="00D45504">
        <w:rPr>
          <w:rFonts w:asciiTheme="minorHAnsi" w:hAnsiTheme="minorHAnsi"/>
          <w:sz w:val="22"/>
          <w:szCs w:val="22"/>
        </w:rPr>
        <w:t>No blinding or masking was used during data collection or data analysis.</w:t>
      </w:r>
      <w:r w:rsidR="00EB4DB4">
        <w:rPr>
          <w:rFonts w:asciiTheme="minorHAnsi" w:hAnsiTheme="minorHAnsi"/>
          <w:sz w:val="22"/>
          <w:szCs w:val="22"/>
        </w:rPr>
        <w:t xml:space="preserve"> These details are highlighted in our Methods (in the section titled </w:t>
      </w:r>
      <w:r w:rsidR="00EB4DB4">
        <w:rPr>
          <w:rFonts w:asciiTheme="minorHAnsi" w:hAnsiTheme="minorHAnsi"/>
          <w:i/>
          <w:iCs/>
          <w:sz w:val="22"/>
          <w:szCs w:val="22"/>
        </w:rPr>
        <w:t>Statistics</w:t>
      </w:r>
      <w:r w:rsidR="00EB4DB4">
        <w:rPr>
          <w:rFonts w:asciiTheme="minorHAnsi" w:hAnsiTheme="minorHAnsi"/>
          <w:sz w:val="22"/>
          <w:szCs w:val="22"/>
        </w:rPr>
        <w:t>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F46F1C7" w:rsidR="00BC3CCE" w:rsidRPr="00505C51" w:rsidRDefault="00355E2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Data will be made available upon acceptance.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3C658" w14:textId="77777777" w:rsidR="00B478A8" w:rsidRDefault="00B478A8" w:rsidP="004215FE">
      <w:r>
        <w:separator/>
      </w:r>
    </w:p>
  </w:endnote>
  <w:endnote w:type="continuationSeparator" w:id="0">
    <w:p w14:paraId="3EF66F9E" w14:textId="77777777" w:rsidR="00B478A8" w:rsidRDefault="00B478A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950F3" w14:textId="77777777" w:rsidR="00B478A8" w:rsidRDefault="00B478A8" w:rsidP="004215FE">
      <w:r>
        <w:separator/>
      </w:r>
    </w:p>
  </w:footnote>
  <w:footnote w:type="continuationSeparator" w:id="0">
    <w:p w14:paraId="41C25814" w14:textId="77777777" w:rsidR="00B478A8" w:rsidRDefault="00B478A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5067"/>
    <w:rsid w:val="002A068D"/>
    <w:rsid w:val="002A0ED1"/>
    <w:rsid w:val="002A7487"/>
    <w:rsid w:val="00307F5D"/>
    <w:rsid w:val="003248ED"/>
    <w:rsid w:val="00355E23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0B5D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5B5C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58B3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28CA"/>
    <w:rsid w:val="00B330BD"/>
    <w:rsid w:val="00B4292F"/>
    <w:rsid w:val="00B478A8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45504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4DB4"/>
    <w:rsid w:val="00ED346E"/>
    <w:rsid w:val="00EF7423"/>
    <w:rsid w:val="00F13B23"/>
    <w:rsid w:val="00F27DEC"/>
    <w:rsid w:val="00F3344F"/>
    <w:rsid w:val="00F4482B"/>
    <w:rsid w:val="00F56C2D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8B07232-C9A0-48C2-80FB-759DCC76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Albert, Scott</cp:lastModifiedBy>
  <cp:revision>3</cp:revision>
  <dcterms:created xsi:type="dcterms:W3CDTF">2021-10-06T21:18:00Z</dcterms:created>
  <dcterms:modified xsi:type="dcterms:W3CDTF">2021-10-06T21:21:00Z</dcterms:modified>
</cp:coreProperties>
</file>