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9B4DA9" w14:textId="77777777" w:rsidR="004B148E" w:rsidRPr="00DD2A25" w:rsidRDefault="004B148E" w:rsidP="004B148E">
      <w:pPr>
        <w:pStyle w:val="Caption"/>
        <w:spacing w:after="0"/>
        <w:jc w:val="both"/>
        <w:rPr>
          <w:rFonts w:cs="Arial"/>
          <w:b/>
          <w:bCs/>
          <w:i w:val="0"/>
          <w:iCs w:val="0"/>
          <w:color w:val="000000" w:themeColor="text1"/>
          <w:sz w:val="20"/>
          <w:szCs w:val="20"/>
        </w:rPr>
      </w:pPr>
      <w:r>
        <w:rPr>
          <w:rFonts w:cs="Arial"/>
          <w:b/>
          <w:bCs/>
          <w:i w:val="0"/>
          <w:iCs w:val="0"/>
          <w:color w:val="000000" w:themeColor="text1"/>
          <w:sz w:val="20"/>
          <w:szCs w:val="20"/>
        </w:rPr>
        <w:t>Supplementary</w:t>
      </w:r>
      <w:r w:rsidRPr="00A33903">
        <w:rPr>
          <w:rFonts w:cs="Arial"/>
          <w:b/>
          <w:bCs/>
          <w:i w:val="0"/>
          <w:iCs w:val="0"/>
          <w:color w:val="000000" w:themeColor="text1"/>
          <w:sz w:val="20"/>
          <w:szCs w:val="20"/>
        </w:rPr>
        <w:t xml:space="preserve"> File </w:t>
      </w:r>
      <w:r>
        <w:rPr>
          <w:rFonts w:cs="Arial"/>
          <w:b/>
          <w:bCs/>
          <w:i w:val="0"/>
          <w:iCs w:val="0"/>
          <w:color w:val="000000" w:themeColor="text1"/>
          <w:sz w:val="20"/>
          <w:szCs w:val="20"/>
        </w:rPr>
        <w:t>2</w:t>
      </w:r>
      <w:r w:rsidRPr="00DD2A25">
        <w:rPr>
          <w:rFonts w:cs="Arial"/>
          <w:b/>
          <w:bCs/>
          <w:i w:val="0"/>
          <w:iCs w:val="0"/>
          <w:color w:val="000000" w:themeColor="text1"/>
          <w:sz w:val="20"/>
          <w:szCs w:val="20"/>
        </w:rPr>
        <w:t>:</w:t>
      </w:r>
      <w:r>
        <w:rPr>
          <w:rFonts w:cs="Arial"/>
          <w:b/>
          <w:bCs/>
          <w:i w:val="0"/>
          <w:iCs w:val="0"/>
          <w:color w:val="000000" w:themeColor="text1"/>
          <w:sz w:val="20"/>
          <w:szCs w:val="20"/>
        </w:rPr>
        <w:t xml:space="preserve"> Features used for the phagocytosis assay</w:t>
      </w:r>
    </w:p>
    <w:p w14:paraId="55FF4B3F" w14:textId="77777777" w:rsidR="004B148E" w:rsidRPr="006A1A19" w:rsidRDefault="004B148E" w:rsidP="004B148E">
      <w:pPr>
        <w:pStyle w:val="Caption"/>
        <w:spacing w:after="0"/>
        <w:jc w:val="both"/>
        <w:rPr>
          <w:rFonts w:cs="Arial"/>
          <w:i w:val="0"/>
          <w:iCs w:val="0"/>
          <w:color w:val="000000" w:themeColor="text1"/>
          <w:sz w:val="20"/>
          <w:szCs w:val="20"/>
        </w:rPr>
      </w:pPr>
      <w:r w:rsidRPr="006A1A19">
        <w:rPr>
          <w:rFonts w:cs="Arial"/>
          <w:i w:val="0"/>
          <w:iCs w:val="0"/>
          <w:color w:val="000000" w:themeColor="text1"/>
          <w:sz w:val="20"/>
          <w:szCs w:val="20"/>
        </w:rPr>
        <w:t>Names and descriptions of the features quantified by IDEAS software and used for clustering events based on cell morphology and function in the phagocytosis experiment. BF is Bright Field, CI is Cell Intrinsic, CF is Cell Function.</w:t>
      </w:r>
    </w:p>
    <w:p w14:paraId="2C6ACE8A" w14:textId="3FB473E8" w:rsidR="004F1F34" w:rsidRPr="00E6381B" w:rsidRDefault="004F1F34" w:rsidP="004F1F34">
      <w:pPr>
        <w:spacing w:after="160" w:line="259" w:lineRule="auto"/>
        <w:jc w:val="both"/>
        <w:rPr>
          <w:rFonts w:ascii="Arial" w:hAnsi="Arial" w:cs="Arial"/>
          <w:sz w:val="22"/>
          <w:szCs w:val="22"/>
        </w:rPr>
      </w:pPr>
    </w:p>
    <w:tbl>
      <w:tblPr>
        <w:tblW w:w="5000" w:type="pct"/>
        <w:tblLayout w:type="fixed"/>
        <w:tblLook w:val="04A0" w:firstRow="1" w:lastRow="0" w:firstColumn="1" w:lastColumn="0" w:noHBand="0" w:noVBand="1"/>
      </w:tblPr>
      <w:tblGrid>
        <w:gridCol w:w="450"/>
        <w:gridCol w:w="4141"/>
        <w:gridCol w:w="900"/>
        <w:gridCol w:w="3869"/>
      </w:tblGrid>
      <w:tr w:rsidR="004F1F34" w:rsidRPr="00F670F1" w14:paraId="44B548F2" w14:textId="77777777" w:rsidTr="009C7522">
        <w:trPr>
          <w:trHeight w:val="389"/>
        </w:trPr>
        <w:tc>
          <w:tcPr>
            <w:tcW w:w="240" w:type="pct"/>
            <w:tcBorders>
              <w:top w:val="nil"/>
              <w:left w:val="nil"/>
              <w:bottom w:val="single" w:sz="4" w:space="0" w:color="auto"/>
              <w:right w:val="nil"/>
            </w:tcBorders>
            <w:shd w:val="clear" w:color="auto" w:fill="auto"/>
            <w:noWrap/>
            <w:vAlign w:val="center"/>
            <w:hideMark/>
          </w:tcPr>
          <w:p w14:paraId="188241BA" w14:textId="77777777" w:rsidR="004F1F34" w:rsidRPr="00F670F1" w:rsidRDefault="004F1F34" w:rsidP="009C7522">
            <w:pPr>
              <w:jc w:val="center"/>
              <w:rPr>
                <w:rFonts w:ascii="Arial" w:hAnsi="Arial" w:cs="Arial"/>
                <w:b/>
                <w:bCs/>
                <w:color w:val="000000"/>
                <w:sz w:val="16"/>
                <w:szCs w:val="16"/>
              </w:rPr>
            </w:pPr>
            <w:r w:rsidRPr="00F670F1">
              <w:rPr>
                <w:rFonts w:ascii="Arial" w:hAnsi="Arial" w:cs="Arial"/>
                <w:b/>
                <w:bCs/>
                <w:color w:val="000000"/>
                <w:sz w:val="16"/>
                <w:szCs w:val="16"/>
              </w:rPr>
              <w:t>ID</w:t>
            </w:r>
          </w:p>
        </w:tc>
        <w:tc>
          <w:tcPr>
            <w:tcW w:w="2212" w:type="pct"/>
            <w:tcBorders>
              <w:top w:val="nil"/>
              <w:left w:val="nil"/>
              <w:bottom w:val="single" w:sz="4" w:space="0" w:color="auto"/>
              <w:right w:val="nil"/>
            </w:tcBorders>
            <w:shd w:val="clear" w:color="auto" w:fill="auto"/>
            <w:noWrap/>
            <w:vAlign w:val="center"/>
            <w:hideMark/>
          </w:tcPr>
          <w:p w14:paraId="58203BE2" w14:textId="77777777" w:rsidR="004F1F34" w:rsidRPr="00F670F1" w:rsidRDefault="004F1F34" w:rsidP="009C7522">
            <w:pPr>
              <w:jc w:val="center"/>
              <w:rPr>
                <w:rFonts w:ascii="Arial" w:hAnsi="Arial" w:cs="Arial"/>
                <w:b/>
                <w:bCs/>
                <w:color w:val="000000"/>
                <w:sz w:val="16"/>
                <w:szCs w:val="16"/>
              </w:rPr>
            </w:pPr>
            <w:r w:rsidRPr="00F670F1">
              <w:rPr>
                <w:rFonts w:ascii="Arial" w:hAnsi="Arial" w:cs="Arial"/>
                <w:b/>
                <w:bCs/>
                <w:color w:val="000000"/>
                <w:sz w:val="16"/>
                <w:szCs w:val="16"/>
              </w:rPr>
              <w:t>Feature Name_</w:t>
            </w:r>
          </w:p>
          <w:p w14:paraId="67A63998" w14:textId="77777777" w:rsidR="004F1F34" w:rsidRPr="00F670F1" w:rsidRDefault="004F1F34" w:rsidP="009C7522">
            <w:pPr>
              <w:jc w:val="center"/>
              <w:rPr>
                <w:rFonts w:ascii="Arial" w:hAnsi="Arial" w:cs="Arial"/>
                <w:b/>
                <w:bCs/>
                <w:color w:val="000000"/>
                <w:sz w:val="16"/>
                <w:szCs w:val="16"/>
              </w:rPr>
            </w:pPr>
            <w:proofErr w:type="spellStart"/>
            <w:r w:rsidRPr="00F670F1">
              <w:rPr>
                <w:rFonts w:ascii="Arial" w:hAnsi="Arial" w:cs="Arial"/>
                <w:b/>
                <w:bCs/>
                <w:color w:val="000000"/>
                <w:sz w:val="16"/>
                <w:szCs w:val="16"/>
              </w:rPr>
              <w:t>ImageMask_Channel</w:t>
            </w:r>
            <w:proofErr w:type="spellEnd"/>
          </w:p>
        </w:tc>
        <w:tc>
          <w:tcPr>
            <w:tcW w:w="481" w:type="pct"/>
            <w:tcBorders>
              <w:top w:val="nil"/>
              <w:left w:val="nil"/>
              <w:bottom w:val="single" w:sz="4" w:space="0" w:color="auto"/>
              <w:right w:val="nil"/>
            </w:tcBorders>
            <w:shd w:val="clear" w:color="auto" w:fill="auto"/>
            <w:noWrap/>
            <w:vAlign w:val="center"/>
            <w:hideMark/>
          </w:tcPr>
          <w:p w14:paraId="6EFC7D05" w14:textId="77777777" w:rsidR="004F1F34" w:rsidRPr="00F670F1" w:rsidRDefault="004F1F34" w:rsidP="009C7522">
            <w:pPr>
              <w:jc w:val="center"/>
              <w:rPr>
                <w:rFonts w:ascii="Arial" w:hAnsi="Arial" w:cs="Arial"/>
                <w:b/>
                <w:bCs/>
                <w:color w:val="000000"/>
                <w:sz w:val="16"/>
                <w:szCs w:val="16"/>
              </w:rPr>
            </w:pPr>
            <w:r w:rsidRPr="00F670F1">
              <w:rPr>
                <w:rFonts w:ascii="Arial" w:hAnsi="Arial" w:cs="Arial"/>
                <w:b/>
                <w:bCs/>
                <w:color w:val="000000"/>
                <w:sz w:val="16"/>
                <w:szCs w:val="16"/>
              </w:rPr>
              <w:t xml:space="preserve">CI </w:t>
            </w:r>
            <w:r>
              <w:rPr>
                <w:rFonts w:ascii="Arial" w:hAnsi="Arial" w:cs="Arial"/>
                <w:b/>
                <w:bCs/>
                <w:color w:val="000000"/>
                <w:sz w:val="16"/>
                <w:szCs w:val="16"/>
              </w:rPr>
              <w:t xml:space="preserve">or </w:t>
            </w:r>
            <w:r w:rsidRPr="00F670F1">
              <w:rPr>
                <w:rFonts w:ascii="Arial" w:hAnsi="Arial" w:cs="Arial"/>
                <w:b/>
                <w:bCs/>
                <w:color w:val="000000"/>
                <w:sz w:val="16"/>
                <w:szCs w:val="16"/>
              </w:rPr>
              <w:t>CF</w:t>
            </w:r>
          </w:p>
        </w:tc>
        <w:tc>
          <w:tcPr>
            <w:tcW w:w="2067" w:type="pct"/>
            <w:tcBorders>
              <w:top w:val="nil"/>
              <w:left w:val="nil"/>
              <w:bottom w:val="single" w:sz="4" w:space="0" w:color="auto"/>
              <w:right w:val="nil"/>
            </w:tcBorders>
            <w:shd w:val="clear" w:color="auto" w:fill="auto"/>
            <w:noWrap/>
            <w:vAlign w:val="center"/>
            <w:hideMark/>
          </w:tcPr>
          <w:p w14:paraId="67550BDF" w14:textId="77777777" w:rsidR="004F1F34" w:rsidRPr="00F670F1" w:rsidRDefault="004F1F34" w:rsidP="009C7522">
            <w:pPr>
              <w:jc w:val="center"/>
              <w:rPr>
                <w:rFonts w:ascii="Arial" w:hAnsi="Arial" w:cs="Arial"/>
                <w:b/>
                <w:bCs/>
                <w:color w:val="000000"/>
                <w:sz w:val="16"/>
                <w:szCs w:val="16"/>
              </w:rPr>
            </w:pPr>
            <w:r w:rsidRPr="00F670F1">
              <w:rPr>
                <w:rFonts w:ascii="Arial" w:hAnsi="Arial" w:cs="Arial"/>
                <w:b/>
                <w:bCs/>
                <w:color w:val="000000"/>
                <w:sz w:val="16"/>
                <w:szCs w:val="16"/>
              </w:rPr>
              <w:t>Feature description</w:t>
            </w:r>
          </w:p>
        </w:tc>
      </w:tr>
      <w:tr w:rsidR="004F1F34" w:rsidRPr="00F670F1" w14:paraId="389C0D5B" w14:textId="77777777" w:rsidTr="009C7522">
        <w:trPr>
          <w:trHeight w:val="389"/>
        </w:trPr>
        <w:tc>
          <w:tcPr>
            <w:tcW w:w="240" w:type="pct"/>
            <w:tcBorders>
              <w:top w:val="nil"/>
              <w:left w:val="nil"/>
              <w:bottom w:val="nil"/>
              <w:right w:val="nil"/>
            </w:tcBorders>
            <w:shd w:val="clear" w:color="auto" w:fill="auto"/>
            <w:noWrap/>
            <w:vAlign w:val="center"/>
            <w:hideMark/>
          </w:tcPr>
          <w:p w14:paraId="79BC4B12"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1</w:t>
            </w:r>
          </w:p>
        </w:tc>
        <w:tc>
          <w:tcPr>
            <w:tcW w:w="2212" w:type="pct"/>
            <w:tcBorders>
              <w:top w:val="nil"/>
              <w:left w:val="nil"/>
              <w:bottom w:val="nil"/>
              <w:right w:val="nil"/>
            </w:tcBorders>
            <w:shd w:val="clear" w:color="auto" w:fill="auto"/>
            <w:noWrap/>
            <w:vAlign w:val="center"/>
            <w:hideMark/>
          </w:tcPr>
          <w:p w14:paraId="4798E59A" w14:textId="77777777" w:rsidR="004F1F34" w:rsidRPr="00F670F1" w:rsidRDefault="004F1F34" w:rsidP="009C7522">
            <w:pPr>
              <w:jc w:val="center"/>
              <w:rPr>
                <w:rFonts w:ascii="Arial" w:hAnsi="Arial" w:cs="Arial"/>
                <w:color w:val="000000"/>
                <w:sz w:val="16"/>
                <w:szCs w:val="16"/>
              </w:rPr>
            </w:pPr>
            <w:proofErr w:type="spellStart"/>
            <w:r w:rsidRPr="00F670F1">
              <w:rPr>
                <w:rFonts w:ascii="Arial" w:hAnsi="Arial" w:cs="Arial"/>
                <w:color w:val="000000"/>
                <w:sz w:val="16"/>
                <w:szCs w:val="16"/>
              </w:rPr>
              <w:t>Area_AdaptiveErode_BF</w:t>
            </w:r>
            <w:proofErr w:type="spellEnd"/>
          </w:p>
        </w:tc>
        <w:tc>
          <w:tcPr>
            <w:tcW w:w="481" w:type="pct"/>
            <w:tcBorders>
              <w:top w:val="nil"/>
              <w:left w:val="nil"/>
              <w:bottom w:val="nil"/>
              <w:right w:val="nil"/>
            </w:tcBorders>
            <w:shd w:val="clear" w:color="auto" w:fill="auto"/>
            <w:noWrap/>
            <w:vAlign w:val="center"/>
            <w:hideMark/>
          </w:tcPr>
          <w:p w14:paraId="4FAD2CB8"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CI</w:t>
            </w:r>
          </w:p>
        </w:tc>
        <w:tc>
          <w:tcPr>
            <w:tcW w:w="2067" w:type="pct"/>
            <w:tcBorders>
              <w:top w:val="nil"/>
              <w:left w:val="nil"/>
              <w:bottom w:val="nil"/>
              <w:right w:val="nil"/>
            </w:tcBorders>
            <w:shd w:val="clear" w:color="auto" w:fill="auto"/>
            <w:noWrap/>
            <w:vAlign w:val="center"/>
            <w:hideMark/>
          </w:tcPr>
          <w:p w14:paraId="41997EA3"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Cell size</w:t>
            </w:r>
          </w:p>
        </w:tc>
      </w:tr>
      <w:tr w:rsidR="004F1F34" w:rsidRPr="00F670F1" w14:paraId="6E875E97" w14:textId="77777777" w:rsidTr="009C7522">
        <w:trPr>
          <w:trHeight w:val="389"/>
        </w:trPr>
        <w:tc>
          <w:tcPr>
            <w:tcW w:w="240" w:type="pct"/>
            <w:tcBorders>
              <w:top w:val="nil"/>
              <w:left w:val="nil"/>
              <w:bottom w:val="nil"/>
              <w:right w:val="nil"/>
            </w:tcBorders>
            <w:shd w:val="clear" w:color="auto" w:fill="auto"/>
            <w:noWrap/>
            <w:vAlign w:val="center"/>
            <w:hideMark/>
          </w:tcPr>
          <w:p w14:paraId="55B9233D"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2</w:t>
            </w:r>
          </w:p>
        </w:tc>
        <w:tc>
          <w:tcPr>
            <w:tcW w:w="2212" w:type="pct"/>
            <w:tcBorders>
              <w:top w:val="nil"/>
              <w:left w:val="nil"/>
              <w:bottom w:val="nil"/>
              <w:right w:val="nil"/>
            </w:tcBorders>
            <w:shd w:val="clear" w:color="auto" w:fill="auto"/>
            <w:noWrap/>
            <w:vAlign w:val="center"/>
            <w:hideMark/>
          </w:tcPr>
          <w:p w14:paraId="3A89CA6E" w14:textId="77777777" w:rsidR="004F1F34" w:rsidRPr="00F670F1" w:rsidRDefault="004F1F34" w:rsidP="009C7522">
            <w:pPr>
              <w:jc w:val="center"/>
              <w:rPr>
                <w:rFonts w:ascii="Arial" w:hAnsi="Arial" w:cs="Arial"/>
                <w:color w:val="000000"/>
                <w:sz w:val="16"/>
                <w:szCs w:val="16"/>
              </w:rPr>
            </w:pPr>
            <w:proofErr w:type="spellStart"/>
            <w:r w:rsidRPr="00F670F1">
              <w:rPr>
                <w:rFonts w:ascii="Arial" w:hAnsi="Arial" w:cs="Arial"/>
                <w:color w:val="000000"/>
                <w:sz w:val="16"/>
                <w:szCs w:val="16"/>
              </w:rPr>
              <w:t>Area_Intensity_DHR</w:t>
            </w:r>
            <w:proofErr w:type="spellEnd"/>
          </w:p>
        </w:tc>
        <w:tc>
          <w:tcPr>
            <w:tcW w:w="481" w:type="pct"/>
            <w:tcBorders>
              <w:top w:val="nil"/>
              <w:left w:val="nil"/>
              <w:bottom w:val="nil"/>
              <w:right w:val="nil"/>
            </w:tcBorders>
            <w:shd w:val="clear" w:color="auto" w:fill="auto"/>
            <w:noWrap/>
            <w:vAlign w:val="center"/>
            <w:hideMark/>
          </w:tcPr>
          <w:p w14:paraId="5327ADAF"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CF</w:t>
            </w:r>
          </w:p>
        </w:tc>
        <w:tc>
          <w:tcPr>
            <w:tcW w:w="2067" w:type="pct"/>
            <w:tcBorders>
              <w:top w:val="nil"/>
              <w:left w:val="nil"/>
              <w:bottom w:val="nil"/>
              <w:right w:val="nil"/>
            </w:tcBorders>
            <w:shd w:val="clear" w:color="auto" w:fill="auto"/>
            <w:noWrap/>
            <w:vAlign w:val="center"/>
            <w:hideMark/>
          </w:tcPr>
          <w:p w14:paraId="343EF69B"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Area of DHR staining above background</w:t>
            </w:r>
          </w:p>
        </w:tc>
      </w:tr>
      <w:tr w:rsidR="004F1F34" w:rsidRPr="00F670F1" w14:paraId="1772A3CF" w14:textId="77777777" w:rsidTr="009C7522">
        <w:trPr>
          <w:trHeight w:val="389"/>
        </w:trPr>
        <w:tc>
          <w:tcPr>
            <w:tcW w:w="240" w:type="pct"/>
            <w:tcBorders>
              <w:top w:val="nil"/>
              <w:left w:val="nil"/>
              <w:bottom w:val="nil"/>
              <w:right w:val="nil"/>
            </w:tcBorders>
            <w:shd w:val="clear" w:color="auto" w:fill="auto"/>
            <w:noWrap/>
            <w:vAlign w:val="center"/>
            <w:hideMark/>
          </w:tcPr>
          <w:p w14:paraId="5A44AF3B"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3</w:t>
            </w:r>
          </w:p>
        </w:tc>
        <w:tc>
          <w:tcPr>
            <w:tcW w:w="2212" w:type="pct"/>
            <w:tcBorders>
              <w:top w:val="nil"/>
              <w:left w:val="nil"/>
              <w:bottom w:val="nil"/>
              <w:right w:val="nil"/>
            </w:tcBorders>
            <w:shd w:val="clear" w:color="auto" w:fill="auto"/>
            <w:noWrap/>
            <w:vAlign w:val="center"/>
            <w:hideMark/>
          </w:tcPr>
          <w:p w14:paraId="18034553" w14:textId="77777777" w:rsidR="004F1F34" w:rsidRPr="00F670F1" w:rsidRDefault="004F1F34" w:rsidP="009C7522">
            <w:pPr>
              <w:jc w:val="center"/>
              <w:rPr>
                <w:rFonts w:ascii="Arial" w:hAnsi="Arial" w:cs="Arial"/>
                <w:color w:val="000000"/>
                <w:sz w:val="16"/>
                <w:szCs w:val="16"/>
              </w:rPr>
            </w:pPr>
            <w:proofErr w:type="spellStart"/>
            <w:r w:rsidRPr="00F670F1">
              <w:rPr>
                <w:rFonts w:ascii="Arial" w:hAnsi="Arial" w:cs="Arial"/>
                <w:color w:val="000000"/>
                <w:sz w:val="16"/>
                <w:szCs w:val="16"/>
              </w:rPr>
              <w:t>Area_Intensity_Bacteria</w:t>
            </w:r>
            <w:proofErr w:type="spellEnd"/>
          </w:p>
        </w:tc>
        <w:tc>
          <w:tcPr>
            <w:tcW w:w="481" w:type="pct"/>
            <w:tcBorders>
              <w:top w:val="nil"/>
              <w:left w:val="nil"/>
              <w:bottom w:val="nil"/>
              <w:right w:val="nil"/>
            </w:tcBorders>
            <w:shd w:val="clear" w:color="auto" w:fill="auto"/>
            <w:noWrap/>
            <w:vAlign w:val="center"/>
            <w:hideMark/>
          </w:tcPr>
          <w:p w14:paraId="5087414A"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CF</w:t>
            </w:r>
          </w:p>
        </w:tc>
        <w:tc>
          <w:tcPr>
            <w:tcW w:w="2067" w:type="pct"/>
            <w:tcBorders>
              <w:top w:val="nil"/>
              <w:left w:val="nil"/>
              <w:bottom w:val="nil"/>
              <w:right w:val="nil"/>
            </w:tcBorders>
            <w:shd w:val="clear" w:color="auto" w:fill="auto"/>
            <w:noWrap/>
            <w:vAlign w:val="center"/>
            <w:hideMark/>
          </w:tcPr>
          <w:p w14:paraId="6FE0A04D"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Area of CTV staining above background</w:t>
            </w:r>
          </w:p>
        </w:tc>
      </w:tr>
      <w:tr w:rsidR="004F1F34" w:rsidRPr="00F670F1" w14:paraId="6260045B" w14:textId="77777777" w:rsidTr="009C7522">
        <w:trPr>
          <w:trHeight w:val="389"/>
        </w:trPr>
        <w:tc>
          <w:tcPr>
            <w:tcW w:w="240" w:type="pct"/>
            <w:tcBorders>
              <w:top w:val="nil"/>
              <w:left w:val="nil"/>
              <w:bottom w:val="nil"/>
              <w:right w:val="nil"/>
            </w:tcBorders>
            <w:shd w:val="clear" w:color="auto" w:fill="auto"/>
            <w:noWrap/>
            <w:vAlign w:val="center"/>
            <w:hideMark/>
          </w:tcPr>
          <w:p w14:paraId="2402FD2A"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4</w:t>
            </w:r>
          </w:p>
        </w:tc>
        <w:tc>
          <w:tcPr>
            <w:tcW w:w="2212" w:type="pct"/>
            <w:tcBorders>
              <w:top w:val="nil"/>
              <w:left w:val="nil"/>
              <w:bottom w:val="nil"/>
              <w:right w:val="nil"/>
            </w:tcBorders>
            <w:shd w:val="clear" w:color="auto" w:fill="auto"/>
            <w:noWrap/>
            <w:vAlign w:val="center"/>
            <w:hideMark/>
          </w:tcPr>
          <w:p w14:paraId="21B6FA3E" w14:textId="77777777" w:rsidR="004F1F34" w:rsidRPr="00F670F1" w:rsidRDefault="004F1F34" w:rsidP="009C7522">
            <w:pPr>
              <w:jc w:val="center"/>
              <w:rPr>
                <w:rFonts w:ascii="Arial" w:hAnsi="Arial" w:cs="Arial"/>
                <w:color w:val="000000"/>
                <w:sz w:val="16"/>
                <w:szCs w:val="16"/>
              </w:rPr>
            </w:pPr>
            <w:proofErr w:type="spellStart"/>
            <w:r w:rsidRPr="00F670F1">
              <w:rPr>
                <w:rFonts w:ascii="Arial" w:hAnsi="Arial" w:cs="Arial"/>
                <w:color w:val="000000"/>
                <w:sz w:val="16"/>
                <w:szCs w:val="16"/>
              </w:rPr>
              <w:t>Area_Intensity_SSC</w:t>
            </w:r>
            <w:proofErr w:type="spellEnd"/>
          </w:p>
        </w:tc>
        <w:tc>
          <w:tcPr>
            <w:tcW w:w="481" w:type="pct"/>
            <w:tcBorders>
              <w:top w:val="nil"/>
              <w:left w:val="nil"/>
              <w:bottom w:val="nil"/>
              <w:right w:val="nil"/>
            </w:tcBorders>
            <w:shd w:val="clear" w:color="auto" w:fill="auto"/>
            <w:noWrap/>
            <w:vAlign w:val="center"/>
            <w:hideMark/>
          </w:tcPr>
          <w:p w14:paraId="03AAE907"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CI</w:t>
            </w:r>
          </w:p>
        </w:tc>
        <w:tc>
          <w:tcPr>
            <w:tcW w:w="2067" w:type="pct"/>
            <w:tcBorders>
              <w:top w:val="nil"/>
              <w:left w:val="nil"/>
              <w:bottom w:val="nil"/>
              <w:right w:val="nil"/>
            </w:tcBorders>
            <w:shd w:val="clear" w:color="auto" w:fill="auto"/>
            <w:noWrap/>
            <w:vAlign w:val="center"/>
            <w:hideMark/>
          </w:tcPr>
          <w:p w14:paraId="4EBA767A"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Areas of SSC signal above background</w:t>
            </w:r>
          </w:p>
        </w:tc>
      </w:tr>
      <w:tr w:rsidR="004F1F34" w:rsidRPr="00F670F1" w14:paraId="4B96D9B9" w14:textId="77777777" w:rsidTr="009C7522">
        <w:trPr>
          <w:trHeight w:val="389"/>
        </w:trPr>
        <w:tc>
          <w:tcPr>
            <w:tcW w:w="240" w:type="pct"/>
            <w:tcBorders>
              <w:top w:val="nil"/>
              <w:left w:val="nil"/>
              <w:bottom w:val="nil"/>
              <w:right w:val="nil"/>
            </w:tcBorders>
            <w:shd w:val="clear" w:color="auto" w:fill="auto"/>
            <w:noWrap/>
            <w:vAlign w:val="center"/>
            <w:hideMark/>
          </w:tcPr>
          <w:p w14:paraId="1893EF54"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5</w:t>
            </w:r>
          </w:p>
        </w:tc>
        <w:tc>
          <w:tcPr>
            <w:tcW w:w="2212" w:type="pct"/>
            <w:tcBorders>
              <w:top w:val="nil"/>
              <w:left w:val="nil"/>
              <w:bottom w:val="nil"/>
              <w:right w:val="nil"/>
            </w:tcBorders>
            <w:shd w:val="clear" w:color="auto" w:fill="auto"/>
            <w:noWrap/>
            <w:vAlign w:val="center"/>
            <w:hideMark/>
          </w:tcPr>
          <w:p w14:paraId="7E511BF0"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Area_Morphology_D</w:t>
            </w:r>
            <w:r>
              <w:rPr>
                <w:rFonts w:ascii="Arial" w:hAnsi="Arial" w:cs="Arial"/>
                <w:color w:val="000000"/>
                <w:sz w:val="16"/>
                <w:szCs w:val="16"/>
              </w:rPr>
              <w:t>raq5</w:t>
            </w:r>
          </w:p>
        </w:tc>
        <w:tc>
          <w:tcPr>
            <w:tcW w:w="481" w:type="pct"/>
            <w:tcBorders>
              <w:top w:val="nil"/>
              <w:left w:val="nil"/>
              <w:bottom w:val="nil"/>
              <w:right w:val="nil"/>
            </w:tcBorders>
            <w:shd w:val="clear" w:color="auto" w:fill="auto"/>
            <w:noWrap/>
            <w:vAlign w:val="center"/>
            <w:hideMark/>
          </w:tcPr>
          <w:p w14:paraId="08A9CFC2"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CI</w:t>
            </w:r>
          </w:p>
        </w:tc>
        <w:tc>
          <w:tcPr>
            <w:tcW w:w="2067" w:type="pct"/>
            <w:tcBorders>
              <w:top w:val="nil"/>
              <w:left w:val="nil"/>
              <w:bottom w:val="nil"/>
              <w:right w:val="nil"/>
            </w:tcBorders>
            <w:shd w:val="clear" w:color="auto" w:fill="auto"/>
            <w:noWrap/>
            <w:vAlign w:val="center"/>
            <w:hideMark/>
          </w:tcPr>
          <w:p w14:paraId="75940BD5"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Area of DNA signal</w:t>
            </w:r>
          </w:p>
        </w:tc>
      </w:tr>
      <w:tr w:rsidR="004F1F34" w:rsidRPr="00F670F1" w14:paraId="3A8C4185" w14:textId="77777777" w:rsidTr="009C7522">
        <w:trPr>
          <w:trHeight w:val="389"/>
        </w:trPr>
        <w:tc>
          <w:tcPr>
            <w:tcW w:w="240" w:type="pct"/>
            <w:tcBorders>
              <w:top w:val="nil"/>
              <w:left w:val="nil"/>
              <w:bottom w:val="nil"/>
              <w:right w:val="nil"/>
            </w:tcBorders>
            <w:shd w:val="clear" w:color="auto" w:fill="auto"/>
            <w:noWrap/>
            <w:vAlign w:val="center"/>
            <w:hideMark/>
          </w:tcPr>
          <w:p w14:paraId="752B650C"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6</w:t>
            </w:r>
          </w:p>
        </w:tc>
        <w:tc>
          <w:tcPr>
            <w:tcW w:w="2212" w:type="pct"/>
            <w:tcBorders>
              <w:top w:val="nil"/>
              <w:left w:val="nil"/>
              <w:bottom w:val="nil"/>
              <w:right w:val="nil"/>
            </w:tcBorders>
            <w:shd w:val="clear" w:color="auto" w:fill="auto"/>
            <w:noWrap/>
            <w:vAlign w:val="center"/>
            <w:hideMark/>
          </w:tcPr>
          <w:p w14:paraId="1CD06B35" w14:textId="77777777" w:rsidR="004F1F34" w:rsidRPr="00F670F1" w:rsidRDefault="004F1F34" w:rsidP="009C7522">
            <w:pPr>
              <w:jc w:val="center"/>
              <w:rPr>
                <w:rFonts w:ascii="Arial" w:hAnsi="Arial" w:cs="Arial"/>
                <w:color w:val="000000"/>
                <w:sz w:val="16"/>
                <w:szCs w:val="16"/>
              </w:rPr>
            </w:pPr>
            <w:proofErr w:type="spellStart"/>
            <w:r w:rsidRPr="00F670F1">
              <w:rPr>
                <w:rFonts w:ascii="Arial" w:hAnsi="Arial" w:cs="Arial"/>
                <w:color w:val="000000"/>
                <w:sz w:val="16"/>
                <w:szCs w:val="16"/>
              </w:rPr>
              <w:t>Aspect.Ratio_AdaptiveErode_BF</w:t>
            </w:r>
            <w:proofErr w:type="spellEnd"/>
          </w:p>
        </w:tc>
        <w:tc>
          <w:tcPr>
            <w:tcW w:w="481" w:type="pct"/>
            <w:tcBorders>
              <w:top w:val="nil"/>
              <w:left w:val="nil"/>
              <w:bottom w:val="nil"/>
              <w:right w:val="nil"/>
            </w:tcBorders>
            <w:shd w:val="clear" w:color="auto" w:fill="auto"/>
            <w:noWrap/>
            <w:vAlign w:val="center"/>
            <w:hideMark/>
          </w:tcPr>
          <w:p w14:paraId="02AD8ED3"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CI</w:t>
            </w:r>
          </w:p>
        </w:tc>
        <w:tc>
          <w:tcPr>
            <w:tcW w:w="2067" w:type="pct"/>
            <w:tcBorders>
              <w:top w:val="nil"/>
              <w:left w:val="nil"/>
              <w:bottom w:val="nil"/>
              <w:right w:val="nil"/>
            </w:tcBorders>
            <w:shd w:val="clear" w:color="auto" w:fill="auto"/>
            <w:noWrap/>
            <w:vAlign w:val="center"/>
            <w:hideMark/>
          </w:tcPr>
          <w:p w14:paraId="574CDB77"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Aspect ratio of total cell area</w:t>
            </w:r>
          </w:p>
        </w:tc>
      </w:tr>
      <w:tr w:rsidR="004F1F34" w:rsidRPr="00F670F1" w14:paraId="4644EFA6" w14:textId="77777777" w:rsidTr="009C7522">
        <w:trPr>
          <w:trHeight w:val="389"/>
        </w:trPr>
        <w:tc>
          <w:tcPr>
            <w:tcW w:w="240" w:type="pct"/>
            <w:tcBorders>
              <w:top w:val="nil"/>
              <w:left w:val="nil"/>
              <w:bottom w:val="nil"/>
              <w:right w:val="nil"/>
            </w:tcBorders>
            <w:shd w:val="clear" w:color="auto" w:fill="auto"/>
            <w:noWrap/>
            <w:vAlign w:val="center"/>
            <w:hideMark/>
          </w:tcPr>
          <w:p w14:paraId="31BA5B44"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7</w:t>
            </w:r>
          </w:p>
        </w:tc>
        <w:tc>
          <w:tcPr>
            <w:tcW w:w="2212" w:type="pct"/>
            <w:tcBorders>
              <w:top w:val="nil"/>
              <w:left w:val="nil"/>
              <w:bottom w:val="nil"/>
              <w:right w:val="nil"/>
            </w:tcBorders>
            <w:shd w:val="clear" w:color="auto" w:fill="auto"/>
            <w:noWrap/>
            <w:vAlign w:val="center"/>
            <w:hideMark/>
          </w:tcPr>
          <w:p w14:paraId="554C1246" w14:textId="77777777" w:rsidR="004F1F34" w:rsidRPr="00F670F1" w:rsidRDefault="004F1F34" w:rsidP="009C7522">
            <w:pPr>
              <w:jc w:val="center"/>
              <w:rPr>
                <w:rFonts w:ascii="Arial" w:hAnsi="Arial" w:cs="Arial"/>
                <w:color w:val="000000"/>
                <w:sz w:val="16"/>
                <w:szCs w:val="16"/>
              </w:rPr>
            </w:pPr>
            <w:proofErr w:type="gramStart"/>
            <w:r w:rsidRPr="00F670F1">
              <w:rPr>
                <w:rFonts w:ascii="Arial" w:hAnsi="Arial" w:cs="Arial"/>
                <w:color w:val="000000"/>
                <w:sz w:val="16"/>
                <w:szCs w:val="16"/>
              </w:rPr>
              <w:t>Bright.Detail.Intensity.R</w:t>
            </w:r>
            <w:proofErr w:type="gramEnd"/>
            <w:r w:rsidRPr="00F670F1">
              <w:rPr>
                <w:rFonts w:ascii="Arial" w:hAnsi="Arial" w:cs="Arial"/>
                <w:color w:val="000000"/>
                <w:sz w:val="16"/>
                <w:szCs w:val="16"/>
              </w:rPr>
              <w:t>3_AdaptiveErode_BF_Bacteria</w:t>
            </w:r>
          </w:p>
        </w:tc>
        <w:tc>
          <w:tcPr>
            <w:tcW w:w="481" w:type="pct"/>
            <w:tcBorders>
              <w:top w:val="nil"/>
              <w:left w:val="nil"/>
              <w:bottom w:val="nil"/>
              <w:right w:val="nil"/>
            </w:tcBorders>
            <w:shd w:val="clear" w:color="auto" w:fill="auto"/>
            <w:noWrap/>
            <w:vAlign w:val="center"/>
            <w:hideMark/>
          </w:tcPr>
          <w:p w14:paraId="6265E7B6"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CF</w:t>
            </w:r>
          </w:p>
        </w:tc>
        <w:tc>
          <w:tcPr>
            <w:tcW w:w="2067" w:type="pct"/>
            <w:tcBorders>
              <w:top w:val="nil"/>
              <w:left w:val="nil"/>
              <w:bottom w:val="nil"/>
              <w:right w:val="nil"/>
            </w:tcBorders>
            <w:shd w:val="clear" w:color="auto" w:fill="auto"/>
            <w:noWrap/>
            <w:vAlign w:val="center"/>
            <w:hideMark/>
          </w:tcPr>
          <w:p w14:paraId="7A771A9D"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Intensity of brightest staining areas</w:t>
            </w:r>
          </w:p>
        </w:tc>
      </w:tr>
      <w:tr w:rsidR="004F1F34" w:rsidRPr="00F670F1" w14:paraId="4A37C1B1" w14:textId="77777777" w:rsidTr="009C7522">
        <w:trPr>
          <w:trHeight w:val="389"/>
        </w:trPr>
        <w:tc>
          <w:tcPr>
            <w:tcW w:w="240" w:type="pct"/>
            <w:tcBorders>
              <w:top w:val="nil"/>
              <w:left w:val="nil"/>
              <w:bottom w:val="nil"/>
              <w:right w:val="nil"/>
            </w:tcBorders>
            <w:shd w:val="clear" w:color="auto" w:fill="auto"/>
            <w:noWrap/>
            <w:vAlign w:val="center"/>
            <w:hideMark/>
          </w:tcPr>
          <w:p w14:paraId="5DAA7B76"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8</w:t>
            </w:r>
          </w:p>
        </w:tc>
        <w:tc>
          <w:tcPr>
            <w:tcW w:w="2212" w:type="pct"/>
            <w:tcBorders>
              <w:top w:val="nil"/>
              <w:left w:val="nil"/>
              <w:bottom w:val="nil"/>
              <w:right w:val="nil"/>
            </w:tcBorders>
            <w:shd w:val="clear" w:color="auto" w:fill="auto"/>
            <w:noWrap/>
            <w:vAlign w:val="center"/>
            <w:hideMark/>
          </w:tcPr>
          <w:p w14:paraId="704F34A2" w14:textId="77777777" w:rsidR="004F1F34" w:rsidRPr="00F670F1" w:rsidRDefault="004F1F34" w:rsidP="009C7522">
            <w:pPr>
              <w:jc w:val="center"/>
              <w:rPr>
                <w:rFonts w:ascii="Arial" w:hAnsi="Arial" w:cs="Arial"/>
                <w:color w:val="000000"/>
                <w:sz w:val="16"/>
                <w:szCs w:val="16"/>
              </w:rPr>
            </w:pPr>
            <w:proofErr w:type="gramStart"/>
            <w:r w:rsidRPr="00F670F1">
              <w:rPr>
                <w:rFonts w:ascii="Arial" w:hAnsi="Arial" w:cs="Arial"/>
                <w:color w:val="000000"/>
                <w:sz w:val="16"/>
                <w:szCs w:val="16"/>
              </w:rPr>
              <w:t>Bright.Detail.Intensity.R</w:t>
            </w:r>
            <w:proofErr w:type="gramEnd"/>
            <w:r w:rsidRPr="00F670F1">
              <w:rPr>
                <w:rFonts w:ascii="Arial" w:hAnsi="Arial" w:cs="Arial"/>
                <w:color w:val="000000"/>
                <w:sz w:val="16"/>
                <w:szCs w:val="16"/>
              </w:rPr>
              <w:t>3_AdaptiveErode_BF_BF</w:t>
            </w:r>
          </w:p>
        </w:tc>
        <w:tc>
          <w:tcPr>
            <w:tcW w:w="481" w:type="pct"/>
            <w:tcBorders>
              <w:top w:val="nil"/>
              <w:left w:val="nil"/>
              <w:bottom w:val="nil"/>
              <w:right w:val="nil"/>
            </w:tcBorders>
            <w:shd w:val="clear" w:color="auto" w:fill="auto"/>
            <w:noWrap/>
            <w:vAlign w:val="center"/>
            <w:hideMark/>
          </w:tcPr>
          <w:p w14:paraId="29A311BB"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CI</w:t>
            </w:r>
          </w:p>
        </w:tc>
        <w:tc>
          <w:tcPr>
            <w:tcW w:w="2067" w:type="pct"/>
            <w:tcBorders>
              <w:top w:val="nil"/>
              <w:left w:val="nil"/>
              <w:bottom w:val="nil"/>
              <w:right w:val="nil"/>
            </w:tcBorders>
            <w:shd w:val="clear" w:color="auto" w:fill="auto"/>
            <w:noWrap/>
            <w:vAlign w:val="center"/>
            <w:hideMark/>
          </w:tcPr>
          <w:p w14:paraId="6FEBF58B"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Intensity of brightest staining areas</w:t>
            </w:r>
          </w:p>
        </w:tc>
      </w:tr>
      <w:tr w:rsidR="004F1F34" w:rsidRPr="00F670F1" w14:paraId="43FE77B3" w14:textId="77777777" w:rsidTr="009C7522">
        <w:trPr>
          <w:trHeight w:val="389"/>
        </w:trPr>
        <w:tc>
          <w:tcPr>
            <w:tcW w:w="240" w:type="pct"/>
            <w:tcBorders>
              <w:top w:val="nil"/>
              <w:left w:val="nil"/>
              <w:bottom w:val="nil"/>
              <w:right w:val="nil"/>
            </w:tcBorders>
            <w:shd w:val="clear" w:color="auto" w:fill="auto"/>
            <w:noWrap/>
            <w:vAlign w:val="center"/>
            <w:hideMark/>
          </w:tcPr>
          <w:p w14:paraId="580E883A"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9</w:t>
            </w:r>
          </w:p>
        </w:tc>
        <w:tc>
          <w:tcPr>
            <w:tcW w:w="2212" w:type="pct"/>
            <w:tcBorders>
              <w:top w:val="nil"/>
              <w:left w:val="nil"/>
              <w:bottom w:val="nil"/>
              <w:right w:val="nil"/>
            </w:tcBorders>
            <w:shd w:val="clear" w:color="auto" w:fill="auto"/>
            <w:noWrap/>
            <w:vAlign w:val="center"/>
            <w:hideMark/>
          </w:tcPr>
          <w:p w14:paraId="408D0C9C" w14:textId="77777777" w:rsidR="004F1F34" w:rsidRPr="00F670F1" w:rsidRDefault="004F1F34" w:rsidP="009C7522">
            <w:pPr>
              <w:jc w:val="center"/>
              <w:rPr>
                <w:rFonts w:ascii="Arial" w:hAnsi="Arial" w:cs="Arial"/>
                <w:color w:val="000000"/>
                <w:sz w:val="16"/>
                <w:szCs w:val="16"/>
              </w:rPr>
            </w:pPr>
            <w:proofErr w:type="gramStart"/>
            <w:r w:rsidRPr="00F670F1">
              <w:rPr>
                <w:rFonts w:ascii="Arial" w:hAnsi="Arial" w:cs="Arial"/>
                <w:color w:val="000000"/>
                <w:sz w:val="16"/>
                <w:szCs w:val="16"/>
              </w:rPr>
              <w:t>Bright.Detail.Intensity.R</w:t>
            </w:r>
            <w:proofErr w:type="gramEnd"/>
            <w:r w:rsidRPr="00F670F1">
              <w:rPr>
                <w:rFonts w:ascii="Arial" w:hAnsi="Arial" w:cs="Arial"/>
                <w:color w:val="000000"/>
                <w:sz w:val="16"/>
                <w:szCs w:val="16"/>
              </w:rPr>
              <w:t>3_AdaptiveErode_BF_DHR</w:t>
            </w:r>
          </w:p>
        </w:tc>
        <w:tc>
          <w:tcPr>
            <w:tcW w:w="481" w:type="pct"/>
            <w:tcBorders>
              <w:top w:val="nil"/>
              <w:left w:val="nil"/>
              <w:bottom w:val="nil"/>
              <w:right w:val="nil"/>
            </w:tcBorders>
            <w:shd w:val="clear" w:color="auto" w:fill="auto"/>
            <w:noWrap/>
            <w:vAlign w:val="center"/>
            <w:hideMark/>
          </w:tcPr>
          <w:p w14:paraId="7E2999F4"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CF</w:t>
            </w:r>
          </w:p>
        </w:tc>
        <w:tc>
          <w:tcPr>
            <w:tcW w:w="2067" w:type="pct"/>
            <w:tcBorders>
              <w:top w:val="nil"/>
              <w:left w:val="nil"/>
              <w:bottom w:val="nil"/>
              <w:right w:val="nil"/>
            </w:tcBorders>
            <w:shd w:val="clear" w:color="auto" w:fill="auto"/>
            <w:noWrap/>
            <w:vAlign w:val="center"/>
            <w:hideMark/>
          </w:tcPr>
          <w:p w14:paraId="1D042B51"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Intensity of brightest staining areas</w:t>
            </w:r>
          </w:p>
        </w:tc>
      </w:tr>
      <w:tr w:rsidR="004F1F34" w:rsidRPr="00F670F1" w14:paraId="421D059D" w14:textId="77777777" w:rsidTr="009C7522">
        <w:trPr>
          <w:trHeight w:val="389"/>
        </w:trPr>
        <w:tc>
          <w:tcPr>
            <w:tcW w:w="240" w:type="pct"/>
            <w:tcBorders>
              <w:top w:val="nil"/>
              <w:left w:val="nil"/>
              <w:bottom w:val="nil"/>
              <w:right w:val="nil"/>
            </w:tcBorders>
            <w:shd w:val="clear" w:color="auto" w:fill="auto"/>
            <w:noWrap/>
            <w:vAlign w:val="center"/>
            <w:hideMark/>
          </w:tcPr>
          <w:p w14:paraId="1442ED7D"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10</w:t>
            </w:r>
          </w:p>
        </w:tc>
        <w:tc>
          <w:tcPr>
            <w:tcW w:w="2212" w:type="pct"/>
            <w:tcBorders>
              <w:top w:val="nil"/>
              <w:left w:val="nil"/>
              <w:bottom w:val="nil"/>
              <w:right w:val="nil"/>
            </w:tcBorders>
            <w:shd w:val="clear" w:color="auto" w:fill="auto"/>
            <w:noWrap/>
            <w:vAlign w:val="center"/>
            <w:hideMark/>
          </w:tcPr>
          <w:p w14:paraId="669D979E" w14:textId="77777777" w:rsidR="004F1F34" w:rsidRPr="00F670F1" w:rsidRDefault="004F1F34" w:rsidP="009C7522">
            <w:pPr>
              <w:jc w:val="center"/>
              <w:rPr>
                <w:rFonts w:ascii="Arial" w:hAnsi="Arial" w:cs="Arial"/>
                <w:color w:val="000000"/>
                <w:sz w:val="16"/>
                <w:szCs w:val="16"/>
              </w:rPr>
            </w:pPr>
            <w:proofErr w:type="gramStart"/>
            <w:r w:rsidRPr="00F670F1">
              <w:rPr>
                <w:rFonts w:ascii="Arial" w:hAnsi="Arial" w:cs="Arial"/>
                <w:color w:val="000000"/>
                <w:sz w:val="16"/>
                <w:szCs w:val="16"/>
              </w:rPr>
              <w:t>Bright.Detail.Intensity.R</w:t>
            </w:r>
            <w:proofErr w:type="gramEnd"/>
            <w:r w:rsidRPr="00F670F1">
              <w:rPr>
                <w:rFonts w:ascii="Arial" w:hAnsi="Arial" w:cs="Arial"/>
                <w:color w:val="000000"/>
                <w:sz w:val="16"/>
                <w:szCs w:val="16"/>
              </w:rPr>
              <w:t>3_AdaptiveErode_BF_Draq5</w:t>
            </w:r>
          </w:p>
        </w:tc>
        <w:tc>
          <w:tcPr>
            <w:tcW w:w="481" w:type="pct"/>
            <w:tcBorders>
              <w:top w:val="nil"/>
              <w:left w:val="nil"/>
              <w:bottom w:val="nil"/>
              <w:right w:val="nil"/>
            </w:tcBorders>
            <w:shd w:val="clear" w:color="auto" w:fill="auto"/>
            <w:noWrap/>
            <w:vAlign w:val="center"/>
            <w:hideMark/>
          </w:tcPr>
          <w:p w14:paraId="46CE85FA"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CI</w:t>
            </w:r>
          </w:p>
        </w:tc>
        <w:tc>
          <w:tcPr>
            <w:tcW w:w="2067" w:type="pct"/>
            <w:tcBorders>
              <w:top w:val="nil"/>
              <w:left w:val="nil"/>
              <w:bottom w:val="nil"/>
              <w:right w:val="nil"/>
            </w:tcBorders>
            <w:shd w:val="clear" w:color="auto" w:fill="auto"/>
            <w:noWrap/>
            <w:vAlign w:val="center"/>
            <w:hideMark/>
          </w:tcPr>
          <w:p w14:paraId="7BF6B224"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Intensity of brightest staining areas</w:t>
            </w:r>
          </w:p>
        </w:tc>
      </w:tr>
      <w:tr w:rsidR="004F1F34" w:rsidRPr="00F670F1" w14:paraId="02B5A620" w14:textId="77777777" w:rsidTr="009C7522">
        <w:trPr>
          <w:trHeight w:val="389"/>
        </w:trPr>
        <w:tc>
          <w:tcPr>
            <w:tcW w:w="240" w:type="pct"/>
            <w:tcBorders>
              <w:top w:val="nil"/>
              <w:left w:val="nil"/>
              <w:bottom w:val="nil"/>
              <w:right w:val="nil"/>
            </w:tcBorders>
            <w:shd w:val="clear" w:color="auto" w:fill="auto"/>
            <w:noWrap/>
            <w:vAlign w:val="center"/>
            <w:hideMark/>
          </w:tcPr>
          <w:p w14:paraId="6E6D3FA9"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11</w:t>
            </w:r>
          </w:p>
        </w:tc>
        <w:tc>
          <w:tcPr>
            <w:tcW w:w="2212" w:type="pct"/>
            <w:tcBorders>
              <w:top w:val="nil"/>
              <w:left w:val="nil"/>
              <w:bottom w:val="nil"/>
              <w:right w:val="nil"/>
            </w:tcBorders>
            <w:shd w:val="clear" w:color="auto" w:fill="auto"/>
            <w:noWrap/>
            <w:vAlign w:val="center"/>
            <w:hideMark/>
          </w:tcPr>
          <w:p w14:paraId="70301840" w14:textId="77777777" w:rsidR="004F1F34" w:rsidRPr="00F670F1" w:rsidRDefault="004F1F34" w:rsidP="009C7522">
            <w:pPr>
              <w:jc w:val="center"/>
              <w:rPr>
                <w:rFonts w:ascii="Arial" w:hAnsi="Arial" w:cs="Arial"/>
                <w:color w:val="000000"/>
                <w:sz w:val="16"/>
                <w:szCs w:val="16"/>
              </w:rPr>
            </w:pPr>
            <w:proofErr w:type="gramStart"/>
            <w:r w:rsidRPr="00F670F1">
              <w:rPr>
                <w:rFonts w:ascii="Arial" w:hAnsi="Arial" w:cs="Arial"/>
                <w:color w:val="000000"/>
                <w:sz w:val="16"/>
                <w:szCs w:val="16"/>
              </w:rPr>
              <w:t>Bright.Detail.Intensity.R</w:t>
            </w:r>
            <w:proofErr w:type="gramEnd"/>
            <w:r w:rsidRPr="00F670F1">
              <w:rPr>
                <w:rFonts w:ascii="Arial" w:hAnsi="Arial" w:cs="Arial"/>
                <w:color w:val="000000"/>
                <w:sz w:val="16"/>
                <w:szCs w:val="16"/>
              </w:rPr>
              <w:t>3_AdaptiveErode_BF_SSC</w:t>
            </w:r>
          </w:p>
        </w:tc>
        <w:tc>
          <w:tcPr>
            <w:tcW w:w="481" w:type="pct"/>
            <w:tcBorders>
              <w:top w:val="nil"/>
              <w:left w:val="nil"/>
              <w:bottom w:val="nil"/>
              <w:right w:val="nil"/>
            </w:tcBorders>
            <w:shd w:val="clear" w:color="auto" w:fill="auto"/>
            <w:noWrap/>
            <w:vAlign w:val="center"/>
            <w:hideMark/>
          </w:tcPr>
          <w:p w14:paraId="001F31C9"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CI</w:t>
            </w:r>
          </w:p>
        </w:tc>
        <w:tc>
          <w:tcPr>
            <w:tcW w:w="2067" w:type="pct"/>
            <w:tcBorders>
              <w:top w:val="nil"/>
              <w:left w:val="nil"/>
              <w:bottom w:val="nil"/>
              <w:right w:val="nil"/>
            </w:tcBorders>
            <w:shd w:val="clear" w:color="auto" w:fill="auto"/>
            <w:noWrap/>
            <w:vAlign w:val="center"/>
            <w:hideMark/>
          </w:tcPr>
          <w:p w14:paraId="47C59A1A"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Intensity of brightest signal areas</w:t>
            </w:r>
          </w:p>
        </w:tc>
      </w:tr>
      <w:tr w:rsidR="004F1F34" w:rsidRPr="00F670F1" w14:paraId="69EE43CE" w14:textId="77777777" w:rsidTr="009C7522">
        <w:trPr>
          <w:trHeight w:val="389"/>
        </w:trPr>
        <w:tc>
          <w:tcPr>
            <w:tcW w:w="240" w:type="pct"/>
            <w:tcBorders>
              <w:top w:val="nil"/>
              <w:left w:val="nil"/>
              <w:bottom w:val="nil"/>
              <w:right w:val="nil"/>
            </w:tcBorders>
            <w:shd w:val="clear" w:color="auto" w:fill="auto"/>
            <w:noWrap/>
            <w:vAlign w:val="center"/>
            <w:hideMark/>
          </w:tcPr>
          <w:p w14:paraId="0DB2D0DA"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12</w:t>
            </w:r>
          </w:p>
        </w:tc>
        <w:tc>
          <w:tcPr>
            <w:tcW w:w="2212" w:type="pct"/>
            <w:tcBorders>
              <w:top w:val="nil"/>
              <w:left w:val="nil"/>
              <w:bottom w:val="nil"/>
              <w:right w:val="nil"/>
            </w:tcBorders>
            <w:shd w:val="clear" w:color="auto" w:fill="auto"/>
            <w:noWrap/>
            <w:vAlign w:val="center"/>
            <w:hideMark/>
          </w:tcPr>
          <w:p w14:paraId="2002E9A8" w14:textId="77777777" w:rsidR="004F1F34" w:rsidRPr="00F670F1" w:rsidRDefault="004F1F34" w:rsidP="009C7522">
            <w:pPr>
              <w:jc w:val="center"/>
              <w:rPr>
                <w:rFonts w:ascii="Arial" w:hAnsi="Arial" w:cs="Arial"/>
                <w:color w:val="000000"/>
                <w:sz w:val="16"/>
                <w:szCs w:val="16"/>
              </w:rPr>
            </w:pPr>
            <w:proofErr w:type="spellStart"/>
            <w:r w:rsidRPr="00F670F1">
              <w:rPr>
                <w:rFonts w:ascii="Arial" w:hAnsi="Arial" w:cs="Arial"/>
                <w:color w:val="000000"/>
                <w:sz w:val="16"/>
                <w:szCs w:val="16"/>
              </w:rPr>
              <w:t>Circularity_AdaptiveErode_BF</w:t>
            </w:r>
            <w:proofErr w:type="spellEnd"/>
          </w:p>
        </w:tc>
        <w:tc>
          <w:tcPr>
            <w:tcW w:w="481" w:type="pct"/>
            <w:tcBorders>
              <w:top w:val="nil"/>
              <w:left w:val="nil"/>
              <w:bottom w:val="nil"/>
              <w:right w:val="nil"/>
            </w:tcBorders>
            <w:shd w:val="clear" w:color="auto" w:fill="auto"/>
            <w:noWrap/>
            <w:vAlign w:val="center"/>
            <w:hideMark/>
          </w:tcPr>
          <w:p w14:paraId="2ACA8DD3"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CI</w:t>
            </w:r>
          </w:p>
        </w:tc>
        <w:tc>
          <w:tcPr>
            <w:tcW w:w="2067" w:type="pct"/>
            <w:tcBorders>
              <w:top w:val="nil"/>
              <w:left w:val="nil"/>
              <w:bottom w:val="nil"/>
              <w:right w:val="nil"/>
            </w:tcBorders>
            <w:shd w:val="clear" w:color="auto" w:fill="auto"/>
            <w:noWrap/>
            <w:vAlign w:val="center"/>
            <w:hideMark/>
          </w:tcPr>
          <w:p w14:paraId="37AFAF8B"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Circularity of whole cell shape</w:t>
            </w:r>
          </w:p>
        </w:tc>
      </w:tr>
      <w:tr w:rsidR="004F1F34" w:rsidRPr="00F670F1" w14:paraId="57190D51" w14:textId="77777777" w:rsidTr="009C7522">
        <w:trPr>
          <w:trHeight w:val="389"/>
        </w:trPr>
        <w:tc>
          <w:tcPr>
            <w:tcW w:w="240" w:type="pct"/>
            <w:tcBorders>
              <w:top w:val="nil"/>
              <w:left w:val="nil"/>
              <w:bottom w:val="nil"/>
              <w:right w:val="nil"/>
            </w:tcBorders>
            <w:shd w:val="clear" w:color="auto" w:fill="auto"/>
            <w:noWrap/>
            <w:vAlign w:val="center"/>
            <w:hideMark/>
          </w:tcPr>
          <w:p w14:paraId="74AC2DA5"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13</w:t>
            </w:r>
          </w:p>
        </w:tc>
        <w:tc>
          <w:tcPr>
            <w:tcW w:w="2212" w:type="pct"/>
            <w:tcBorders>
              <w:top w:val="nil"/>
              <w:left w:val="nil"/>
              <w:bottom w:val="nil"/>
              <w:right w:val="nil"/>
            </w:tcBorders>
            <w:shd w:val="clear" w:color="auto" w:fill="auto"/>
            <w:noWrap/>
            <w:vAlign w:val="center"/>
            <w:hideMark/>
          </w:tcPr>
          <w:p w14:paraId="0C5FFDCB"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Circularity_Morphology_D</w:t>
            </w:r>
            <w:r>
              <w:rPr>
                <w:rFonts w:ascii="Arial" w:hAnsi="Arial" w:cs="Arial"/>
                <w:color w:val="000000"/>
                <w:sz w:val="16"/>
                <w:szCs w:val="16"/>
              </w:rPr>
              <w:t>raq5</w:t>
            </w:r>
          </w:p>
        </w:tc>
        <w:tc>
          <w:tcPr>
            <w:tcW w:w="481" w:type="pct"/>
            <w:tcBorders>
              <w:top w:val="nil"/>
              <w:left w:val="nil"/>
              <w:bottom w:val="nil"/>
              <w:right w:val="nil"/>
            </w:tcBorders>
            <w:shd w:val="clear" w:color="auto" w:fill="auto"/>
            <w:noWrap/>
            <w:vAlign w:val="center"/>
            <w:hideMark/>
          </w:tcPr>
          <w:p w14:paraId="5998091F"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CI</w:t>
            </w:r>
          </w:p>
        </w:tc>
        <w:tc>
          <w:tcPr>
            <w:tcW w:w="2067" w:type="pct"/>
            <w:tcBorders>
              <w:top w:val="nil"/>
              <w:left w:val="nil"/>
              <w:bottom w:val="nil"/>
              <w:right w:val="nil"/>
            </w:tcBorders>
            <w:shd w:val="clear" w:color="auto" w:fill="auto"/>
            <w:noWrap/>
            <w:vAlign w:val="center"/>
            <w:hideMark/>
          </w:tcPr>
          <w:p w14:paraId="38A2C2D4"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Circularity of nucleus</w:t>
            </w:r>
          </w:p>
        </w:tc>
      </w:tr>
      <w:tr w:rsidR="004F1F34" w:rsidRPr="00F670F1" w14:paraId="4E74F60D" w14:textId="77777777" w:rsidTr="009C7522">
        <w:trPr>
          <w:trHeight w:val="389"/>
        </w:trPr>
        <w:tc>
          <w:tcPr>
            <w:tcW w:w="240" w:type="pct"/>
            <w:tcBorders>
              <w:top w:val="nil"/>
              <w:left w:val="nil"/>
              <w:bottom w:val="nil"/>
              <w:right w:val="nil"/>
            </w:tcBorders>
            <w:shd w:val="clear" w:color="auto" w:fill="auto"/>
            <w:noWrap/>
            <w:vAlign w:val="center"/>
            <w:hideMark/>
          </w:tcPr>
          <w:p w14:paraId="7720AF25"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14</w:t>
            </w:r>
          </w:p>
        </w:tc>
        <w:tc>
          <w:tcPr>
            <w:tcW w:w="2212" w:type="pct"/>
            <w:tcBorders>
              <w:top w:val="nil"/>
              <w:left w:val="nil"/>
              <w:bottom w:val="nil"/>
              <w:right w:val="nil"/>
            </w:tcBorders>
            <w:shd w:val="clear" w:color="auto" w:fill="auto"/>
            <w:noWrap/>
            <w:vAlign w:val="center"/>
            <w:hideMark/>
          </w:tcPr>
          <w:p w14:paraId="3BEC0CA9" w14:textId="77777777" w:rsidR="004F1F34" w:rsidRPr="00F670F1" w:rsidRDefault="004F1F34" w:rsidP="009C7522">
            <w:pPr>
              <w:jc w:val="center"/>
              <w:rPr>
                <w:rFonts w:ascii="Arial" w:hAnsi="Arial" w:cs="Arial"/>
                <w:color w:val="000000"/>
                <w:sz w:val="16"/>
                <w:szCs w:val="16"/>
              </w:rPr>
            </w:pPr>
            <w:proofErr w:type="spellStart"/>
            <w:r w:rsidRPr="00F670F1">
              <w:rPr>
                <w:rFonts w:ascii="Arial" w:hAnsi="Arial" w:cs="Arial"/>
                <w:color w:val="000000"/>
                <w:sz w:val="16"/>
                <w:szCs w:val="16"/>
              </w:rPr>
              <w:t>Contrast_AdaptiveErode_BF_BF</w:t>
            </w:r>
            <w:proofErr w:type="spellEnd"/>
          </w:p>
        </w:tc>
        <w:tc>
          <w:tcPr>
            <w:tcW w:w="481" w:type="pct"/>
            <w:tcBorders>
              <w:top w:val="nil"/>
              <w:left w:val="nil"/>
              <w:bottom w:val="nil"/>
              <w:right w:val="nil"/>
            </w:tcBorders>
            <w:shd w:val="clear" w:color="auto" w:fill="auto"/>
            <w:noWrap/>
            <w:vAlign w:val="center"/>
            <w:hideMark/>
          </w:tcPr>
          <w:p w14:paraId="69AE90B9"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CI</w:t>
            </w:r>
          </w:p>
        </w:tc>
        <w:tc>
          <w:tcPr>
            <w:tcW w:w="2067" w:type="pct"/>
            <w:tcBorders>
              <w:top w:val="nil"/>
              <w:left w:val="nil"/>
              <w:bottom w:val="nil"/>
              <w:right w:val="nil"/>
            </w:tcBorders>
            <w:shd w:val="clear" w:color="auto" w:fill="auto"/>
            <w:noWrap/>
            <w:vAlign w:val="center"/>
            <w:hideMark/>
          </w:tcPr>
          <w:p w14:paraId="68F30789"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Large changes in pixel values - Granularity of signal</w:t>
            </w:r>
          </w:p>
        </w:tc>
      </w:tr>
      <w:tr w:rsidR="004F1F34" w:rsidRPr="00F670F1" w14:paraId="5C00E987" w14:textId="77777777" w:rsidTr="009C7522">
        <w:trPr>
          <w:trHeight w:val="389"/>
        </w:trPr>
        <w:tc>
          <w:tcPr>
            <w:tcW w:w="240" w:type="pct"/>
            <w:tcBorders>
              <w:top w:val="nil"/>
              <w:left w:val="nil"/>
              <w:bottom w:val="nil"/>
              <w:right w:val="nil"/>
            </w:tcBorders>
            <w:shd w:val="clear" w:color="auto" w:fill="auto"/>
            <w:noWrap/>
            <w:vAlign w:val="center"/>
            <w:hideMark/>
          </w:tcPr>
          <w:p w14:paraId="78101E0C"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15</w:t>
            </w:r>
          </w:p>
        </w:tc>
        <w:tc>
          <w:tcPr>
            <w:tcW w:w="2212" w:type="pct"/>
            <w:tcBorders>
              <w:top w:val="nil"/>
              <w:left w:val="nil"/>
              <w:bottom w:val="nil"/>
              <w:right w:val="nil"/>
            </w:tcBorders>
            <w:shd w:val="clear" w:color="auto" w:fill="auto"/>
            <w:noWrap/>
            <w:vAlign w:val="center"/>
            <w:hideMark/>
          </w:tcPr>
          <w:p w14:paraId="1D5D9D96" w14:textId="77777777" w:rsidR="004F1F34" w:rsidRPr="00F670F1" w:rsidRDefault="004F1F34" w:rsidP="009C7522">
            <w:pPr>
              <w:jc w:val="center"/>
              <w:rPr>
                <w:rFonts w:ascii="Arial" w:hAnsi="Arial" w:cs="Arial"/>
                <w:color w:val="000000"/>
                <w:sz w:val="16"/>
                <w:szCs w:val="16"/>
              </w:rPr>
            </w:pPr>
            <w:proofErr w:type="spellStart"/>
            <w:r w:rsidRPr="00F670F1">
              <w:rPr>
                <w:rFonts w:ascii="Arial" w:hAnsi="Arial" w:cs="Arial"/>
                <w:color w:val="000000"/>
                <w:sz w:val="16"/>
                <w:szCs w:val="16"/>
              </w:rPr>
              <w:t>Contrast_AdaptiveErode_BF_SSC</w:t>
            </w:r>
            <w:proofErr w:type="spellEnd"/>
          </w:p>
        </w:tc>
        <w:tc>
          <w:tcPr>
            <w:tcW w:w="481" w:type="pct"/>
            <w:tcBorders>
              <w:top w:val="nil"/>
              <w:left w:val="nil"/>
              <w:bottom w:val="nil"/>
              <w:right w:val="nil"/>
            </w:tcBorders>
            <w:shd w:val="clear" w:color="auto" w:fill="auto"/>
            <w:noWrap/>
            <w:vAlign w:val="center"/>
            <w:hideMark/>
          </w:tcPr>
          <w:p w14:paraId="2B733446"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CI</w:t>
            </w:r>
          </w:p>
        </w:tc>
        <w:tc>
          <w:tcPr>
            <w:tcW w:w="2067" w:type="pct"/>
            <w:tcBorders>
              <w:top w:val="nil"/>
              <w:left w:val="nil"/>
              <w:bottom w:val="nil"/>
              <w:right w:val="nil"/>
            </w:tcBorders>
            <w:shd w:val="clear" w:color="auto" w:fill="auto"/>
            <w:noWrap/>
            <w:vAlign w:val="center"/>
            <w:hideMark/>
          </w:tcPr>
          <w:p w14:paraId="7DA91E6B"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Large changes in pixel values - Granularity of signal</w:t>
            </w:r>
          </w:p>
        </w:tc>
      </w:tr>
      <w:tr w:rsidR="004F1F34" w:rsidRPr="00F670F1" w14:paraId="24C6BDE4" w14:textId="77777777" w:rsidTr="009C7522">
        <w:trPr>
          <w:trHeight w:val="389"/>
        </w:trPr>
        <w:tc>
          <w:tcPr>
            <w:tcW w:w="240" w:type="pct"/>
            <w:tcBorders>
              <w:top w:val="nil"/>
              <w:left w:val="nil"/>
              <w:bottom w:val="nil"/>
              <w:right w:val="nil"/>
            </w:tcBorders>
            <w:shd w:val="clear" w:color="auto" w:fill="auto"/>
            <w:noWrap/>
            <w:vAlign w:val="center"/>
            <w:hideMark/>
          </w:tcPr>
          <w:p w14:paraId="2A0BC739"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16</w:t>
            </w:r>
          </w:p>
        </w:tc>
        <w:tc>
          <w:tcPr>
            <w:tcW w:w="2212" w:type="pct"/>
            <w:tcBorders>
              <w:top w:val="nil"/>
              <w:left w:val="nil"/>
              <w:bottom w:val="nil"/>
              <w:right w:val="nil"/>
            </w:tcBorders>
            <w:shd w:val="clear" w:color="auto" w:fill="auto"/>
            <w:noWrap/>
            <w:vAlign w:val="center"/>
            <w:hideMark/>
          </w:tcPr>
          <w:p w14:paraId="20E68DC1" w14:textId="77777777" w:rsidR="004F1F34" w:rsidRPr="00F670F1" w:rsidRDefault="004F1F34" w:rsidP="009C7522">
            <w:pPr>
              <w:jc w:val="center"/>
              <w:rPr>
                <w:rFonts w:ascii="Arial" w:hAnsi="Arial" w:cs="Arial"/>
                <w:color w:val="000000"/>
                <w:sz w:val="16"/>
                <w:szCs w:val="16"/>
              </w:rPr>
            </w:pPr>
            <w:proofErr w:type="spellStart"/>
            <w:r w:rsidRPr="00F670F1">
              <w:rPr>
                <w:rFonts w:ascii="Arial" w:hAnsi="Arial" w:cs="Arial"/>
                <w:color w:val="000000"/>
                <w:sz w:val="16"/>
                <w:szCs w:val="16"/>
              </w:rPr>
              <w:t>Diameter_AdaptiveErode_BF</w:t>
            </w:r>
            <w:proofErr w:type="spellEnd"/>
          </w:p>
        </w:tc>
        <w:tc>
          <w:tcPr>
            <w:tcW w:w="481" w:type="pct"/>
            <w:tcBorders>
              <w:top w:val="nil"/>
              <w:left w:val="nil"/>
              <w:bottom w:val="nil"/>
              <w:right w:val="nil"/>
            </w:tcBorders>
            <w:shd w:val="clear" w:color="auto" w:fill="auto"/>
            <w:noWrap/>
            <w:vAlign w:val="center"/>
            <w:hideMark/>
          </w:tcPr>
          <w:p w14:paraId="47D8F9DB"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CI</w:t>
            </w:r>
          </w:p>
        </w:tc>
        <w:tc>
          <w:tcPr>
            <w:tcW w:w="2067" w:type="pct"/>
            <w:tcBorders>
              <w:top w:val="nil"/>
              <w:left w:val="nil"/>
              <w:bottom w:val="nil"/>
              <w:right w:val="nil"/>
            </w:tcBorders>
            <w:shd w:val="clear" w:color="auto" w:fill="auto"/>
            <w:noWrap/>
            <w:vAlign w:val="center"/>
            <w:hideMark/>
          </w:tcPr>
          <w:p w14:paraId="69F6311B"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Diameter of whole cell shape</w:t>
            </w:r>
          </w:p>
        </w:tc>
      </w:tr>
      <w:tr w:rsidR="004F1F34" w:rsidRPr="00F670F1" w14:paraId="4186DE8B" w14:textId="77777777" w:rsidTr="009C7522">
        <w:trPr>
          <w:trHeight w:val="389"/>
        </w:trPr>
        <w:tc>
          <w:tcPr>
            <w:tcW w:w="240" w:type="pct"/>
            <w:tcBorders>
              <w:top w:val="nil"/>
              <w:left w:val="nil"/>
              <w:bottom w:val="nil"/>
              <w:right w:val="nil"/>
            </w:tcBorders>
            <w:shd w:val="clear" w:color="auto" w:fill="auto"/>
            <w:noWrap/>
            <w:vAlign w:val="center"/>
            <w:hideMark/>
          </w:tcPr>
          <w:p w14:paraId="776F8893"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17</w:t>
            </w:r>
          </w:p>
        </w:tc>
        <w:tc>
          <w:tcPr>
            <w:tcW w:w="2212" w:type="pct"/>
            <w:tcBorders>
              <w:top w:val="nil"/>
              <w:left w:val="nil"/>
              <w:bottom w:val="nil"/>
              <w:right w:val="nil"/>
            </w:tcBorders>
            <w:shd w:val="clear" w:color="auto" w:fill="auto"/>
            <w:noWrap/>
            <w:vAlign w:val="center"/>
            <w:hideMark/>
          </w:tcPr>
          <w:p w14:paraId="0CD76AD0"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Diameter_Morphology_Draq5</w:t>
            </w:r>
          </w:p>
        </w:tc>
        <w:tc>
          <w:tcPr>
            <w:tcW w:w="481" w:type="pct"/>
            <w:tcBorders>
              <w:top w:val="nil"/>
              <w:left w:val="nil"/>
              <w:bottom w:val="nil"/>
              <w:right w:val="nil"/>
            </w:tcBorders>
            <w:shd w:val="clear" w:color="auto" w:fill="auto"/>
            <w:noWrap/>
            <w:vAlign w:val="center"/>
            <w:hideMark/>
          </w:tcPr>
          <w:p w14:paraId="3F296755"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CI</w:t>
            </w:r>
          </w:p>
        </w:tc>
        <w:tc>
          <w:tcPr>
            <w:tcW w:w="2067" w:type="pct"/>
            <w:tcBorders>
              <w:top w:val="nil"/>
              <w:left w:val="nil"/>
              <w:bottom w:val="nil"/>
              <w:right w:val="nil"/>
            </w:tcBorders>
            <w:shd w:val="clear" w:color="auto" w:fill="auto"/>
            <w:noWrap/>
            <w:vAlign w:val="center"/>
            <w:hideMark/>
          </w:tcPr>
          <w:p w14:paraId="326E0371"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Diameter of nucleus</w:t>
            </w:r>
          </w:p>
        </w:tc>
      </w:tr>
      <w:tr w:rsidR="004F1F34" w:rsidRPr="00F670F1" w14:paraId="7BB260CE" w14:textId="77777777" w:rsidTr="009C7522">
        <w:trPr>
          <w:trHeight w:val="389"/>
        </w:trPr>
        <w:tc>
          <w:tcPr>
            <w:tcW w:w="240" w:type="pct"/>
            <w:tcBorders>
              <w:top w:val="nil"/>
              <w:left w:val="nil"/>
              <w:bottom w:val="nil"/>
              <w:right w:val="nil"/>
            </w:tcBorders>
            <w:shd w:val="clear" w:color="auto" w:fill="auto"/>
            <w:noWrap/>
            <w:vAlign w:val="center"/>
            <w:hideMark/>
          </w:tcPr>
          <w:p w14:paraId="6E1441D3"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18</w:t>
            </w:r>
          </w:p>
        </w:tc>
        <w:tc>
          <w:tcPr>
            <w:tcW w:w="2212" w:type="pct"/>
            <w:tcBorders>
              <w:top w:val="nil"/>
              <w:left w:val="nil"/>
              <w:bottom w:val="nil"/>
              <w:right w:val="nil"/>
            </w:tcBorders>
            <w:shd w:val="clear" w:color="auto" w:fill="auto"/>
            <w:noWrap/>
            <w:vAlign w:val="center"/>
            <w:hideMark/>
          </w:tcPr>
          <w:p w14:paraId="1A2E38DC" w14:textId="77777777" w:rsidR="004F1F34" w:rsidRPr="00F670F1" w:rsidRDefault="004F1F34" w:rsidP="009C7522">
            <w:pPr>
              <w:jc w:val="center"/>
              <w:rPr>
                <w:rFonts w:ascii="Arial" w:hAnsi="Arial" w:cs="Arial"/>
                <w:color w:val="000000"/>
                <w:sz w:val="16"/>
                <w:szCs w:val="16"/>
              </w:rPr>
            </w:pPr>
            <w:proofErr w:type="spellStart"/>
            <w:proofErr w:type="gramStart"/>
            <w:r w:rsidRPr="00F670F1">
              <w:rPr>
                <w:rFonts w:ascii="Arial" w:hAnsi="Arial" w:cs="Arial"/>
                <w:color w:val="000000"/>
                <w:sz w:val="16"/>
                <w:szCs w:val="16"/>
              </w:rPr>
              <w:t>H.Energy.Mean</w:t>
            </w:r>
            <w:proofErr w:type="gramEnd"/>
            <w:r w:rsidRPr="00F670F1">
              <w:rPr>
                <w:rFonts w:ascii="Arial" w:hAnsi="Arial" w:cs="Arial"/>
                <w:color w:val="000000"/>
                <w:sz w:val="16"/>
                <w:szCs w:val="16"/>
              </w:rPr>
              <w:t>_AdaptiveErode_BF_BF</w:t>
            </w:r>
            <w:proofErr w:type="spellEnd"/>
          </w:p>
        </w:tc>
        <w:tc>
          <w:tcPr>
            <w:tcW w:w="481" w:type="pct"/>
            <w:tcBorders>
              <w:top w:val="nil"/>
              <w:left w:val="nil"/>
              <w:bottom w:val="nil"/>
              <w:right w:val="nil"/>
            </w:tcBorders>
            <w:shd w:val="clear" w:color="auto" w:fill="auto"/>
            <w:noWrap/>
            <w:vAlign w:val="center"/>
            <w:hideMark/>
          </w:tcPr>
          <w:p w14:paraId="7A48177A"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CI</w:t>
            </w:r>
          </w:p>
        </w:tc>
        <w:tc>
          <w:tcPr>
            <w:tcW w:w="2067" w:type="pct"/>
            <w:tcBorders>
              <w:top w:val="nil"/>
              <w:left w:val="nil"/>
              <w:bottom w:val="nil"/>
              <w:right w:val="nil"/>
            </w:tcBorders>
            <w:shd w:val="clear" w:color="auto" w:fill="auto"/>
            <w:noWrap/>
            <w:vAlign w:val="center"/>
            <w:hideMark/>
          </w:tcPr>
          <w:p w14:paraId="3AB98F11"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Intensity concentration - Texture feature</w:t>
            </w:r>
          </w:p>
        </w:tc>
      </w:tr>
      <w:tr w:rsidR="004F1F34" w:rsidRPr="00F670F1" w14:paraId="4FB8DC33" w14:textId="77777777" w:rsidTr="009C7522">
        <w:trPr>
          <w:trHeight w:val="389"/>
        </w:trPr>
        <w:tc>
          <w:tcPr>
            <w:tcW w:w="240" w:type="pct"/>
            <w:tcBorders>
              <w:top w:val="nil"/>
              <w:left w:val="nil"/>
              <w:bottom w:val="nil"/>
              <w:right w:val="nil"/>
            </w:tcBorders>
            <w:shd w:val="clear" w:color="auto" w:fill="auto"/>
            <w:noWrap/>
            <w:vAlign w:val="center"/>
            <w:hideMark/>
          </w:tcPr>
          <w:p w14:paraId="0538B2AE"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19</w:t>
            </w:r>
          </w:p>
        </w:tc>
        <w:tc>
          <w:tcPr>
            <w:tcW w:w="2212" w:type="pct"/>
            <w:tcBorders>
              <w:top w:val="nil"/>
              <w:left w:val="nil"/>
              <w:bottom w:val="nil"/>
              <w:right w:val="nil"/>
            </w:tcBorders>
            <w:shd w:val="clear" w:color="auto" w:fill="auto"/>
            <w:noWrap/>
            <w:vAlign w:val="center"/>
            <w:hideMark/>
          </w:tcPr>
          <w:p w14:paraId="6B2B69CA" w14:textId="77777777" w:rsidR="004F1F34" w:rsidRPr="00F670F1" w:rsidRDefault="004F1F34" w:rsidP="009C7522">
            <w:pPr>
              <w:jc w:val="center"/>
              <w:rPr>
                <w:rFonts w:ascii="Arial" w:hAnsi="Arial" w:cs="Arial"/>
                <w:color w:val="000000"/>
                <w:sz w:val="16"/>
                <w:szCs w:val="16"/>
              </w:rPr>
            </w:pPr>
            <w:proofErr w:type="spellStart"/>
            <w:proofErr w:type="gramStart"/>
            <w:r w:rsidRPr="00F670F1">
              <w:rPr>
                <w:rFonts w:ascii="Arial" w:hAnsi="Arial" w:cs="Arial"/>
                <w:color w:val="000000"/>
                <w:sz w:val="16"/>
                <w:szCs w:val="16"/>
              </w:rPr>
              <w:t>H.Energy.Mean</w:t>
            </w:r>
            <w:proofErr w:type="gramEnd"/>
            <w:r w:rsidRPr="00F670F1">
              <w:rPr>
                <w:rFonts w:ascii="Arial" w:hAnsi="Arial" w:cs="Arial"/>
                <w:color w:val="000000"/>
                <w:sz w:val="16"/>
                <w:szCs w:val="16"/>
              </w:rPr>
              <w:t>_Intensity_DHR_DHR</w:t>
            </w:r>
            <w:proofErr w:type="spellEnd"/>
          </w:p>
        </w:tc>
        <w:tc>
          <w:tcPr>
            <w:tcW w:w="481" w:type="pct"/>
            <w:tcBorders>
              <w:top w:val="nil"/>
              <w:left w:val="nil"/>
              <w:bottom w:val="nil"/>
              <w:right w:val="nil"/>
            </w:tcBorders>
            <w:shd w:val="clear" w:color="auto" w:fill="auto"/>
            <w:noWrap/>
            <w:vAlign w:val="center"/>
            <w:hideMark/>
          </w:tcPr>
          <w:p w14:paraId="7B866D81"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CF</w:t>
            </w:r>
          </w:p>
        </w:tc>
        <w:tc>
          <w:tcPr>
            <w:tcW w:w="2067" w:type="pct"/>
            <w:tcBorders>
              <w:top w:val="nil"/>
              <w:left w:val="nil"/>
              <w:bottom w:val="nil"/>
              <w:right w:val="nil"/>
            </w:tcBorders>
            <w:shd w:val="clear" w:color="auto" w:fill="auto"/>
            <w:noWrap/>
            <w:vAlign w:val="center"/>
            <w:hideMark/>
          </w:tcPr>
          <w:p w14:paraId="6F23E945"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Intensity concentration - Texture feature</w:t>
            </w:r>
          </w:p>
        </w:tc>
      </w:tr>
      <w:tr w:rsidR="004F1F34" w:rsidRPr="00F670F1" w14:paraId="7FE1A0AA" w14:textId="77777777" w:rsidTr="009C7522">
        <w:trPr>
          <w:trHeight w:val="389"/>
        </w:trPr>
        <w:tc>
          <w:tcPr>
            <w:tcW w:w="240" w:type="pct"/>
            <w:tcBorders>
              <w:top w:val="nil"/>
              <w:left w:val="nil"/>
              <w:bottom w:val="nil"/>
              <w:right w:val="nil"/>
            </w:tcBorders>
            <w:shd w:val="clear" w:color="auto" w:fill="auto"/>
            <w:noWrap/>
            <w:vAlign w:val="center"/>
            <w:hideMark/>
          </w:tcPr>
          <w:p w14:paraId="01E46C2B"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20</w:t>
            </w:r>
          </w:p>
        </w:tc>
        <w:tc>
          <w:tcPr>
            <w:tcW w:w="2212" w:type="pct"/>
            <w:tcBorders>
              <w:top w:val="nil"/>
              <w:left w:val="nil"/>
              <w:bottom w:val="nil"/>
              <w:right w:val="nil"/>
            </w:tcBorders>
            <w:shd w:val="clear" w:color="auto" w:fill="auto"/>
            <w:noWrap/>
            <w:vAlign w:val="center"/>
            <w:hideMark/>
          </w:tcPr>
          <w:p w14:paraId="331666B8" w14:textId="77777777" w:rsidR="004F1F34" w:rsidRPr="00F670F1" w:rsidRDefault="004F1F34" w:rsidP="009C7522">
            <w:pPr>
              <w:jc w:val="center"/>
              <w:rPr>
                <w:rFonts w:ascii="Arial" w:hAnsi="Arial" w:cs="Arial"/>
                <w:color w:val="000000"/>
                <w:sz w:val="16"/>
                <w:szCs w:val="16"/>
              </w:rPr>
            </w:pPr>
            <w:proofErr w:type="spellStart"/>
            <w:proofErr w:type="gramStart"/>
            <w:r w:rsidRPr="00F670F1">
              <w:rPr>
                <w:rFonts w:ascii="Arial" w:hAnsi="Arial" w:cs="Arial"/>
                <w:color w:val="000000"/>
                <w:sz w:val="16"/>
                <w:szCs w:val="16"/>
              </w:rPr>
              <w:t>H.Energy.Mean</w:t>
            </w:r>
            <w:proofErr w:type="gramEnd"/>
            <w:r w:rsidRPr="00F670F1">
              <w:rPr>
                <w:rFonts w:ascii="Arial" w:hAnsi="Arial" w:cs="Arial"/>
                <w:color w:val="000000"/>
                <w:sz w:val="16"/>
                <w:szCs w:val="16"/>
              </w:rPr>
              <w:t>_Intensity_Bacteria_Bacteria</w:t>
            </w:r>
            <w:proofErr w:type="spellEnd"/>
          </w:p>
        </w:tc>
        <w:tc>
          <w:tcPr>
            <w:tcW w:w="481" w:type="pct"/>
            <w:tcBorders>
              <w:top w:val="nil"/>
              <w:left w:val="nil"/>
              <w:bottom w:val="nil"/>
              <w:right w:val="nil"/>
            </w:tcBorders>
            <w:shd w:val="clear" w:color="auto" w:fill="auto"/>
            <w:noWrap/>
            <w:vAlign w:val="center"/>
            <w:hideMark/>
          </w:tcPr>
          <w:p w14:paraId="7D6F640E"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CF</w:t>
            </w:r>
          </w:p>
        </w:tc>
        <w:tc>
          <w:tcPr>
            <w:tcW w:w="2067" w:type="pct"/>
            <w:tcBorders>
              <w:top w:val="nil"/>
              <w:left w:val="nil"/>
              <w:bottom w:val="nil"/>
              <w:right w:val="nil"/>
            </w:tcBorders>
            <w:shd w:val="clear" w:color="auto" w:fill="auto"/>
            <w:noWrap/>
            <w:vAlign w:val="center"/>
            <w:hideMark/>
          </w:tcPr>
          <w:p w14:paraId="355E5B4E"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Intensity concentration - Texture feature</w:t>
            </w:r>
          </w:p>
        </w:tc>
      </w:tr>
      <w:tr w:rsidR="004F1F34" w:rsidRPr="00F670F1" w14:paraId="45D492B7" w14:textId="77777777" w:rsidTr="009C7522">
        <w:trPr>
          <w:trHeight w:val="389"/>
        </w:trPr>
        <w:tc>
          <w:tcPr>
            <w:tcW w:w="240" w:type="pct"/>
            <w:tcBorders>
              <w:top w:val="nil"/>
              <w:left w:val="nil"/>
              <w:bottom w:val="nil"/>
              <w:right w:val="nil"/>
            </w:tcBorders>
            <w:shd w:val="clear" w:color="auto" w:fill="auto"/>
            <w:noWrap/>
            <w:vAlign w:val="center"/>
            <w:hideMark/>
          </w:tcPr>
          <w:p w14:paraId="0DDD9817"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21</w:t>
            </w:r>
          </w:p>
        </w:tc>
        <w:tc>
          <w:tcPr>
            <w:tcW w:w="2212" w:type="pct"/>
            <w:tcBorders>
              <w:top w:val="nil"/>
              <w:left w:val="nil"/>
              <w:bottom w:val="nil"/>
              <w:right w:val="nil"/>
            </w:tcBorders>
            <w:shd w:val="clear" w:color="auto" w:fill="auto"/>
            <w:noWrap/>
            <w:vAlign w:val="center"/>
            <w:hideMark/>
          </w:tcPr>
          <w:p w14:paraId="0920676D" w14:textId="77777777" w:rsidR="004F1F34" w:rsidRPr="00F670F1" w:rsidRDefault="004F1F34" w:rsidP="009C7522">
            <w:pPr>
              <w:jc w:val="center"/>
              <w:rPr>
                <w:rFonts w:ascii="Arial" w:hAnsi="Arial" w:cs="Arial"/>
                <w:color w:val="000000"/>
                <w:sz w:val="16"/>
                <w:szCs w:val="16"/>
              </w:rPr>
            </w:pPr>
            <w:proofErr w:type="gramStart"/>
            <w:r w:rsidRPr="00F670F1">
              <w:rPr>
                <w:rFonts w:ascii="Arial" w:hAnsi="Arial" w:cs="Arial"/>
                <w:color w:val="000000"/>
                <w:sz w:val="16"/>
                <w:szCs w:val="16"/>
              </w:rPr>
              <w:t>H.Energy.Mean</w:t>
            </w:r>
            <w:proofErr w:type="gramEnd"/>
            <w:r w:rsidRPr="00F670F1">
              <w:rPr>
                <w:rFonts w:ascii="Arial" w:hAnsi="Arial" w:cs="Arial"/>
                <w:color w:val="000000"/>
                <w:sz w:val="16"/>
                <w:szCs w:val="16"/>
              </w:rPr>
              <w:t>_Morphology_Draq5_Draq5</w:t>
            </w:r>
          </w:p>
        </w:tc>
        <w:tc>
          <w:tcPr>
            <w:tcW w:w="481" w:type="pct"/>
            <w:tcBorders>
              <w:top w:val="nil"/>
              <w:left w:val="nil"/>
              <w:bottom w:val="nil"/>
              <w:right w:val="nil"/>
            </w:tcBorders>
            <w:shd w:val="clear" w:color="auto" w:fill="auto"/>
            <w:noWrap/>
            <w:vAlign w:val="center"/>
            <w:hideMark/>
          </w:tcPr>
          <w:p w14:paraId="3B2C757F"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CI</w:t>
            </w:r>
          </w:p>
        </w:tc>
        <w:tc>
          <w:tcPr>
            <w:tcW w:w="2067" w:type="pct"/>
            <w:tcBorders>
              <w:top w:val="nil"/>
              <w:left w:val="nil"/>
              <w:bottom w:val="nil"/>
              <w:right w:val="nil"/>
            </w:tcBorders>
            <w:shd w:val="clear" w:color="auto" w:fill="auto"/>
            <w:noWrap/>
            <w:vAlign w:val="center"/>
            <w:hideMark/>
          </w:tcPr>
          <w:p w14:paraId="33A46C1E"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Intensity concentration - Texture feature</w:t>
            </w:r>
          </w:p>
        </w:tc>
      </w:tr>
      <w:tr w:rsidR="004F1F34" w:rsidRPr="00F670F1" w14:paraId="13116582" w14:textId="77777777" w:rsidTr="009C7522">
        <w:trPr>
          <w:trHeight w:val="389"/>
        </w:trPr>
        <w:tc>
          <w:tcPr>
            <w:tcW w:w="240" w:type="pct"/>
            <w:tcBorders>
              <w:top w:val="nil"/>
              <w:left w:val="nil"/>
              <w:bottom w:val="nil"/>
              <w:right w:val="nil"/>
            </w:tcBorders>
            <w:shd w:val="clear" w:color="auto" w:fill="auto"/>
            <w:noWrap/>
            <w:vAlign w:val="center"/>
            <w:hideMark/>
          </w:tcPr>
          <w:p w14:paraId="070D4BD4"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22</w:t>
            </w:r>
          </w:p>
        </w:tc>
        <w:tc>
          <w:tcPr>
            <w:tcW w:w="2212" w:type="pct"/>
            <w:tcBorders>
              <w:top w:val="nil"/>
              <w:left w:val="nil"/>
              <w:bottom w:val="nil"/>
              <w:right w:val="nil"/>
            </w:tcBorders>
            <w:shd w:val="clear" w:color="auto" w:fill="auto"/>
            <w:noWrap/>
            <w:vAlign w:val="center"/>
            <w:hideMark/>
          </w:tcPr>
          <w:p w14:paraId="2422B339" w14:textId="77777777" w:rsidR="004F1F34" w:rsidRPr="00F670F1" w:rsidRDefault="004F1F34" w:rsidP="009C7522">
            <w:pPr>
              <w:jc w:val="center"/>
              <w:rPr>
                <w:rFonts w:ascii="Arial" w:hAnsi="Arial" w:cs="Arial"/>
                <w:color w:val="000000"/>
                <w:sz w:val="16"/>
                <w:szCs w:val="16"/>
              </w:rPr>
            </w:pPr>
            <w:proofErr w:type="spellStart"/>
            <w:proofErr w:type="gramStart"/>
            <w:r w:rsidRPr="00F670F1">
              <w:rPr>
                <w:rFonts w:ascii="Arial" w:hAnsi="Arial" w:cs="Arial"/>
                <w:color w:val="000000"/>
                <w:sz w:val="16"/>
                <w:szCs w:val="16"/>
              </w:rPr>
              <w:t>H.Entropy.Mean</w:t>
            </w:r>
            <w:proofErr w:type="gramEnd"/>
            <w:r w:rsidRPr="00F670F1">
              <w:rPr>
                <w:rFonts w:ascii="Arial" w:hAnsi="Arial" w:cs="Arial"/>
                <w:color w:val="000000"/>
                <w:sz w:val="16"/>
                <w:szCs w:val="16"/>
              </w:rPr>
              <w:t>_AdaptiveErode_BF_BF</w:t>
            </w:r>
            <w:proofErr w:type="spellEnd"/>
          </w:p>
        </w:tc>
        <w:tc>
          <w:tcPr>
            <w:tcW w:w="481" w:type="pct"/>
            <w:tcBorders>
              <w:top w:val="nil"/>
              <w:left w:val="nil"/>
              <w:bottom w:val="nil"/>
              <w:right w:val="nil"/>
            </w:tcBorders>
            <w:shd w:val="clear" w:color="auto" w:fill="auto"/>
            <w:noWrap/>
            <w:vAlign w:val="center"/>
            <w:hideMark/>
          </w:tcPr>
          <w:p w14:paraId="624255D1"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CI</w:t>
            </w:r>
          </w:p>
        </w:tc>
        <w:tc>
          <w:tcPr>
            <w:tcW w:w="2067" w:type="pct"/>
            <w:tcBorders>
              <w:top w:val="nil"/>
              <w:left w:val="nil"/>
              <w:bottom w:val="nil"/>
              <w:right w:val="nil"/>
            </w:tcBorders>
            <w:shd w:val="clear" w:color="auto" w:fill="auto"/>
            <w:noWrap/>
            <w:vAlign w:val="center"/>
            <w:hideMark/>
          </w:tcPr>
          <w:p w14:paraId="25E3110A"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Intensity concentration and randomness of signal - Texture feature</w:t>
            </w:r>
          </w:p>
        </w:tc>
      </w:tr>
      <w:tr w:rsidR="004F1F34" w:rsidRPr="00F670F1" w14:paraId="12D15031" w14:textId="77777777" w:rsidTr="009C7522">
        <w:trPr>
          <w:trHeight w:val="389"/>
        </w:trPr>
        <w:tc>
          <w:tcPr>
            <w:tcW w:w="240" w:type="pct"/>
            <w:tcBorders>
              <w:top w:val="nil"/>
              <w:left w:val="nil"/>
              <w:bottom w:val="nil"/>
              <w:right w:val="nil"/>
            </w:tcBorders>
            <w:shd w:val="clear" w:color="auto" w:fill="auto"/>
            <w:noWrap/>
            <w:vAlign w:val="center"/>
            <w:hideMark/>
          </w:tcPr>
          <w:p w14:paraId="1D6FDA89"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23</w:t>
            </w:r>
          </w:p>
        </w:tc>
        <w:tc>
          <w:tcPr>
            <w:tcW w:w="2212" w:type="pct"/>
            <w:tcBorders>
              <w:top w:val="nil"/>
              <w:left w:val="nil"/>
              <w:bottom w:val="nil"/>
              <w:right w:val="nil"/>
            </w:tcBorders>
            <w:shd w:val="clear" w:color="auto" w:fill="auto"/>
            <w:noWrap/>
            <w:vAlign w:val="center"/>
            <w:hideMark/>
          </w:tcPr>
          <w:p w14:paraId="671F76FC" w14:textId="77777777" w:rsidR="004F1F34" w:rsidRPr="00F670F1" w:rsidRDefault="004F1F34" w:rsidP="009C7522">
            <w:pPr>
              <w:jc w:val="center"/>
              <w:rPr>
                <w:rFonts w:ascii="Arial" w:hAnsi="Arial" w:cs="Arial"/>
                <w:color w:val="000000"/>
                <w:sz w:val="16"/>
                <w:szCs w:val="16"/>
              </w:rPr>
            </w:pPr>
            <w:proofErr w:type="spellStart"/>
            <w:proofErr w:type="gramStart"/>
            <w:r w:rsidRPr="00F670F1">
              <w:rPr>
                <w:rFonts w:ascii="Arial" w:hAnsi="Arial" w:cs="Arial"/>
                <w:color w:val="000000"/>
                <w:sz w:val="16"/>
                <w:szCs w:val="16"/>
              </w:rPr>
              <w:t>H.Entropy.Mean</w:t>
            </w:r>
            <w:proofErr w:type="gramEnd"/>
            <w:r w:rsidRPr="00F670F1">
              <w:rPr>
                <w:rFonts w:ascii="Arial" w:hAnsi="Arial" w:cs="Arial"/>
                <w:color w:val="000000"/>
                <w:sz w:val="16"/>
                <w:szCs w:val="16"/>
              </w:rPr>
              <w:t>_Intensity_DHR_DHR</w:t>
            </w:r>
            <w:proofErr w:type="spellEnd"/>
          </w:p>
        </w:tc>
        <w:tc>
          <w:tcPr>
            <w:tcW w:w="481" w:type="pct"/>
            <w:tcBorders>
              <w:top w:val="nil"/>
              <w:left w:val="nil"/>
              <w:bottom w:val="nil"/>
              <w:right w:val="nil"/>
            </w:tcBorders>
            <w:shd w:val="clear" w:color="auto" w:fill="auto"/>
            <w:noWrap/>
            <w:vAlign w:val="center"/>
            <w:hideMark/>
          </w:tcPr>
          <w:p w14:paraId="3D248ABF"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CF</w:t>
            </w:r>
          </w:p>
        </w:tc>
        <w:tc>
          <w:tcPr>
            <w:tcW w:w="2067" w:type="pct"/>
            <w:tcBorders>
              <w:top w:val="nil"/>
              <w:left w:val="nil"/>
              <w:bottom w:val="nil"/>
              <w:right w:val="nil"/>
            </w:tcBorders>
            <w:shd w:val="clear" w:color="auto" w:fill="auto"/>
            <w:noWrap/>
            <w:vAlign w:val="center"/>
            <w:hideMark/>
          </w:tcPr>
          <w:p w14:paraId="3DEB9C20"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Intensity concentration and randomness of signal - Texture feature</w:t>
            </w:r>
          </w:p>
        </w:tc>
      </w:tr>
      <w:tr w:rsidR="004F1F34" w:rsidRPr="00F670F1" w14:paraId="4B81CB0F" w14:textId="77777777" w:rsidTr="009C7522">
        <w:trPr>
          <w:trHeight w:val="389"/>
        </w:trPr>
        <w:tc>
          <w:tcPr>
            <w:tcW w:w="240" w:type="pct"/>
            <w:tcBorders>
              <w:top w:val="nil"/>
              <w:left w:val="nil"/>
              <w:bottom w:val="nil"/>
              <w:right w:val="nil"/>
            </w:tcBorders>
            <w:shd w:val="clear" w:color="auto" w:fill="auto"/>
            <w:noWrap/>
            <w:vAlign w:val="center"/>
            <w:hideMark/>
          </w:tcPr>
          <w:p w14:paraId="02FE361B"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24</w:t>
            </w:r>
          </w:p>
        </w:tc>
        <w:tc>
          <w:tcPr>
            <w:tcW w:w="2212" w:type="pct"/>
            <w:tcBorders>
              <w:top w:val="nil"/>
              <w:left w:val="nil"/>
              <w:bottom w:val="nil"/>
              <w:right w:val="nil"/>
            </w:tcBorders>
            <w:shd w:val="clear" w:color="auto" w:fill="auto"/>
            <w:noWrap/>
            <w:vAlign w:val="center"/>
            <w:hideMark/>
          </w:tcPr>
          <w:p w14:paraId="6D6E562A" w14:textId="77777777" w:rsidR="004F1F34" w:rsidRPr="00F670F1" w:rsidRDefault="004F1F34" w:rsidP="009C7522">
            <w:pPr>
              <w:jc w:val="center"/>
              <w:rPr>
                <w:rFonts w:ascii="Arial" w:hAnsi="Arial" w:cs="Arial"/>
                <w:color w:val="000000"/>
                <w:sz w:val="16"/>
                <w:szCs w:val="16"/>
              </w:rPr>
            </w:pPr>
            <w:proofErr w:type="spellStart"/>
            <w:proofErr w:type="gramStart"/>
            <w:r w:rsidRPr="00F670F1">
              <w:rPr>
                <w:rFonts w:ascii="Arial" w:hAnsi="Arial" w:cs="Arial"/>
                <w:color w:val="000000"/>
                <w:sz w:val="16"/>
                <w:szCs w:val="16"/>
              </w:rPr>
              <w:t>H.Entropy.Mean</w:t>
            </w:r>
            <w:proofErr w:type="gramEnd"/>
            <w:r w:rsidRPr="00F670F1">
              <w:rPr>
                <w:rFonts w:ascii="Arial" w:hAnsi="Arial" w:cs="Arial"/>
                <w:color w:val="000000"/>
                <w:sz w:val="16"/>
                <w:szCs w:val="16"/>
              </w:rPr>
              <w:t>_Intensity_Bacteria_Bacteria</w:t>
            </w:r>
            <w:proofErr w:type="spellEnd"/>
          </w:p>
        </w:tc>
        <w:tc>
          <w:tcPr>
            <w:tcW w:w="481" w:type="pct"/>
            <w:tcBorders>
              <w:top w:val="nil"/>
              <w:left w:val="nil"/>
              <w:bottom w:val="nil"/>
              <w:right w:val="nil"/>
            </w:tcBorders>
            <w:shd w:val="clear" w:color="auto" w:fill="auto"/>
            <w:noWrap/>
            <w:vAlign w:val="center"/>
            <w:hideMark/>
          </w:tcPr>
          <w:p w14:paraId="3CEC777B"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CF</w:t>
            </w:r>
          </w:p>
        </w:tc>
        <w:tc>
          <w:tcPr>
            <w:tcW w:w="2067" w:type="pct"/>
            <w:tcBorders>
              <w:top w:val="nil"/>
              <w:left w:val="nil"/>
              <w:bottom w:val="nil"/>
              <w:right w:val="nil"/>
            </w:tcBorders>
            <w:shd w:val="clear" w:color="auto" w:fill="auto"/>
            <w:noWrap/>
            <w:vAlign w:val="center"/>
            <w:hideMark/>
          </w:tcPr>
          <w:p w14:paraId="56B07B94"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Intensity concentration and randomness of signal - Texture feature</w:t>
            </w:r>
          </w:p>
        </w:tc>
      </w:tr>
      <w:tr w:rsidR="004F1F34" w:rsidRPr="00F670F1" w14:paraId="33F32FF6" w14:textId="77777777" w:rsidTr="009C7522">
        <w:trPr>
          <w:trHeight w:val="389"/>
        </w:trPr>
        <w:tc>
          <w:tcPr>
            <w:tcW w:w="240" w:type="pct"/>
            <w:tcBorders>
              <w:top w:val="nil"/>
              <w:left w:val="nil"/>
              <w:bottom w:val="nil"/>
              <w:right w:val="nil"/>
            </w:tcBorders>
            <w:shd w:val="clear" w:color="auto" w:fill="auto"/>
            <w:noWrap/>
            <w:vAlign w:val="center"/>
            <w:hideMark/>
          </w:tcPr>
          <w:p w14:paraId="4D57E6AD"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25</w:t>
            </w:r>
          </w:p>
        </w:tc>
        <w:tc>
          <w:tcPr>
            <w:tcW w:w="2212" w:type="pct"/>
            <w:tcBorders>
              <w:top w:val="nil"/>
              <w:left w:val="nil"/>
              <w:bottom w:val="nil"/>
              <w:right w:val="nil"/>
            </w:tcBorders>
            <w:shd w:val="clear" w:color="auto" w:fill="auto"/>
            <w:noWrap/>
            <w:vAlign w:val="center"/>
            <w:hideMark/>
          </w:tcPr>
          <w:p w14:paraId="403947B9" w14:textId="77777777" w:rsidR="004F1F34" w:rsidRPr="00F670F1" w:rsidRDefault="004F1F34" w:rsidP="009C7522">
            <w:pPr>
              <w:jc w:val="center"/>
              <w:rPr>
                <w:rFonts w:ascii="Arial" w:hAnsi="Arial" w:cs="Arial"/>
                <w:color w:val="000000"/>
                <w:sz w:val="16"/>
                <w:szCs w:val="16"/>
              </w:rPr>
            </w:pPr>
            <w:proofErr w:type="gramStart"/>
            <w:r w:rsidRPr="00F670F1">
              <w:rPr>
                <w:rFonts w:ascii="Arial" w:hAnsi="Arial" w:cs="Arial"/>
                <w:color w:val="000000"/>
                <w:sz w:val="16"/>
                <w:szCs w:val="16"/>
              </w:rPr>
              <w:t>H.Entropy.Mean</w:t>
            </w:r>
            <w:proofErr w:type="gramEnd"/>
            <w:r w:rsidRPr="00F670F1">
              <w:rPr>
                <w:rFonts w:ascii="Arial" w:hAnsi="Arial" w:cs="Arial"/>
                <w:color w:val="000000"/>
                <w:sz w:val="16"/>
                <w:szCs w:val="16"/>
              </w:rPr>
              <w:t>_Morphology_D</w:t>
            </w:r>
            <w:r>
              <w:rPr>
                <w:rFonts w:ascii="Arial" w:hAnsi="Arial" w:cs="Arial"/>
                <w:color w:val="000000"/>
                <w:sz w:val="16"/>
                <w:szCs w:val="16"/>
              </w:rPr>
              <w:t>raq5</w:t>
            </w:r>
            <w:r w:rsidRPr="00F670F1">
              <w:rPr>
                <w:rFonts w:ascii="Arial" w:hAnsi="Arial" w:cs="Arial"/>
                <w:color w:val="000000"/>
                <w:sz w:val="16"/>
                <w:szCs w:val="16"/>
              </w:rPr>
              <w:t>_Draq5</w:t>
            </w:r>
          </w:p>
        </w:tc>
        <w:tc>
          <w:tcPr>
            <w:tcW w:w="481" w:type="pct"/>
            <w:tcBorders>
              <w:top w:val="nil"/>
              <w:left w:val="nil"/>
              <w:bottom w:val="nil"/>
              <w:right w:val="nil"/>
            </w:tcBorders>
            <w:shd w:val="clear" w:color="auto" w:fill="auto"/>
            <w:noWrap/>
            <w:vAlign w:val="center"/>
            <w:hideMark/>
          </w:tcPr>
          <w:p w14:paraId="70816BFB"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CI</w:t>
            </w:r>
          </w:p>
        </w:tc>
        <w:tc>
          <w:tcPr>
            <w:tcW w:w="2067" w:type="pct"/>
            <w:tcBorders>
              <w:top w:val="nil"/>
              <w:left w:val="nil"/>
              <w:bottom w:val="nil"/>
              <w:right w:val="nil"/>
            </w:tcBorders>
            <w:shd w:val="clear" w:color="auto" w:fill="auto"/>
            <w:noWrap/>
            <w:vAlign w:val="center"/>
            <w:hideMark/>
          </w:tcPr>
          <w:p w14:paraId="30186BFA"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Intensity concentration and randomness of signal - Texture feature</w:t>
            </w:r>
          </w:p>
        </w:tc>
      </w:tr>
      <w:tr w:rsidR="004F1F34" w:rsidRPr="00F670F1" w14:paraId="7BF63C16" w14:textId="77777777" w:rsidTr="009C7522">
        <w:trPr>
          <w:trHeight w:val="389"/>
        </w:trPr>
        <w:tc>
          <w:tcPr>
            <w:tcW w:w="240" w:type="pct"/>
            <w:tcBorders>
              <w:top w:val="nil"/>
              <w:left w:val="nil"/>
              <w:bottom w:val="nil"/>
              <w:right w:val="nil"/>
            </w:tcBorders>
            <w:shd w:val="clear" w:color="auto" w:fill="auto"/>
            <w:noWrap/>
            <w:vAlign w:val="center"/>
            <w:hideMark/>
          </w:tcPr>
          <w:p w14:paraId="1383B78D"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26</w:t>
            </w:r>
          </w:p>
        </w:tc>
        <w:tc>
          <w:tcPr>
            <w:tcW w:w="2212" w:type="pct"/>
            <w:tcBorders>
              <w:top w:val="nil"/>
              <w:left w:val="nil"/>
              <w:bottom w:val="nil"/>
              <w:right w:val="nil"/>
            </w:tcBorders>
            <w:shd w:val="clear" w:color="auto" w:fill="auto"/>
            <w:noWrap/>
            <w:vAlign w:val="center"/>
            <w:hideMark/>
          </w:tcPr>
          <w:p w14:paraId="3F256521" w14:textId="77777777" w:rsidR="004F1F34" w:rsidRPr="00F670F1" w:rsidRDefault="004F1F34" w:rsidP="009C7522">
            <w:pPr>
              <w:jc w:val="center"/>
              <w:rPr>
                <w:rFonts w:ascii="Arial" w:hAnsi="Arial" w:cs="Arial"/>
                <w:color w:val="000000"/>
                <w:sz w:val="16"/>
                <w:szCs w:val="16"/>
              </w:rPr>
            </w:pPr>
            <w:proofErr w:type="spellStart"/>
            <w:r w:rsidRPr="00F670F1">
              <w:rPr>
                <w:rFonts w:ascii="Arial" w:hAnsi="Arial" w:cs="Arial"/>
                <w:color w:val="000000"/>
                <w:sz w:val="16"/>
                <w:szCs w:val="16"/>
              </w:rPr>
              <w:t>Intensity_AdaptiveErode_BF_Bacteria</w:t>
            </w:r>
            <w:proofErr w:type="spellEnd"/>
          </w:p>
        </w:tc>
        <w:tc>
          <w:tcPr>
            <w:tcW w:w="481" w:type="pct"/>
            <w:tcBorders>
              <w:top w:val="nil"/>
              <w:left w:val="nil"/>
              <w:bottom w:val="nil"/>
              <w:right w:val="nil"/>
            </w:tcBorders>
            <w:shd w:val="clear" w:color="auto" w:fill="auto"/>
            <w:noWrap/>
            <w:vAlign w:val="center"/>
            <w:hideMark/>
          </w:tcPr>
          <w:p w14:paraId="18A572B7"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CF</w:t>
            </w:r>
          </w:p>
        </w:tc>
        <w:tc>
          <w:tcPr>
            <w:tcW w:w="2067" w:type="pct"/>
            <w:tcBorders>
              <w:top w:val="nil"/>
              <w:left w:val="nil"/>
              <w:bottom w:val="nil"/>
              <w:right w:val="nil"/>
            </w:tcBorders>
            <w:shd w:val="clear" w:color="auto" w:fill="auto"/>
            <w:noWrap/>
            <w:vAlign w:val="center"/>
            <w:hideMark/>
          </w:tcPr>
          <w:p w14:paraId="1E2E9426"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Integrated intensity of signal within whole cell mask</w:t>
            </w:r>
          </w:p>
        </w:tc>
      </w:tr>
      <w:tr w:rsidR="004F1F34" w:rsidRPr="00F670F1" w14:paraId="3D10F661" w14:textId="77777777" w:rsidTr="009C7522">
        <w:trPr>
          <w:trHeight w:val="389"/>
        </w:trPr>
        <w:tc>
          <w:tcPr>
            <w:tcW w:w="240" w:type="pct"/>
            <w:tcBorders>
              <w:top w:val="nil"/>
              <w:left w:val="nil"/>
              <w:bottom w:val="nil"/>
              <w:right w:val="nil"/>
            </w:tcBorders>
            <w:shd w:val="clear" w:color="auto" w:fill="auto"/>
            <w:noWrap/>
            <w:vAlign w:val="center"/>
            <w:hideMark/>
          </w:tcPr>
          <w:p w14:paraId="306C005E"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27</w:t>
            </w:r>
          </w:p>
        </w:tc>
        <w:tc>
          <w:tcPr>
            <w:tcW w:w="2212" w:type="pct"/>
            <w:tcBorders>
              <w:top w:val="nil"/>
              <w:left w:val="nil"/>
              <w:bottom w:val="nil"/>
              <w:right w:val="nil"/>
            </w:tcBorders>
            <w:shd w:val="clear" w:color="auto" w:fill="auto"/>
            <w:noWrap/>
            <w:vAlign w:val="center"/>
            <w:hideMark/>
          </w:tcPr>
          <w:p w14:paraId="3A56F10A" w14:textId="77777777" w:rsidR="004F1F34" w:rsidRPr="00F670F1" w:rsidRDefault="004F1F34" w:rsidP="009C7522">
            <w:pPr>
              <w:jc w:val="center"/>
              <w:rPr>
                <w:rFonts w:ascii="Arial" w:hAnsi="Arial" w:cs="Arial"/>
                <w:color w:val="000000"/>
                <w:sz w:val="16"/>
                <w:szCs w:val="16"/>
              </w:rPr>
            </w:pPr>
            <w:proofErr w:type="spellStart"/>
            <w:r w:rsidRPr="00F670F1">
              <w:rPr>
                <w:rFonts w:ascii="Arial" w:hAnsi="Arial" w:cs="Arial"/>
                <w:color w:val="000000"/>
                <w:sz w:val="16"/>
                <w:szCs w:val="16"/>
              </w:rPr>
              <w:t>Intensity_AdaptiveErode_BF_DHR</w:t>
            </w:r>
            <w:proofErr w:type="spellEnd"/>
          </w:p>
        </w:tc>
        <w:tc>
          <w:tcPr>
            <w:tcW w:w="481" w:type="pct"/>
            <w:tcBorders>
              <w:top w:val="nil"/>
              <w:left w:val="nil"/>
              <w:bottom w:val="nil"/>
              <w:right w:val="nil"/>
            </w:tcBorders>
            <w:shd w:val="clear" w:color="auto" w:fill="auto"/>
            <w:noWrap/>
            <w:vAlign w:val="center"/>
            <w:hideMark/>
          </w:tcPr>
          <w:p w14:paraId="3469CCC6"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CF</w:t>
            </w:r>
          </w:p>
        </w:tc>
        <w:tc>
          <w:tcPr>
            <w:tcW w:w="2067" w:type="pct"/>
            <w:tcBorders>
              <w:top w:val="nil"/>
              <w:left w:val="nil"/>
              <w:bottom w:val="nil"/>
              <w:right w:val="nil"/>
            </w:tcBorders>
            <w:shd w:val="clear" w:color="auto" w:fill="auto"/>
            <w:noWrap/>
            <w:vAlign w:val="center"/>
            <w:hideMark/>
          </w:tcPr>
          <w:p w14:paraId="59E18DFD"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Integrated intensity of signal within whole cell mask</w:t>
            </w:r>
          </w:p>
        </w:tc>
      </w:tr>
      <w:tr w:rsidR="004F1F34" w:rsidRPr="00F670F1" w14:paraId="603EBBB5" w14:textId="77777777" w:rsidTr="009C7522">
        <w:trPr>
          <w:trHeight w:val="389"/>
        </w:trPr>
        <w:tc>
          <w:tcPr>
            <w:tcW w:w="240" w:type="pct"/>
            <w:tcBorders>
              <w:top w:val="nil"/>
              <w:left w:val="nil"/>
              <w:bottom w:val="nil"/>
              <w:right w:val="nil"/>
            </w:tcBorders>
            <w:shd w:val="clear" w:color="auto" w:fill="auto"/>
            <w:noWrap/>
            <w:vAlign w:val="center"/>
            <w:hideMark/>
          </w:tcPr>
          <w:p w14:paraId="4EC8CE6A"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28</w:t>
            </w:r>
          </w:p>
        </w:tc>
        <w:tc>
          <w:tcPr>
            <w:tcW w:w="2212" w:type="pct"/>
            <w:tcBorders>
              <w:top w:val="nil"/>
              <w:left w:val="nil"/>
              <w:bottom w:val="nil"/>
              <w:right w:val="nil"/>
            </w:tcBorders>
            <w:shd w:val="clear" w:color="auto" w:fill="auto"/>
            <w:noWrap/>
            <w:vAlign w:val="center"/>
            <w:hideMark/>
          </w:tcPr>
          <w:p w14:paraId="08A396EC"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Intensity_AdaptiveErode_BF_Draq5</w:t>
            </w:r>
          </w:p>
        </w:tc>
        <w:tc>
          <w:tcPr>
            <w:tcW w:w="481" w:type="pct"/>
            <w:tcBorders>
              <w:top w:val="nil"/>
              <w:left w:val="nil"/>
              <w:bottom w:val="nil"/>
              <w:right w:val="nil"/>
            </w:tcBorders>
            <w:shd w:val="clear" w:color="auto" w:fill="auto"/>
            <w:noWrap/>
            <w:vAlign w:val="center"/>
            <w:hideMark/>
          </w:tcPr>
          <w:p w14:paraId="06E18A1E"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CI</w:t>
            </w:r>
          </w:p>
        </w:tc>
        <w:tc>
          <w:tcPr>
            <w:tcW w:w="2067" w:type="pct"/>
            <w:tcBorders>
              <w:top w:val="nil"/>
              <w:left w:val="nil"/>
              <w:bottom w:val="nil"/>
              <w:right w:val="nil"/>
            </w:tcBorders>
            <w:shd w:val="clear" w:color="auto" w:fill="auto"/>
            <w:noWrap/>
            <w:vAlign w:val="center"/>
            <w:hideMark/>
          </w:tcPr>
          <w:p w14:paraId="157C6516"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Integrated intensity of signal within whole cell mask</w:t>
            </w:r>
          </w:p>
        </w:tc>
      </w:tr>
      <w:tr w:rsidR="004F1F34" w:rsidRPr="00F670F1" w14:paraId="5678A810" w14:textId="77777777" w:rsidTr="009C7522">
        <w:trPr>
          <w:trHeight w:val="389"/>
        </w:trPr>
        <w:tc>
          <w:tcPr>
            <w:tcW w:w="240" w:type="pct"/>
            <w:tcBorders>
              <w:top w:val="nil"/>
              <w:left w:val="nil"/>
              <w:bottom w:val="nil"/>
              <w:right w:val="nil"/>
            </w:tcBorders>
            <w:shd w:val="clear" w:color="auto" w:fill="auto"/>
            <w:noWrap/>
            <w:vAlign w:val="center"/>
            <w:hideMark/>
          </w:tcPr>
          <w:p w14:paraId="61B3E9DD"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lastRenderedPageBreak/>
              <w:t>29</w:t>
            </w:r>
          </w:p>
        </w:tc>
        <w:tc>
          <w:tcPr>
            <w:tcW w:w="2212" w:type="pct"/>
            <w:tcBorders>
              <w:top w:val="nil"/>
              <w:left w:val="nil"/>
              <w:bottom w:val="nil"/>
              <w:right w:val="nil"/>
            </w:tcBorders>
            <w:shd w:val="clear" w:color="auto" w:fill="auto"/>
            <w:noWrap/>
            <w:vAlign w:val="center"/>
            <w:hideMark/>
          </w:tcPr>
          <w:p w14:paraId="4E1FBEB1" w14:textId="77777777" w:rsidR="004F1F34" w:rsidRPr="00F670F1" w:rsidRDefault="004F1F34" w:rsidP="009C7522">
            <w:pPr>
              <w:jc w:val="center"/>
              <w:rPr>
                <w:rFonts w:ascii="Arial" w:hAnsi="Arial" w:cs="Arial"/>
                <w:color w:val="000000"/>
                <w:sz w:val="16"/>
                <w:szCs w:val="16"/>
              </w:rPr>
            </w:pPr>
            <w:proofErr w:type="spellStart"/>
            <w:r w:rsidRPr="00F670F1">
              <w:rPr>
                <w:rFonts w:ascii="Arial" w:hAnsi="Arial" w:cs="Arial"/>
                <w:color w:val="000000"/>
                <w:sz w:val="16"/>
                <w:szCs w:val="16"/>
              </w:rPr>
              <w:t>Intensity_AdaptiveErode_BF_SSC</w:t>
            </w:r>
            <w:proofErr w:type="spellEnd"/>
          </w:p>
        </w:tc>
        <w:tc>
          <w:tcPr>
            <w:tcW w:w="481" w:type="pct"/>
            <w:tcBorders>
              <w:top w:val="nil"/>
              <w:left w:val="nil"/>
              <w:bottom w:val="nil"/>
              <w:right w:val="nil"/>
            </w:tcBorders>
            <w:shd w:val="clear" w:color="auto" w:fill="auto"/>
            <w:noWrap/>
            <w:vAlign w:val="center"/>
            <w:hideMark/>
          </w:tcPr>
          <w:p w14:paraId="32E36C5C"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CI</w:t>
            </w:r>
          </w:p>
        </w:tc>
        <w:tc>
          <w:tcPr>
            <w:tcW w:w="2067" w:type="pct"/>
            <w:tcBorders>
              <w:top w:val="nil"/>
              <w:left w:val="nil"/>
              <w:bottom w:val="nil"/>
              <w:right w:val="nil"/>
            </w:tcBorders>
            <w:shd w:val="clear" w:color="auto" w:fill="auto"/>
            <w:noWrap/>
            <w:vAlign w:val="center"/>
            <w:hideMark/>
          </w:tcPr>
          <w:p w14:paraId="59C0DA04"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Integrated intensity of signal within whole cell mask - Cell granularity</w:t>
            </w:r>
          </w:p>
        </w:tc>
      </w:tr>
      <w:tr w:rsidR="004F1F34" w:rsidRPr="00F670F1" w14:paraId="3BBE8EC3" w14:textId="77777777" w:rsidTr="009C7522">
        <w:trPr>
          <w:trHeight w:val="389"/>
        </w:trPr>
        <w:tc>
          <w:tcPr>
            <w:tcW w:w="240" w:type="pct"/>
            <w:tcBorders>
              <w:top w:val="nil"/>
              <w:left w:val="nil"/>
              <w:bottom w:val="nil"/>
              <w:right w:val="nil"/>
            </w:tcBorders>
            <w:shd w:val="clear" w:color="auto" w:fill="auto"/>
            <w:noWrap/>
            <w:vAlign w:val="center"/>
            <w:hideMark/>
          </w:tcPr>
          <w:p w14:paraId="6DD45B21"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30</w:t>
            </w:r>
          </w:p>
        </w:tc>
        <w:tc>
          <w:tcPr>
            <w:tcW w:w="2212" w:type="pct"/>
            <w:tcBorders>
              <w:top w:val="nil"/>
              <w:left w:val="nil"/>
              <w:bottom w:val="nil"/>
              <w:right w:val="nil"/>
            </w:tcBorders>
            <w:shd w:val="clear" w:color="auto" w:fill="auto"/>
            <w:noWrap/>
            <w:vAlign w:val="center"/>
            <w:hideMark/>
          </w:tcPr>
          <w:p w14:paraId="06B901B8"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Lobe.Count_Morphology_Draq5</w:t>
            </w:r>
          </w:p>
        </w:tc>
        <w:tc>
          <w:tcPr>
            <w:tcW w:w="481" w:type="pct"/>
            <w:tcBorders>
              <w:top w:val="nil"/>
              <w:left w:val="nil"/>
              <w:bottom w:val="nil"/>
              <w:right w:val="nil"/>
            </w:tcBorders>
            <w:shd w:val="clear" w:color="auto" w:fill="auto"/>
            <w:noWrap/>
            <w:vAlign w:val="center"/>
            <w:hideMark/>
          </w:tcPr>
          <w:p w14:paraId="0283A5B9"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CI</w:t>
            </w:r>
          </w:p>
        </w:tc>
        <w:tc>
          <w:tcPr>
            <w:tcW w:w="2067" w:type="pct"/>
            <w:tcBorders>
              <w:top w:val="nil"/>
              <w:left w:val="nil"/>
              <w:bottom w:val="nil"/>
              <w:right w:val="nil"/>
            </w:tcBorders>
            <w:shd w:val="clear" w:color="auto" w:fill="auto"/>
            <w:noWrap/>
            <w:vAlign w:val="center"/>
            <w:hideMark/>
          </w:tcPr>
          <w:p w14:paraId="0F794E53"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Number of lobes of nucleus</w:t>
            </w:r>
          </w:p>
        </w:tc>
      </w:tr>
      <w:tr w:rsidR="004F1F34" w:rsidRPr="00F670F1" w14:paraId="4DFAC4F4" w14:textId="77777777" w:rsidTr="009C7522">
        <w:trPr>
          <w:trHeight w:val="389"/>
        </w:trPr>
        <w:tc>
          <w:tcPr>
            <w:tcW w:w="240" w:type="pct"/>
            <w:tcBorders>
              <w:top w:val="nil"/>
              <w:left w:val="nil"/>
              <w:bottom w:val="nil"/>
              <w:right w:val="nil"/>
            </w:tcBorders>
            <w:shd w:val="clear" w:color="auto" w:fill="auto"/>
            <w:noWrap/>
            <w:vAlign w:val="center"/>
            <w:hideMark/>
          </w:tcPr>
          <w:p w14:paraId="187799B2"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31</w:t>
            </w:r>
          </w:p>
        </w:tc>
        <w:tc>
          <w:tcPr>
            <w:tcW w:w="2212" w:type="pct"/>
            <w:tcBorders>
              <w:top w:val="nil"/>
              <w:left w:val="nil"/>
              <w:bottom w:val="nil"/>
              <w:right w:val="nil"/>
            </w:tcBorders>
            <w:shd w:val="clear" w:color="auto" w:fill="auto"/>
            <w:noWrap/>
            <w:vAlign w:val="center"/>
            <w:hideMark/>
          </w:tcPr>
          <w:p w14:paraId="3F5006C0" w14:textId="77777777" w:rsidR="004F1F34" w:rsidRPr="00F670F1" w:rsidRDefault="004F1F34" w:rsidP="009C7522">
            <w:pPr>
              <w:jc w:val="center"/>
              <w:rPr>
                <w:rFonts w:ascii="Arial" w:hAnsi="Arial" w:cs="Arial"/>
                <w:color w:val="000000"/>
                <w:sz w:val="16"/>
                <w:szCs w:val="16"/>
              </w:rPr>
            </w:pPr>
            <w:proofErr w:type="spellStart"/>
            <w:r w:rsidRPr="00F670F1">
              <w:rPr>
                <w:rFonts w:ascii="Arial" w:hAnsi="Arial" w:cs="Arial"/>
                <w:color w:val="000000"/>
                <w:sz w:val="16"/>
                <w:szCs w:val="16"/>
              </w:rPr>
              <w:t>Max.Pixel_Intensity_Bacteria</w:t>
            </w:r>
            <w:proofErr w:type="spellEnd"/>
          </w:p>
        </w:tc>
        <w:tc>
          <w:tcPr>
            <w:tcW w:w="481" w:type="pct"/>
            <w:tcBorders>
              <w:top w:val="nil"/>
              <w:left w:val="nil"/>
              <w:bottom w:val="nil"/>
              <w:right w:val="nil"/>
            </w:tcBorders>
            <w:shd w:val="clear" w:color="auto" w:fill="auto"/>
            <w:noWrap/>
            <w:vAlign w:val="center"/>
            <w:hideMark/>
          </w:tcPr>
          <w:p w14:paraId="7C1FB95B"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CF</w:t>
            </w:r>
          </w:p>
        </w:tc>
        <w:tc>
          <w:tcPr>
            <w:tcW w:w="2067" w:type="pct"/>
            <w:tcBorders>
              <w:top w:val="nil"/>
              <w:left w:val="nil"/>
              <w:bottom w:val="nil"/>
              <w:right w:val="nil"/>
            </w:tcBorders>
            <w:shd w:val="clear" w:color="auto" w:fill="auto"/>
            <w:noWrap/>
            <w:vAlign w:val="center"/>
            <w:hideMark/>
          </w:tcPr>
          <w:p w14:paraId="6816CE71"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Maximum pixel intensity within a whole cell mask</w:t>
            </w:r>
          </w:p>
        </w:tc>
      </w:tr>
      <w:tr w:rsidR="004F1F34" w:rsidRPr="00F670F1" w14:paraId="28F5428E" w14:textId="77777777" w:rsidTr="009C7522">
        <w:trPr>
          <w:trHeight w:val="389"/>
        </w:trPr>
        <w:tc>
          <w:tcPr>
            <w:tcW w:w="240" w:type="pct"/>
            <w:tcBorders>
              <w:top w:val="nil"/>
              <w:left w:val="nil"/>
              <w:bottom w:val="nil"/>
              <w:right w:val="nil"/>
            </w:tcBorders>
            <w:shd w:val="clear" w:color="auto" w:fill="auto"/>
            <w:noWrap/>
            <w:vAlign w:val="center"/>
            <w:hideMark/>
          </w:tcPr>
          <w:p w14:paraId="2862A0CE"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32</w:t>
            </w:r>
          </w:p>
        </w:tc>
        <w:tc>
          <w:tcPr>
            <w:tcW w:w="2212" w:type="pct"/>
            <w:tcBorders>
              <w:top w:val="nil"/>
              <w:left w:val="nil"/>
              <w:bottom w:val="nil"/>
              <w:right w:val="nil"/>
            </w:tcBorders>
            <w:shd w:val="clear" w:color="auto" w:fill="auto"/>
            <w:noWrap/>
            <w:vAlign w:val="center"/>
            <w:hideMark/>
          </w:tcPr>
          <w:p w14:paraId="6ABFC258" w14:textId="77777777" w:rsidR="004F1F34" w:rsidRPr="00F670F1" w:rsidRDefault="004F1F34" w:rsidP="009C7522">
            <w:pPr>
              <w:jc w:val="center"/>
              <w:rPr>
                <w:rFonts w:ascii="Arial" w:hAnsi="Arial" w:cs="Arial"/>
                <w:color w:val="000000"/>
                <w:sz w:val="16"/>
                <w:szCs w:val="16"/>
              </w:rPr>
            </w:pPr>
            <w:proofErr w:type="spellStart"/>
            <w:r w:rsidRPr="00F670F1">
              <w:rPr>
                <w:rFonts w:ascii="Arial" w:hAnsi="Arial" w:cs="Arial"/>
                <w:color w:val="000000"/>
                <w:sz w:val="16"/>
                <w:szCs w:val="16"/>
              </w:rPr>
              <w:t>Max.Pixel_Intensity_SSC</w:t>
            </w:r>
            <w:proofErr w:type="spellEnd"/>
          </w:p>
        </w:tc>
        <w:tc>
          <w:tcPr>
            <w:tcW w:w="481" w:type="pct"/>
            <w:tcBorders>
              <w:top w:val="nil"/>
              <w:left w:val="nil"/>
              <w:bottom w:val="nil"/>
              <w:right w:val="nil"/>
            </w:tcBorders>
            <w:shd w:val="clear" w:color="auto" w:fill="auto"/>
            <w:noWrap/>
            <w:vAlign w:val="center"/>
            <w:hideMark/>
          </w:tcPr>
          <w:p w14:paraId="598F9D0F"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CF</w:t>
            </w:r>
          </w:p>
        </w:tc>
        <w:tc>
          <w:tcPr>
            <w:tcW w:w="2067" w:type="pct"/>
            <w:tcBorders>
              <w:top w:val="nil"/>
              <w:left w:val="nil"/>
              <w:bottom w:val="nil"/>
              <w:right w:val="nil"/>
            </w:tcBorders>
            <w:shd w:val="clear" w:color="auto" w:fill="auto"/>
            <w:noWrap/>
            <w:vAlign w:val="center"/>
            <w:hideMark/>
          </w:tcPr>
          <w:p w14:paraId="75892249"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Maximum pixel intensity within a whole cell mask - Cell granularity</w:t>
            </w:r>
          </w:p>
        </w:tc>
      </w:tr>
      <w:tr w:rsidR="004F1F34" w:rsidRPr="00F670F1" w14:paraId="67CA1027" w14:textId="77777777" w:rsidTr="009C7522">
        <w:trPr>
          <w:trHeight w:val="389"/>
        </w:trPr>
        <w:tc>
          <w:tcPr>
            <w:tcW w:w="240" w:type="pct"/>
            <w:tcBorders>
              <w:top w:val="nil"/>
              <w:left w:val="nil"/>
              <w:bottom w:val="nil"/>
              <w:right w:val="nil"/>
            </w:tcBorders>
            <w:shd w:val="clear" w:color="auto" w:fill="auto"/>
            <w:noWrap/>
            <w:vAlign w:val="center"/>
            <w:hideMark/>
          </w:tcPr>
          <w:p w14:paraId="64071B20"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33</w:t>
            </w:r>
          </w:p>
        </w:tc>
        <w:tc>
          <w:tcPr>
            <w:tcW w:w="2212" w:type="pct"/>
            <w:tcBorders>
              <w:top w:val="nil"/>
              <w:left w:val="nil"/>
              <w:bottom w:val="nil"/>
              <w:right w:val="nil"/>
            </w:tcBorders>
            <w:shd w:val="clear" w:color="auto" w:fill="auto"/>
            <w:noWrap/>
            <w:vAlign w:val="center"/>
            <w:hideMark/>
          </w:tcPr>
          <w:p w14:paraId="7FA876C9"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Max.Pixel_Morphology_Draq5</w:t>
            </w:r>
          </w:p>
        </w:tc>
        <w:tc>
          <w:tcPr>
            <w:tcW w:w="481" w:type="pct"/>
            <w:tcBorders>
              <w:top w:val="nil"/>
              <w:left w:val="nil"/>
              <w:bottom w:val="nil"/>
              <w:right w:val="nil"/>
            </w:tcBorders>
            <w:shd w:val="clear" w:color="auto" w:fill="auto"/>
            <w:noWrap/>
            <w:vAlign w:val="center"/>
            <w:hideMark/>
          </w:tcPr>
          <w:p w14:paraId="7CE1E6E4"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CI</w:t>
            </w:r>
          </w:p>
        </w:tc>
        <w:tc>
          <w:tcPr>
            <w:tcW w:w="2067" w:type="pct"/>
            <w:tcBorders>
              <w:top w:val="nil"/>
              <w:left w:val="nil"/>
              <w:bottom w:val="nil"/>
              <w:right w:val="nil"/>
            </w:tcBorders>
            <w:shd w:val="clear" w:color="auto" w:fill="auto"/>
            <w:noWrap/>
            <w:vAlign w:val="center"/>
            <w:hideMark/>
          </w:tcPr>
          <w:p w14:paraId="0163ABFF"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Maximum pixel intensity within a whole cell mask</w:t>
            </w:r>
          </w:p>
        </w:tc>
      </w:tr>
      <w:tr w:rsidR="004F1F34" w:rsidRPr="00F670F1" w14:paraId="6EF63114" w14:textId="77777777" w:rsidTr="009C7522">
        <w:trPr>
          <w:trHeight w:val="389"/>
        </w:trPr>
        <w:tc>
          <w:tcPr>
            <w:tcW w:w="240" w:type="pct"/>
            <w:tcBorders>
              <w:top w:val="nil"/>
              <w:left w:val="nil"/>
              <w:bottom w:val="nil"/>
              <w:right w:val="nil"/>
            </w:tcBorders>
            <w:shd w:val="clear" w:color="auto" w:fill="auto"/>
            <w:noWrap/>
            <w:vAlign w:val="center"/>
            <w:hideMark/>
          </w:tcPr>
          <w:p w14:paraId="4DDAA30D"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34</w:t>
            </w:r>
          </w:p>
        </w:tc>
        <w:tc>
          <w:tcPr>
            <w:tcW w:w="2212" w:type="pct"/>
            <w:tcBorders>
              <w:top w:val="nil"/>
              <w:left w:val="nil"/>
              <w:bottom w:val="nil"/>
              <w:right w:val="nil"/>
            </w:tcBorders>
            <w:shd w:val="clear" w:color="auto" w:fill="auto"/>
            <w:noWrap/>
            <w:vAlign w:val="center"/>
            <w:hideMark/>
          </w:tcPr>
          <w:p w14:paraId="57AE0AD4"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Mean.Pixel_Morphology_Draq5</w:t>
            </w:r>
          </w:p>
        </w:tc>
        <w:tc>
          <w:tcPr>
            <w:tcW w:w="481" w:type="pct"/>
            <w:tcBorders>
              <w:top w:val="nil"/>
              <w:left w:val="nil"/>
              <w:bottom w:val="nil"/>
              <w:right w:val="nil"/>
            </w:tcBorders>
            <w:shd w:val="clear" w:color="auto" w:fill="auto"/>
            <w:noWrap/>
            <w:vAlign w:val="center"/>
            <w:hideMark/>
          </w:tcPr>
          <w:p w14:paraId="4AE25070"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CI</w:t>
            </w:r>
          </w:p>
        </w:tc>
        <w:tc>
          <w:tcPr>
            <w:tcW w:w="2067" w:type="pct"/>
            <w:tcBorders>
              <w:top w:val="nil"/>
              <w:left w:val="nil"/>
              <w:bottom w:val="nil"/>
              <w:right w:val="nil"/>
            </w:tcBorders>
            <w:shd w:val="clear" w:color="auto" w:fill="auto"/>
            <w:noWrap/>
            <w:vAlign w:val="center"/>
            <w:hideMark/>
          </w:tcPr>
          <w:p w14:paraId="6734C854"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Mean pixel intensity within a whole cell mask</w:t>
            </w:r>
          </w:p>
        </w:tc>
      </w:tr>
      <w:tr w:rsidR="004F1F34" w:rsidRPr="00F670F1" w14:paraId="3C05FE44" w14:textId="77777777" w:rsidTr="009C7522">
        <w:trPr>
          <w:trHeight w:val="389"/>
        </w:trPr>
        <w:tc>
          <w:tcPr>
            <w:tcW w:w="240" w:type="pct"/>
            <w:tcBorders>
              <w:top w:val="nil"/>
              <w:left w:val="nil"/>
              <w:bottom w:val="nil"/>
              <w:right w:val="nil"/>
            </w:tcBorders>
            <w:shd w:val="clear" w:color="auto" w:fill="auto"/>
            <w:noWrap/>
            <w:vAlign w:val="center"/>
            <w:hideMark/>
          </w:tcPr>
          <w:p w14:paraId="75C5C20D"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35</w:t>
            </w:r>
          </w:p>
        </w:tc>
        <w:tc>
          <w:tcPr>
            <w:tcW w:w="2212" w:type="pct"/>
            <w:tcBorders>
              <w:top w:val="nil"/>
              <w:left w:val="nil"/>
              <w:bottom w:val="nil"/>
              <w:right w:val="nil"/>
            </w:tcBorders>
            <w:shd w:val="clear" w:color="auto" w:fill="auto"/>
            <w:noWrap/>
            <w:vAlign w:val="center"/>
            <w:hideMark/>
          </w:tcPr>
          <w:p w14:paraId="3EB25B3E" w14:textId="77777777" w:rsidR="004F1F34" w:rsidRPr="00F670F1" w:rsidRDefault="004F1F34" w:rsidP="009C7522">
            <w:pPr>
              <w:jc w:val="center"/>
              <w:rPr>
                <w:rFonts w:ascii="Arial" w:hAnsi="Arial" w:cs="Arial"/>
                <w:color w:val="000000"/>
                <w:sz w:val="16"/>
                <w:szCs w:val="16"/>
              </w:rPr>
            </w:pPr>
            <w:proofErr w:type="spellStart"/>
            <w:r w:rsidRPr="00F670F1">
              <w:rPr>
                <w:rFonts w:ascii="Arial" w:hAnsi="Arial" w:cs="Arial"/>
                <w:color w:val="000000"/>
                <w:sz w:val="16"/>
                <w:szCs w:val="16"/>
              </w:rPr>
              <w:t>Shape.Ratio_AdaptiveErode_BF</w:t>
            </w:r>
            <w:proofErr w:type="spellEnd"/>
          </w:p>
        </w:tc>
        <w:tc>
          <w:tcPr>
            <w:tcW w:w="481" w:type="pct"/>
            <w:tcBorders>
              <w:top w:val="nil"/>
              <w:left w:val="nil"/>
              <w:bottom w:val="nil"/>
              <w:right w:val="nil"/>
            </w:tcBorders>
            <w:shd w:val="clear" w:color="auto" w:fill="auto"/>
            <w:noWrap/>
            <w:vAlign w:val="center"/>
            <w:hideMark/>
          </w:tcPr>
          <w:p w14:paraId="5B63305D"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CI</w:t>
            </w:r>
          </w:p>
        </w:tc>
        <w:tc>
          <w:tcPr>
            <w:tcW w:w="2067" w:type="pct"/>
            <w:tcBorders>
              <w:top w:val="nil"/>
              <w:left w:val="nil"/>
              <w:bottom w:val="nil"/>
              <w:right w:val="nil"/>
            </w:tcBorders>
            <w:shd w:val="clear" w:color="auto" w:fill="auto"/>
            <w:noWrap/>
            <w:vAlign w:val="center"/>
            <w:hideMark/>
          </w:tcPr>
          <w:p w14:paraId="07434DA2"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Minimum thickness divided by length - Cell shape</w:t>
            </w:r>
          </w:p>
        </w:tc>
      </w:tr>
      <w:tr w:rsidR="004F1F34" w:rsidRPr="00F670F1" w14:paraId="4EFFD1DA" w14:textId="77777777" w:rsidTr="009C7522">
        <w:trPr>
          <w:trHeight w:val="389"/>
        </w:trPr>
        <w:tc>
          <w:tcPr>
            <w:tcW w:w="240" w:type="pct"/>
            <w:tcBorders>
              <w:top w:val="nil"/>
              <w:left w:val="nil"/>
              <w:bottom w:val="nil"/>
              <w:right w:val="nil"/>
            </w:tcBorders>
            <w:shd w:val="clear" w:color="auto" w:fill="auto"/>
            <w:noWrap/>
            <w:vAlign w:val="center"/>
            <w:hideMark/>
          </w:tcPr>
          <w:p w14:paraId="4CF85C4E"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36</w:t>
            </w:r>
          </w:p>
        </w:tc>
        <w:tc>
          <w:tcPr>
            <w:tcW w:w="2212" w:type="pct"/>
            <w:tcBorders>
              <w:top w:val="nil"/>
              <w:left w:val="nil"/>
              <w:bottom w:val="nil"/>
              <w:right w:val="nil"/>
            </w:tcBorders>
            <w:shd w:val="clear" w:color="auto" w:fill="auto"/>
            <w:noWrap/>
            <w:vAlign w:val="center"/>
            <w:hideMark/>
          </w:tcPr>
          <w:p w14:paraId="6EFA01DC" w14:textId="77777777" w:rsidR="004F1F34" w:rsidRPr="00F670F1" w:rsidRDefault="004F1F34" w:rsidP="009C7522">
            <w:pPr>
              <w:jc w:val="center"/>
              <w:rPr>
                <w:rFonts w:ascii="Arial" w:hAnsi="Arial" w:cs="Arial"/>
                <w:color w:val="000000"/>
                <w:sz w:val="16"/>
                <w:szCs w:val="16"/>
              </w:rPr>
            </w:pPr>
            <w:proofErr w:type="spellStart"/>
            <w:r w:rsidRPr="00F670F1">
              <w:rPr>
                <w:rFonts w:ascii="Arial" w:hAnsi="Arial" w:cs="Arial"/>
                <w:color w:val="000000"/>
                <w:sz w:val="16"/>
                <w:szCs w:val="16"/>
              </w:rPr>
              <w:t>Std.Dev_AdaptiveErode_BF</w:t>
            </w:r>
            <w:proofErr w:type="spellEnd"/>
          </w:p>
        </w:tc>
        <w:tc>
          <w:tcPr>
            <w:tcW w:w="481" w:type="pct"/>
            <w:tcBorders>
              <w:top w:val="nil"/>
              <w:left w:val="nil"/>
              <w:bottom w:val="nil"/>
              <w:right w:val="nil"/>
            </w:tcBorders>
            <w:shd w:val="clear" w:color="auto" w:fill="auto"/>
            <w:noWrap/>
            <w:vAlign w:val="center"/>
            <w:hideMark/>
          </w:tcPr>
          <w:p w14:paraId="082659D9"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CI</w:t>
            </w:r>
          </w:p>
        </w:tc>
        <w:tc>
          <w:tcPr>
            <w:tcW w:w="2067" w:type="pct"/>
            <w:tcBorders>
              <w:top w:val="nil"/>
              <w:left w:val="nil"/>
              <w:bottom w:val="nil"/>
              <w:right w:val="nil"/>
            </w:tcBorders>
            <w:shd w:val="clear" w:color="auto" w:fill="auto"/>
            <w:noWrap/>
            <w:vAlign w:val="center"/>
            <w:hideMark/>
          </w:tcPr>
          <w:p w14:paraId="4251964D" w14:textId="77777777" w:rsidR="004F1F34" w:rsidRPr="00F670F1" w:rsidRDefault="004F1F34" w:rsidP="009C7522">
            <w:pPr>
              <w:jc w:val="center"/>
              <w:rPr>
                <w:rFonts w:ascii="Arial" w:hAnsi="Arial" w:cs="Arial"/>
                <w:color w:val="000000"/>
                <w:sz w:val="16"/>
                <w:szCs w:val="16"/>
              </w:rPr>
            </w:pPr>
            <w:r w:rsidRPr="00F670F1">
              <w:rPr>
                <w:rFonts w:ascii="Arial" w:hAnsi="Arial" w:cs="Arial"/>
                <w:color w:val="000000"/>
                <w:sz w:val="16"/>
                <w:szCs w:val="16"/>
              </w:rPr>
              <w:t>Standard deviation of BF signal - Cell granularity and variance in BF</w:t>
            </w:r>
          </w:p>
        </w:tc>
      </w:tr>
    </w:tbl>
    <w:p w14:paraId="69886979" w14:textId="77777777" w:rsidR="004F1F34" w:rsidRPr="00E6381B" w:rsidRDefault="004F1F34" w:rsidP="004F1F34">
      <w:pPr>
        <w:spacing w:after="160" w:line="259" w:lineRule="auto"/>
        <w:rPr>
          <w:rFonts w:ascii="Arial" w:eastAsiaTheme="minorHAnsi" w:hAnsi="Arial" w:cs="Arial"/>
          <w:sz w:val="22"/>
          <w:szCs w:val="22"/>
        </w:rPr>
      </w:pPr>
    </w:p>
    <w:sectPr w:rsidR="004F1F34" w:rsidRPr="00E6381B" w:rsidSect="00BE6B18">
      <w:footerReference w:type="even" r:id="rId8"/>
      <w:footerReference w:type="default" r:id="rId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3807F" w14:textId="77777777" w:rsidR="00C70967" w:rsidRDefault="00C70967" w:rsidP="00DD5ECD">
      <w:r>
        <w:separator/>
      </w:r>
    </w:p>
  </w:endnote>
  <w:endnote w:type="continuationSeparator" w:id="0">
    <w:p w14:paraId="643E9E44" w14:textId="77777777" w:rsidR="00C70967" w:rsidRDefault="00C70967" w:rsidP="00DD5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BC838" w14:textId="77777777" w:rsidR="00093264" w:rsidRDefault="00093264" w:rsidP="00536FD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346537" w14:textId="77777777" w:rsidR="00093264" w:rsidRDefault="00093264" w:rsidP="00DD5E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575D1" w14:textId="6696D803" w:rsidR="00093264" w:rsidRDefault="00093264" w:rsidP="00536FD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1262F4C9" w14:textId="77777777" w:rsidR="00093264" w:rsidRDefault="00093264" w:rsidP="00DD5EC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C37DD5" w14:textId="77777777" w:rsidR="00C70967" w:rsidRDefault="00C70967" w:rsidP="00DD5ECD">
      <w:r>
        <w:separator/>
      </w:r>
    </w:p>
  </w:footnote>
  <w:footnote w:type="continuationSeparator" w:id="0">
    <w:p w14:paraId="553CCAFB" w14:textId="77777777" w:rsidR="00C70967" w:rsidRDefault="00C70967" w:rsidP="00DD5E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4F161E"/>
    <w:multiLevelType w:val="multilevel"/>
    <w:tmpl w:val="55B69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A55177"/>
    <w:multiLevelType w:val="hybridMultilevel"/>
    <w:tmpl w:val="E9560CF4"/>
    <w:lvl w:ilvl="0" w:tplc="01E8667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5E5B90"/>
    <w:multiLevelType w:val="hybridMultilevel"/>
    <w:tmpl w:val="E318A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117DC4"/>
    <w:multiLevelType w:val="hybridMultilevel"/>
    <w:tmpl w:val="1226B50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4A962CC8"/>
    <w:multiLevelType w:val="hybridMultilevel"/>
    <w:tmpl w:val="C090FFDA"/>
    <w:lvl w:ilvl="0" w:tplc="AA92334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4418E5"/>
    <w:multiLevelType w:val="multilevel"/>
    <w:tmpl w:val="08C26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E30F63"/>
    <w:multiLevelType w:val="hybridMultilevel"/>
    <w:tmpl w:val="4860FBB2"/>
    <w:lvl w:ilvl="0" w:tplc="0409000F">
      <w:start w:val="1"/>
      <w:numFmt w:val="decimal"/>
      <w:lvlText w:val="%1."/>
      <w:lvlJc w:val="left"/>
      <w:pPr>
        <w:ind w:left="646" w:hanging="360"/>
      </w:pPr>
      <w:rPr>
        <w:rFonts w:hint="default"/>
        <w:i w:val="0"/>
      </w:rPr>
    </w:lvl>
    <w:lvl w:ilvl="1" w:tplc="04100019" w:tentative="1">
      <w:start w:val="1"/>
      <w:numFmt w:val="lowerLetter"/>
      <w:lvlText w:val="%2."/>
      <w:lvlJc w:val="left"/>
      <w:pPr>
        <w:ind w:left="1366" w:hanging="360"/>
      </w:pPr>
    </w:lvl>
    <w:lvl w:ilvl="2" w:tplc="0410001B" w:tentative="1">
      <w:start w:val="1"/>
      <w:numFmt w:val="lowerRoman"/>
      <w:lvlText w:val="%3."/>
      <w:lvlJc w:val="right"/>
      <w:pPr>
        <w:ind w:left="2086" w:hanging="180"/>
      </w:pPr>
    </w:lvl>
    <w:lvl w:ilvl="3" w:tplc="0410000F" w:tentative="1">
      <w:start w:val="1"/>
      <w:numFmt w:val="decimal"/>
      <w:lvlText w:val="%4."/>
      <w:lvlJc w:val="left"/>
      <w:pPr>
        <w:ind w:left="2806" w:hanging="360"/>
      </w:pPr>
    </w:lvl>
    <w:lvl w:ilvl="4" w:tplc="04100019" w:tentative="1">
      <w:start w:val="1"/>
      <w:numFmt w:val="lowerLetter"/>
      <w:lvlText w:val="%5."/>
      <w:lvlJc w:val="left"/>
      <w:pPr>
        <w:ind w:left="3526" w:hanging="360"/>
      </w:pPr>
    </w:lvl>
    <w:lvl w:ilvl="5" w:tplc="0410001B" w:tentative="1">
      <w:start w:val="1"/>
      <w:numFmt w:val="lowerRoman"/>
      <w:lvlText w:val="%6."/>
      <w:lvlJc w:val="right"/>
      <w:pPr>
        <w:ind w:left="4246" w:hanging="180"/>
      </w:pPr>
    </w:lvl>
    <w:lvl w:ilvl="6" w:tplc="0410000F" w:tentative="1">
      <w:start w:val="1"/>
      <w:numFmt w:val="decimal"/>
      <w:lvlText w:val="%7."/>
      <w:lvlJc w:val="left"/>
      <w:pPr>
        <w:ind w:left="4966" w:hanging="360"/>
      </w:pPr>
    </w:lvl>
    <w:lvl w:ilvl="7" w:tplc="04100019" w:tentative="1">
      <w:start w:val="1"/>
      <w:numFmt w:val="lowerLetter"/>
      <w:lvlText w:val="%8."/>
      <w:lvlJc w:val="left"/>
      <w:pPr>
        <w:ind w:left="5686" w:hanging="360"/>
      </w:pPr>
    </w:lvl>
    <w:lvl w:ilvl="8" w:tplc="0410001B" w:tentative="1">
      <w:start w:val="1"/>
      <w:numFmt w:val="lowerRoman"/>
      <w:lvlText w:val="%9."/>
      <w:lvlJc w:val="right"/>
      <w:pPr>
        <w:ind w:left="6406" w:hanging="180"/>
      </w:pPr>
    </w:lvl>
  </w:abstractNum>
  <w:abstractNum w:abstractNumId="7" w15:restartNumberingAfterBreak="0">
    <w:nsid w:val="61BF1C76"/>
    <w:multiLevelType w:val="hybridMultilevel"/>
    <w:tmpl w:val="64B86400"/>
    <w:lvl w:ilvl="0" w:tplc="A3928F6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2"/>
  </w:num>
  <w:num w:numId="5">
    <w:abstractNumId w:val="3"/>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6B27A1"/>
    <w:rsid w:val="00001E4F"/>
    <w:rsid w:val="00002300"/>
    <w:rsid w:val="000027C7"/>
    <w:rsid w:val="00002AD0"/>
    <w:rsid w:val="00002F8C"/>
    <w:rsid w:val="00003BAE"/>
    <w:rsid w:val="00004232"/>
    <w:rsid w:val="00004F17"/>
    <w:rsid w:val="0000585B"/>
    <w:rsid w:val="00005DA4"/>
    <w:rsid w:val="00006244"/>
    <w:rsid w:val="00010C2E"/>
    <w:rsid w:val="00011D82"/>
    <w:rsid w:val="00012B57"/>
    <w:rsid w:val="00012C85"/>
    <w:rsid w:val="00015028"/>
    <w:rsid w:val="000151CF"/>
    <w:rsid w:val="00016CEF"/>
    <w:rsid w:val="00020A21"/>
    <w:rsid w:val="0002320F"/>
    <w:rsid w:val="00024A4F"/>
    <w:rsid w:val="00024ECC"/>
    <w:rsid w:val="0002548B"/>
    <w:rsid w:val="00030D5C"/>
    <w:rsid w:val="0003291C"/>
    <w:rsid w:val="0003298D"/>
    <w:rsid w:val="00032AA8"/>
    <w:rsid w:val="00032C7D"/>
    <w:rsid w:val="000337B0"/>
    <w:rsid w:val="00033CAC"/>
    <w:rsid w:val="00041B1E"/>
    <w:rsid w:val="00042EF8"/>
    <w:rsid w:val="0004380F"/>
    <w:rsid w:val="00045254"/>
    <w:rsid w:val="00045700"/>
    <w:rsid w:val="00047027"/>
    <w:rsid w:val="00047617"/>
    <w:rsid w:val="0005117F"/>
    <w:rsid w:val="0005160F"/>
    <w:rsid w:val="00051C12"/>
    <w:rsid w:val="0005264A"/>
    <w:rsid w:val="00054029"/>
    <w:rsid w:val="000540F3"/>
    <w:rsid w:val="000546E0"/>
    <w:rsid w:val="00055173"/>
    <w:rsid w:val="000556A9"/>
    <w:rsid w:val="0005662F"/>
    <w:rsid w:val="00056AD4"/>
    <w:rsid w:val="00057CEA"/>
    <w:rsid w:val="00062028"/>
    <w:rsid w:val="00062A80"/>
    <w:rsid w:val="000630EF"/>
    <w:rsid w:val="0006315E"/>
    <w:rsid w:val="000637CA"/>
    <w:rsid w:val="000641A9"/>
    <w:rsid w:val="00065444"/>
    <w:rsid w:val="0006624F"/>
    <w:rsid w:val="0006781C"/>
    <w:rsid w:val="00067C21"/>
    <w:rsid w:val="000709BB"/>
    <w:rsid w:val="00071D18"/>
    <w:rsid w:val="00071EE8"/>
    <w:rsid w:val="00073B61"/>
    <w:rsid w:val="00073CA4"/>
    <w:rsid w:val="000751E7"/>
    <w:rsid w:val="000755B2"/>
    <w:rsid w:val="00077684"/>
    <w:rsid w:val="000777ED"/>
    <w:rsid w:val="00080A3B"/>
    <w:rsid w:val="00080F7E"/>
    <w:rsid w:val="00081212"/>
    <w:rsid w:val="000812E5"/>
    <w:rsid w:val="00082B53"/>
    <w:rsid w:val="000839B0"/>
    <w:rsid w:val="00083F42"/>
    <w:rsid w:val="00084F53"/>
    <w:rsid w:val="00086588"/>
    <w:rsid w:val="000875AA"/>
    <w:rsid w:val="0008794C"/>
    <w:rsid w:val="00087ACD"/>
    <w:rsid w:val="00087FE8"/>
    <w:rsid w:val="00090454"/>
    <w:rsid w:val="00090D1E"/>
    <w:rsid w:val="00092A2E"/>
    <w:rsid w:val="00093264"/>
    <w:rsid w:val="000944EA"/>
    <w:rsid w:val="000947A2"/>
    <w:rsid w:val="00097B36"/>
    <w:rsid w:val="00097F9E"/>
    <w:rsid w:val="000A04F0"/>
    <w:rsid w:val="000A2946"/>
    <w:rsid w:val="000A4785"/>
    <w:rsid w:val="000A5159"/>
    <w:rsid w:val="000A525F"/>
    <w:rsid w:val="000A634F"/>
    <w:rsid w:val="000B1D8C"/>
    <w:rsid w:val="000B1FC4"/>
    <w:rsid w:val="000B2024"/>
    <w:rsid w:val="000B248C"/>
    <w:rsid w:val="000B2D6B"/>
    <w:rsid w:val="000B355F"/>
    <w:rsid w:val="000B3B80"/>
    <w:rsid w:val="000B453E"/>
    <w:rsid w:val="000B4747"/>
    <w:rsid w:val="000B6A70"/>
    <w:rsid w:val="000B6DB3"/>
    <w:rsid w:val="000C0179"/>
    <w:rsid w:val="000C0EB6"/>
    <w:rsid w:val="000C170D"/>
    <w:rsid w:val="000C17A3"/>
    <w:rsid w:val="000C1EA4"/>
    <w:rsid w:val="000C2D5A"/>
    <w:rsid w:val="000C3145"/>
    <w:rsid w:val="000C499D"/>
    <w:rsid w:val="000C4A3B"/>
    <w:rsid w:val="000C5C8B"/>
    <w:rsid w:val="000C6218"/>
    <w:rsid w:val="000C68B2"/>
    <w:rsid w:val="000C7F32"/>
    <w:rsid w:val="000D036B"/>
    <w:rsid w:val="000D1072"/>
    <w:rsid w:val="000D3A99"/>
    <w:rsid w:val="000D3AB5"/>
    <w:rsid w:val="000D4BB2"/>
    <w:rsid w:val="000D52EB"/>
    <w:rsid w:val="000D64A7"/>
    <w:rsid w:val="000D6FBB"/>
    <w:rsid w:val="000D7356"/>
    <w:rsid w:val="000E0929"/>
    <w:rsid w:val="000E1EAC"/>
    <w:rsid w:val="000E33B3"/>
    <w:rsid w:val="000E3415"/>
    <w:rsid w:val="000E520D"/>
    <w:rsid w:val="000E5278"/>
    <w:rsid w:val="000E5941"/>
    <w:rsid w:val="000E61F3"/>
    <w:rsid w:val="000E72C4"/>
    <w:rsid w:val="000F0290"/>
    <w:rsid w:val="000F02AB"/>
    <w:rsid w:val="000F317B"/>
    <w:rsid w:val="000F4573"/>
    <w:rsid w:val="000F4BA7"/>
    <w:rsid w:val="000F521B"/>
    <w:rsid w:val="000F6C13"/>
    <w:rsid w:val="000F757E"/>
    <w:rsid w:val="000F7626"/>
    <w:rsid w:val="00101A44"/>
    <w:rsid w:val="00101F28"/>
    <w:rsid w:val="00102544"/>
    <w:rsid w:val="0010269A"/>
    <w:rsid w:val="00102B35"/>
    <w:rsid w:val="00103734"/>
    <w:rsid w:val="00103C63"/>
    <w:rsid w:val="00103D3D"/>
    <w:rsid w:val="00104533"/>
    <w:rsid w:val="001053B8"/>
    <w:rsid w:val="00106037"/>
    <w:rsid w:val="00106737"/>
    <w:rsid w:val="00111F94"/>
    <w:rsid w:val="001126DC"/>
    <w:rsid w:val="00113369"/>
    <w:rsid w:val="00113551"/>
    <w:rsid w:val="00113AD5"/>
    <w:rsid w:val="00117E96"/>
    <w:rsid w:val="00120C25"/>
    <w:rsid w:val="0012102A"/>
    <w:rsid w:val="001210EA"/>
    <w:rsid w:val="001215FF"/>
    <w:rsid w:val="00121BE4"/>
    <w:rsid w:val="00122BBC"/>
    <w:rsid w:val="00125402"/>
    <w:rsid w:val="00125A79"/>
    <w:rsid w:val="00125D88"/>
    <w:rsid w:val="00126A7E"/>
    <w:rsid w:val="00126D99"/>
    <w:rsid w:val="00127240"/>
    <w:rsid w:val="00127B41"/>
    <w:rsid w:val="001307AE"/>
    <w:rsid w:val="00131084"/>
    <w:rsid w:val="001315C0"/>
    <w:rsid w:val="00131FE5"/>
    <w:rsid w:val="00133AC9"/>
    <w:rsid w:val="00134B66"/>
    <w:rsid w:val="00134C35"/>
    <w:rsid w:val="00134F8E"/>
    <w:rsid w:val="00135F97"/>
    <w:rsid w:val="00137569"/>
    <w:rsid w:val="00140CC8"/>
    <w:rsid w:val="00141832"/>
    <w:rsid w:val="0014216C"/>
    <w:rsid w:val="00142248"/>
    <w:rsid w:val="00145579"/>
    <w:rsid w:val="001459D6"/>
    <w:rsid w:val="00145B78"/>
    <w:rsid w:val="00145D51"/>
    <w:rsid w:val="0015089B"/>
    <w:rsid w:val="001509BA"/>
    <w:rsid w:val="001511C7"/>
    <w:rsid w:val="0015267D"/>
    <w:rsid w:val="00152BBD"/>
    <w:rsid w:val="00153340"/>
    <w:rsid w:val="0015460B"/>
    <w:rsid w:val="00157C94"/>
    <w:rsid w:val="001605ED"/>
    <w:rsid w:val="001614C4"/>
    <w:rsid w:val="00162FD9"/>
    <w:rsid w:val="00163442"/>
    <w:rsid w:val="00163995"/>
    <w:rsid w:val="00164047"/>
    <w:rsid w:val="00164BE3"/>
    <w:rsid w:val="00164C8C"/>
    <w:rsid w:val="0016589A"/>
    <w:rsid w:val="00167123"/>
    <w:rsid w:val="001673EA"/>
    <w:rsid w:val="00167EE2"/>
    <w:rsid w:val="0017012D"/>
    <w:rsid w:val="001711A6"/>
    <w:rsid w:val="00171B39"/>
    <w:rsid w:val="0017405A"/>
    <w:rsid w:val="00174D4B"/>
    <w:rsid w:val="00175926"/>
    <w:rsid w:val="001762D3"/>
    <w:rsid w:val="0018162A"/>
    <w:rsid w:val="00181B83"/>
    <w:rsid w:val="00182387"/>
    <w:rsid w:val="00182638"/>
    <w:rsid w:val="0018277C"/>
    <w:rsid w:val="00182924"/>
    <w:rsid w:val="00184559"/>
    <w:rsid w:val="001847EA"/>
    <w:rsid w:val="00184F4B"/>
    <w:rsid w:val="00184F56"/>
    <w:rsid w:val="00185826"/>
    <w:rsid w:val="00185977"/>
    <w:rsid w:val="00185E13"/>
    <w:rsid w:val="001860D1"/>
    <w:rsid w:val="001922DF"/>
    <w:rsid w:val="00192DCB"/>
    <w:rsid w:val="0019475D"/>
    <w:rsid w:val="00194775"/>
    <w:rsid w:val="00194B4C"/>
    <w:rsid w:val="00194C88"/>
    <w:rsid w:val="00194EA6"/>
    <w:rsid w:val="001954F9"/>
    <w:rsid w:val="00196AF2"/>
    <w:rsid w:val="001A08A5"/>
    <w:rsid w:val="001A0941"/>
    <w:rsid w:val="001A3E83"/>
    <w:rsid w:val="001A4238"/>
    <w:rsid w:val="001A430B"/>
    <w:rsid w:val="001A444B"/>
    <w:rsid w:val="001A550B"/>
    <w:rsid w:val="001A59D3"/>
    <w:rsid w:val="001A5A86"/>
    <w:rsid w:val="001A5D26"/>
    <w:rsid w:val="001A7B10"/>
    <w:rsid w:val="001A7F8F"/>
    <w:rsid w:val="001B1402"/>
    <w:rsid w:val="001B168A"/>
    <w:rsid w:val="001B18DC"/>
    <w:rsid w:val="001B1D3E"/>
    <w:rsid w:val="001B4954"/>
    <w:rsid w:val="001B619F"/>
    <w:rsid w:val="001B635D"/>
    <w:rsid w:val="001B6510"/>
    <w:rsid w:val="001B7498"/>
    <w:rsid w:val="001B753C"/>
    <w:rsid w:val="001C077A"/>
    <w:rsid w:val="001C1AC4"/>
    <w:rsid w:val="001C27A2"/>
    <w:rsid w:val="001C2A05"/>
    <w:rsid w:val="001C2ADD"/>
    <w:rsid w:val="001C2C3D"/>
    <w:rsid w:val="001D035A"/>
    <w:rsid w:val="001D12CA"/>
    <w:rsid w:val="001D2537"/>
    <w:rsid w:val="001D2EF9"/>
    <w:rsid w:val="001D368A"/>
    <w:rsid w:val="001D37FE"/>
    <w:rsid w:val="001D6E72"/>
    <w:rsid w:val="001D7C42"/>
    <w:rsid w:val="001E0B87"/>
    <w:rsid w:val="001E0F53"/>
    <w:rsid w:val="001E258C"/>
    <w:rsid w:val="001E2A14"/>
    <w:rsid w:val="001E67AB"/>
    <w:rsid w:val="001E6BB5"/>
    <w:rsid w:val="001E70D7"/>
    <w:rsid w:val="001F2009"/>
    <w:rsid w:val="001F403E"/>
    <w:rsid w:val="001F46B4"/>
    <w:rsid w:val="001F4E1E"/>
    <w:rsid w:val="001F4F2E"/>
    <w:rsid w:val="001F515E"/>
    <w:rsid w:val="001F62C3"/>
    <w:rsid w:val="001F6803"/>
    <w:rsid w:val="001F7800"/>
    <w:rsid w:val="001F7E18"/>
    <w:rsid w:val="00200265"/>
    <w:rsid w:val="0020116C"/>
    <w:rsid w:val="002013AD"/>
    <w:rsid w:val="00201406"/>
    <w:rsid w:val="002042EA"/>
    <w:rsid w:val="00204A60"/>
    <w:rsid w:val="002052C3"/>
    <w:rsid w:val="00205FD2"/>
    <w:rsid w:val="002062A9"/>
    <w:rsid w:val="0020641C"/>
    <w:rsid w:val="002064A2"/>
    <w:rsid w:val="00206AA5"/>
    <w:rsid w:val="00207C86"/>
    <w:rsid w:val="00210798"/>
    <w:rsid w:val="00211BB5"/>
    <w:rsid w:val="002120B1"/>
    <w:rsid w:val="00212190"/>
    <w:rsid w:val="0021279E"/>
    <w:rsid w:val="0021583E"/>
    <w:rsid w:val="00215FF6"/>
    <w:rsid w:val="00216E97"/>
    <w:rsid w:val="00217B08"/>
    <w:rsid w:val="00217CE5"/>
    <w:rsid w:val="0022071F"/>
    <w:rsid w:val="002216B2"/>
    <w:rsid w:val="00222403"/>
    <w:rsid w:val="00222554"/>
    <w:rsid w:val="00222D46"/>
    <w:rsid w:val="00224388"/>
    <w:rsid w:val="0022487D"/>
    <w:rsid w:val="00224C37"/>
    <w:rsid w:val="00224DF9"/>
    <w:rsid w:val="00225586"/>
    <w:rsid w:val="00225ABB"/>
    <w:rsid w:val="00225B6D"/>
    <w:rsid w:val="00227215"/>
    <w:rsid w:val="0022765D"/>
    <w:rsid w:val="00227FA0"/>
    <w:rsid w:val="0023028C"/>
    <w:rsid w:val="00230863"/>
    <w:rsid w:val="00230E4E"/>
    <w:rsid w:val="00234387"/>
    <w:rsid w:val="002345CD"/>
    <w:rsid w:val="002362CB"/>
    <w:rsid w:val="00236839"/>
    <w:rsid w:val="0024295F"/>
    <w:rsid w:val="002438B3"/>
    <w:rsid w:val="00243BAD"/>
    <w:rsid w:val="002460A6"/>
    <w:rsid w:val="00246270"/>
    <w:rsid w:val="0024749C"/>
    <w:rsid w:val="00250FB0"/>
    <w:rsid w:val="002512D6"/>
    <w:rsid w:val="002513C9"/>
    <w:rsid w:val="00253432"/>
    <w:rsid w:val="002534FD"/>
    <w:rsid w:val="00253B3B"/>
    <w:rsid w:val="00253BE5"/>
    <w:rsid w:val="00253C9F"/>
    <w:rsid w:val="002547F7"/>
    <w:rsid w:val="0025548E"/>
    <w:rsid w:val="002560ED"/>
    <w:rsid w:val="002563B7"/>
    <w:rsid w:val="00256588"/>
    <w:rsid w:val="00256EDB"/>
    <w:rsid w:val="00260F29"/>
    <w:rsid w:val="00262621"/>
    <w:rsid w:val="00262C7C"/>
    <w:rsid w:val="00264442"/>
    <w:rsid w:val="00265930"/>
    <w:rsid w:val="00266A6B"/>
    <w:rsid w:val="002671F8"/>
    <w:rsid w:val="00267A78"/>
    <w:rsid w:val="00267F5F"/>
    <w:rsid w:val="00270280"/>
    <w:rsid w:val="002712FE"/>
    <w:rsid w:val="00272596"/>
    <w:rsid w:val="002739D2"/>
    <w:rsid w:val="00273FCE"/>
    <w:rsid w:val="0027424C"/>
    <w:rsid w:val="00275995"/>
    <w:rsid w:val="00275C98"/>
    <w:rsid w:val="00276421"/>
    <w:rsid w:val="00276480"/>
    <w:rsid w:val="002764FC"/>
    <w:rsid w:val="002766F3"/>
    <w:rsid w:val="00276948"/>
    <w:rsid w:val="0028074D"/>
    <w:rsid w:val="00283C7F"/>
    <w:rsid w:val="00283F92"/>
    <w:rsid w:val="0028547E"/>
    <w:rsid w:val="002855B7"/>
    <w:rsid w:val="002856B0"/>
    <w:rsid w:val="002862FF"/>
    <w:rsid w:val="00286901"/>
    <w:rsid w:val="00287198"/>
    <w:rsid w:val="0028749B"/>
    <w:rsid w:val="00290732"/>
    <w:rsid w:val="002917D9"/>
    <w:rsid w:val="00291B30"/>
    <w:rsid w:val="002922C1"/>
    <w:rsid w:val="00292EF4"/>
    <w:rsid w:val="0029428D"/>
    <w:rsid w:val="002943C1"/>
    <w:rsid w:val="0029454E"/>
    <w:rsid w:val="00294B6C"/>
    <w:rsid w:val="00294BC0"/>
    <w:rsid w:val="00295A8B"/>
    <w:rsid w:val="00295CBC"/>
    <w:rsid w:val="0029605C"/>
    <w:rsid w:val="002978D5"/>
    <w:rsid w:val="002A105A"/>
    <w:rsid w:val="002A1958"/>
    <w:rsid w:val="002A331A"/>
    <w:rsid w:val="002A3B2D"/>
    <w:rsid w:val="002A472C"/>
    <w:rsid w:val="002A5C68"/>
    <w:rsid w:val="002A61D2"/>
    <w:rsid w:val="002A6F36"/>
    <w:rsid w:val="002A7845"/>
    <w:rsid w:val="002A7B21"/>
    <w:rsid w:val="002A7E31"/>
    <w:rsid w:val="002B12F4"/>
    <w:rsid w:val="002B33ED"/>
    <w:rsid w:val="002B5250"/>
    <w:rsid w:val="002B5A56"/>
    <w:rsid w:val="002B78E0"/>
    <w:rsid w:val="002C209A"/>
    <w:rsid w:val="002C31F4"/>
    <w:rsid w:val="002C4583"/>
    <w:rsid w:val="002C649C"/>
    <w:rsid w:val="002C65DE"/>
    <w:rsid w:val="002D13A5"/>
    <w:rsid w:val="002D1B11"/>
    <w:rsid w:val="002D2E22"/>
    <w:rsid w:val="002D3096"/>
    <w:rsid w:val="002D3CE3"/>
    <w:rsid w:val="002D46FD"/>
    <w:rsid w:val="002D544A"/>
    <w:rsid w:val="002D578E"/>
    <w:rsid w:val="002D726D"/>
    <w:rsid w:val="002E0DA6"/>
    <w:rsid w:val="002E1BE4"/>
    <w:rsid w:val="002E2639"/>
    <w:rsid w:val="002E39E9"/>
    <w:rsid w:val="002E3DDE"/>
    <w:rsid w:val="002E4599"/>
    <w:rsid w:val="002E4AF5"/>
    <w:rsid w:val="002E50D3"/>
    <w:rsid w:val="002E5D48"/>
    <w:rsid w:val="002E5E65"/>
    <w:rsid w:val="002E6CC4"/>
    <w:rsid w:val="002E6D6A"/>
    <w:rsid w:val="002E7114"/>
    <w:rsid w:val="002E7D20"/>
    <w:rsid w:val="002F0C70"/>
    <w:rsid w:val="002F0F3C"/>
    <w:rsid w:val="002F1814"/>
    <w:rsid w:val="002F187A"/>
    <w:rsid w:val="002F2FCD"/>
    <w:rsid w:val="002F3702"/>
    <w:rsid w:val="002F3FEA"/>
    <w:rsid w:val="002F4002"/>
    <w:rsid w:val="002F52F7"/>
    <w:rsid w:val="002F548E"/>
    <w:rsid w:val="002F6208"/>
    <w:rsid w:val="002F658C"/>
    <w:rsid w:val="002F78E6"/>
    <w:rsid w:val="002F7E75"/>
    <w:rsid w:val="003014FD"/>
    <w:rsid w:val="0030150A"/>
    <w:rsid w:val="003020C4"/>
    <w:rsid w:val="003051A6"/>
    <w:rsid w:val="003056B6"/>
    <w:rsid w:val="003057FC"/>
    <w:rsid w:val="00305D95"/>
    <w:rsid w:val="00306847"/>
    <w:rsid w:val="003076E3"/>
    <w:rsid w:val="0030776B"/>
    <w:rsid w:val="003117B4"/>
    <w:rsid w:val="00312228"/>
    <w:rsid w:val="003131D3"/>
    <w:rsid w:val="003138F3"/>
    <w:rsid w:val="00314DD2"/>
    <w:rsid w:val="00314EF4"/>
    <w:rsid w:val="00315A1A"/>
    <w:rsid w:val="00315AEA"/>
    <w:rsid w:val="003163C8"/>
    <w:rsid w:val="00316B2D"/>
    <w:rsid w:val="00321477"/>
    <w:rsid w:val="00321B03"/>
    <w:rsid w:val="003222BC"/>
    <w:rsid w:val="00322F3A"/>
    <w:rsid w:val="00323CA3"/>
    <w:rsid w:val="003243E9"/>
    <w:rsid w:val="003250F8"/>
    <w:rsid w:val="003315B3"/>
    <w:rsid w:val="00331F6E"/>
    <w:rsid w:val="00333952"/>
    <w:rsid w:val="00335CAA"/>
    <w:rsid w:val="003361AB"/>
    <w:rsid w:val="00336A2E"/>
    <w:rsid w:val="00341A7E"/>
    <w:rsid w:val="003429BB"/>
    <w:rsid w:val="00342A5D"/>
    <w:rsid w:val="0034354F"/>
    <w:rsid w:val="003438B3"/>
    <w:rsid w:val="00343EC6"/>
    <w:rsid w:val="003441B5"/>
    <w:rsid w:val="00344438"/>
    <w:rsid w:val="0034445C"/>
    <w:rsid w:val="00344571"/>
    <w:rsid w:val="0034502F"/>
    <w:rsid w:val="003450EC"/>
    <w:rsid w:val="0034542B"/>
    <w:rsid w:val="00345AA2"/>
    <w:rsid w:val="003465DB"/>
    <w:rsid w:val="0034768C"/>
    <w:rsid w:val="00347E9B"/>
    <w:rsid w:val="00350234"/>
    <w:rsid w:val="00352720"/>
    <w:rsid w:val="0035308D"/>
    <w:rsid w:val="0035354E"/>
    <w:rsid w:val="0035396A"/>
    <w:rsid w:val="00353A0B"/>
    <w:rsid w:val="00353A87"/>
    <w:rsid w:val="00353AC1"/>
    <w:rsid w:val="00354A01"/>
    <w:rsid w:val="00354A62"/>
    <w:rsid w:val="0036033E"/>
    <w:rsid w:val="00360E68"/>
    <w:rsid w:val="003615AD"/>
    <w:rsid w:val="003637AC"/>
    <w:rsid w:val="003638D4"/>
    <w:rsid w:val="00364A21"/>
    <w:rsid w:val="00364C0D"/>
    <w:rsid w:val="00365656"/>
    <w:rsid w:val="003707B3"/>
    <w:rsid w:val="00371614"/>
    <w:rsid w:val="003718C1"/>
    <w:rsid w:val="003729EF"/>
    <w:rsid w:val="00372AFE"/>
    <w:rsid w:val="00372F2A"/>
    <w:rsid w:val="00373EF7"/>
    <w:rsid w:val="00373F99"/>
    <w:rsid w:val="00374811"/>
    <w:rsid w:val="00374F79"/>
    <w:rsid w:val="003760D5"/>
    <w:rsid w:val="00380C41"/>
    <w:rsid w:val="00380EF7"/>
    <w:rsid w:val="00380F7D"/>
    <w:rsid w:val="0038180B"/>
    <w:rsid w:val="00382B67"/>
    <w:rsid w:val="00384766"/>
    <w:rsid w:val="00384932"/>
    <w:rsid w:val="003858C9"/>
    <w:rsid w:val="00386889"/>
    <w:rsid w:val="0038730F"/>
    <w:rsid w:val="00387733"/>
    <w:rsid w:val="003901FE"/>
    <w:rsid w:val="00390D7E"/>
    <w:rsid w:val="00393A9D"/>
    <w:rsid w:val="003949D6"/>
    <w:rsid w:val="00394C09"/>
    <w:rsid w:val="003953AD"/>
    <w:rsid w:val="003956D9"/>
    <w:rsid w:val="00395BB1"/>
    <w:rsid w:val="003A0358"/>
    <w:rsid w:val="003A1641"/>
    <w:rsid w:val="003A1798"/>
    <w:rsid w:val="003A2FB2"/>
    <w:rsid w:val="003A3664"/>
    <w:rsid w:val="003A385E"/>
    <w:rsid w:val="003A43D0"/>
    <w:rsid w:val="003A49ED"/>
    <w:rsid w:val="003A527C"/>
    <w:rsid w:val="003A56E7"/>
    <w:rsid w:val="003A6EBE"/>
    <w:rsid w:val="003A7760"/>
    <w:rsid w:val="003B0E7E"/>
    <w:rsid w:val="003B1B13"/>
    <w:rsid w:val="003B1BB1"/>
    <w:rsid w:val="003B618A"/>
    <w:rsid w:val="003B6B96"/>
    <w:rsid w:val="003B7592"/>
    <w:rsid w:val="003B7A88"/>
    <w:rsid w:val="003C0419"/>
    <w:rsid w:val="003C1059"/>
    <w:rsid w:val="003C12CD"/>
    <w:rsid w:val="003C2872"/>
    <w:rsid w:val="003C2B1D"/>
    <w:rsid w:val="003C4A5C"/>
    <w:rsid w:val="003C504E"/>
    <w:rsid w:val="003C57A5"/>
    <w:rsid w:val="003C6869"/>
    <w:rsid w:val="003C6A84"/>
    <w:rsid w:val="003C7BEE"/>
    <w:rsid w:val="003C7E02"/>
    <w:rsid w:val="003D09EA"/>
    <w:rsid w:val="003D2D8A"/>
    <w:rsid w:val="003D492A"/>
    <w:rsid w:val="003E0818"/>
    <w:rsid w:val="003E1332"/>
    <w:rsid w:val="003E1AC9"/>
    <w:rsid w:val="003E1D0D"/>
    <w:rsid w:val="003E1F31"/>
    <w:rsid w:val="003E2811"/>
    <w:rsid w:val="003E2C25"/>
    <w:rsid w:val="003E312B"/>
    <w:rsid w:val="003E3C33"/>
    <w:rsid w:val="003E4B9F"/>
    <w:rsid w:val="003E718A"/>
    <w:rsid w:val="003E78A2"/>
    <w:rsid w:val="003E7C2F"/>
    <w:rsid w:val="003F0ADE"/>
    <w:rsid w:val="003F15EC"/>
    <w:rsid w:val="003F3601"/>
    <w:rsid w:val="003F4318"/>
    <w:rsid w:val="003F4558"/>
    <w:rsid w:val="003F4F3E"/>
    <w:rsid w:val="003F55A9"/>
    <w:rsid w:val="003F5C56"/>
    <w:rsid w:val="003F620F"/>
    <w:rsid w:val="003F68A4"/>
    <w:rsid w:val="004002A9"/>
    <w:rsid w:val="0040157B"/>
    <w:rsid w:val="00403B9D"/>
    <w:rsid w:val="004052C6"/>
    <w:rsid w:val="00405950"/>
    <w:rsid w:val="004066A7"/>
    <w:rsid w:val="00407994"/>
    <w:rsid w:val="00410082"/>
    <w:rsid w:val="00410E40"/>
    <w:rsid w:val="004124AF"/>
    <w:rsid w:val="00415AC3"/>
    <w:rsid w:val="004161A0"/>
    <w:rsid w:val="004161D0"/>
    <w:rsid w:val="004164C2"/>
    <w:rsid w:val="00420020"/>
    <w:rsid w:val="00421558"/>
    <w:rsid w:val="00421F62"/>
    <w:rsid w:val="00422E9D"/>
    <w:rsid w:val="004239C6"/>
    <w:rsid w:val="00423F91"/>
    <w:rsid w:val="004257C3"/>
    <w:rsid w:val="00425FB7"/>
    <w:rsid w:val="00425FF0"/>
    <w:rsid w:val="00427551"/>
    <w:rsid w:val="0042760C"/>
    <w:rsid w:val="00431E23"/>
    <w:rsid w:val="004332C4"/>
    <w:rsid w:val="004346D2"/>
    <w:rsid w:val="00434DFA"/>
    <w:rsid w:val="004356F8"/>
    <w:rsid w:val="00436873"/>
    <w:rsid w:val="00436A3F"/>
    <w:rsid w:val="0044194B"/>
    <w:rsid w:val="00442276"/>
    <w:rsid w:val="00442706"/>
    <w:rsid w:val="00442A30"/>
    <w:rsid w:val="00442D4E"/>
    <w:rsid w:val="0044325C"/>
    <w:rsid w:val="00443376"/>
    <w:rsid w:val="00443854"/>
    <w:rsid w:val="00444921"/>
    <w:rsid w:val="00444DD2"/>
    <w:rsid w:val="00444F31"/>
    <w:rsid w:val="00446460"/>
    <w:rsid w:val="00447FD4"/>
    <w:rsid w:val="004500B6"/>
    <w:rsid w:val="0045099D"/>
    <w:rsid w:val="00451819"/>
    <w:rsid w:val="00451C2F"/>
    <w:rsid w:val="00453804"/>
    <w:rsid w:val="00454655"/>
    <w:rsid w:val="00454E27"/>
    <w:rsid w:val="0045616A"/>
    <w:rsid w:val="0045660F"/>
    <w:rsid w:val="00460F18"/>
    <w:rsid w:val="0046178B"/>
    <w:rsid w:val="00461895"/>
    <w:rsid w:val="00462BB7"/>
    <w:rsid w:val="00463201"/>
    <w:rsid w:val="00464027"/>
    <w:rsid w:val="004653A1"/>
    <w:rsid w:val="004655DE"/>
    <w:rsid w:val="004702A9"/>
    <w:rsid w:val="00470589"/>
    <w:rsid w:val="004725D8"/>
    <w:rsid w:val="00475B2B"/>
    <w:rsid w:val="00475BD8"/>
    <w:rsid w:val="00476B7C"/>
    <w:rsid w:val="00477A33"/>
    <w:rsid w:val="00482D1F"/>
    <w:rsid w:val="00483A0B"/>
    <w:rsid w:val="00484222"/>
    <w:rsid w:val="004856D7"/>
    <w:rsid w:val="004869AA"/>
    <w:rsid w:val="00486DA7"/>
    <w:rsid w:val="00487BFA"/>
    <w:rsid w:val="00487C25"/>
    <w:rsid w:val="00492A86"/>
    <w:rsid w:val="00492D60"/>
    <w:rsid w:val="00492E1A"/>
    <w:rsid w:val="00493862"/>
    <w:rsid w:val="004940DE"/>
    <w:rsid w:val="004945C5"/>
    <w:rsid w:val="0049474C"/>
    <w:rsid w:val="00494DED"/>
    <w:rsid w:val="0049665C"/>
    <w:rsid w:val="00496B7B"/>
    <w:rsid w:val="004A08C6"/>
    <w:rsid w:val="004A1618"/>
    <w:rsid w:val="004A3495"/>
    <w:rsid w:val="004A4D0D"/>
    <w:rsid w:val="004A4F77"/>
    <w:rsid w:val="004A5D28"/>
    <w:rsid w:val="004A5DD5"/>
    <w:rsid w:val="004A6B5B"/>
    <w:rsid w:val="004A727F"/>
    <w:rsid w:val="004A7918"/>
    <w:rsid w:val="004B148E"/>
    <w:rsid w:val="004B190F"/>
    <w:rsid w:val="004B48BB"/>
    <w:rsid w:val="004B4C0C"/>
    <w:rsid w:val="004B4E35"/>
    <w:rsid w:val="004B51B6"/>
    <w:rsid w:val="004B5ECA"/>
    <w:rsid w:val="004B73CB"/>
    <w:rsid w:val="004C0864"/>
    <w:rsid w:val="004C19F8"/>
    <w:rsid w:val="004C2154"/>
    <w:rsid w:val="004C2409"/>
    <w:rsid w:val="004C2510"/>
    <w:rsid w:val="004C2D5E"/>
    <w:rsid w:val="004C388F"/>
    <w:rsid w:val="004C3FE6"/>
    <w:rsid w:val="004C4503"/>
    <w:rsid w:val="004C5B35"/>
    <w:rsid w:val="004C71DE"/>
    <w:rsid w:val="004D1229"/>
    <w:rsid w:val="004D25A1"/>
    <w:rsid w:val="004D2B14"/>
    <w:rsid w:val="004D33A5"/>
    <w:rsid w:val="004D3A24"/>
    <w:rsid w:val="004D49C3"/>
    <w:rsid w:val="004D5C5C"/>
    <w:rsid w:val="004D5D5C"/>
    <w:rsid w:val="004D70CA"/>
    <w:rsid w:val="004E0419"/>
    <w:rsid w:val="004E06F8"/>
    <w:rsid w:val="004E07D7"/>
    <w:rsid w:val="004E11CB"/>
    <w:rsid w:val="004E3A56"/>
    <w:rsid w:val="004E4810"/>
    <w:rsid w:val="004E54DB"/>
    <w:rsid w:val="004E57E1"/>
    <w:rsid w:val="004E5A9B"/>
    <w:rsid w:val="004E6113"/>
    <w:rsid w:val="004E6525"/>
    <w:rsid w:val="004E6E54"/>
    <w:rsid w:val="004E6EB1"/>
    <w:rsid w:val="004E6FEC"/>
    <w:rsid w:val="004E7294"/>
    <w:rsid w:val="004E747C"/>
    <w:rsid w:val="004E76AC"/>
    <w:rsid w:val="004E7744"/>
    <w:rsid w:val="004E7B16"/>
    <w:rsid w:val="004E7FE1"/>
    <w:rsid w:val="004F110D"/>
    <w:rsid w:val="004F1C1B"/>
    <w:rsid w:val="004F1F34"/>
    <w:rsid w:val="004F297D"/>
    <w:rsid w:val="004F2B8B"/>
    <w:rsid w:val="004F2C3C"/>
    <w:rsid w:val="004F322D"/>
    <w:rsid w:val="004F41F7"/>
    <w:rsid w:val="004F4578"/>
    <w:rsid w:val="004F4682"/>
    <w:rsid w:val="004F57BB"/>
    <w:rsid w:val="004F5FB4"/>
    <w:rsid w:val="004F6F8E"/>
    <w:rsid w:val="00502582"/>
    <w:rsid w:val="00502CAC"/>
    <w:rsid w:val="00502F04"/>
    <w:rsid w:val="00503CF0"/>
    <w:rsid w:val="00503EA7"/>
    <w:rsid w:val="005043D7"/>
    <w:rsid w:val="00505A61"/>
    <w:rsid w:val="00505CF5"/>
    <w:rsid w:val="00505EAC"/>
    <w:rsid w:val="005066CA"/>
    <w:rsid w:val="00506C00"/>
    <w:rsid w:val="00510A06"/>
    <w:rsid w:val="00510CB7"/>
    <w:rsid w:val="0051179D"/>
    <w:rsid w:val="00511D9C"/>
    <w:rsid w:val="00512EE6"/>
    <w:rsid w:val="0051300C"/>
    <w:rsid w:val="00514185"/>
    <w:rsid w:val="005146DA"/>
    <w:rsid w:val="00514B27"/>
    <w:rsid w:val="005155AD"/>
    <w:rsid w:val="00515986"/>
    <w:rsid w:val="00515AA2"/>
    <w:rsid w:val="00515DFB"/>
    <w:rsid w:val="005161BA"/>
    <w:rsid w:val="00517828"/>
    <w:rsid w:val="00517F5D"/>
    <w:rsid w:val="005218A6"/>
    <w:rsid w:val="00523FCD"/>
    <w:rsid w:val="00524007"/>
    <w:rsid w:val="00524381"/>
    <w:rsid w:val="00524BB9"/>
    <w:rsid w:val="00524E0F"/>
    <w:rsid w:val="0052529B"/>
    <w:rsid w:val="00525543"/>
    <w:rsid w:val="00525BCD"/>
    <w:rsid w:val="005262E7"/>
    <w:rsid w:val="00526B1B"/>
    <w:rsid w:val="00530BEB"/>
    <w:rsid w:val="00532801"/>
    <w:rsid w:val="00532807"/>
    <w:rsid w:val="00534618"/>
    <w:rsid w:val="0053541A"/>
    <w:rsid w:val="00536368"/>
    <w:rsid w:val="00536375"/>
    <w:rsid w:val="00536593"/>
    <w:rsid w:val="00536FDD"/>
    <w:rsid w:val="0054001A"/>
    <w:rsid w:val="0054132D"/>
    <w:rsid w:val="0054214C"/>
    <w:rsid w:val="00542F6B"/>
    <w:rsid w:val="00543533"/>
    <w:rsid w:val="00543B49"/>
    <w:rsid w:val="0054531C"/>
    <w:rsid w:val="00545785"/>
    <w:rsid w:val="00545EED"/>
    <w:rsid w:val="00546504"/>
    <w:rsid w:val="00547534"/>
    <w:rsid w:val="005510BE"/>
    <w:rsid w:val="00551986"/>
    <w:rsid w:val="005533EF"/>
    <w:rsid w:val="00553ED6"/>
    <w:rsid w:val="00556DE8"/>
    <w:rsid w:val="00557A23"/>
    <w:rsid w:val="00557DCA"/>
    <w:rsid w:val="00560E29"/>
    <w:rsid w:val="00561AB0"/>
    <w:rsid w:val="005637BE"/>
    <w:rsid w:val="00563CA6"/>
    <w:rsid w:val="00563D55"/>
    <w:rsid w:val="005649BF"/>
    <w:rsid w:val="00564EEF"/>
    <w:rsid w:val="0056546B"/>
    <w:rsid w:val="00565C3E"/>
    <w:rsid w:val="00565D25"/>
    <w:rsid w:val="00566C4D"/>
    <w:rsid w:val="0056765A"/>
    <w:rsid w:val="00567A12"/>
    <w:rsid w:val="00567AF1"/>
    <w:rsid w:val="005706BE"/>
    <w:rsid w:val="0057170D"/>
    <w:rsid w:val="00571D0A"/>
    <w:rsid w:val="0057268F"/>
    <w:rsid w:val="00572C7C"/>
    <w:rsid w:val="00572FED"/>
    <w:rsid w:val="00573332"/>
    <w:rsid w:val="00574EB8"/>
    <w:rsid w:val="00575E45"/>
    <w:rsid w:val="00576422"/>
    <w:rsid w:val="00576B89"/>
    <w:rsid w:val="00577076"/>
    <w:rsid w:val="00580402"/>
    <w:rsid w:val="00580CC8"/>
    <w:rsid w:val="0058113E"/>
    <w:rsid w:val="00582645"/>
    <w:rsid w:val="00582F75"/>
    <w:rsid w:val="00583118"/>
    <w:rsid w:val="00583729"/>
    <w:rsid w:val="00584AD9"/>
    <w:rsid w:val="00586DE7"/>
    <w:rsid w:val="00587407"/>
    <w:rsid w:val="005908A3"/>
    <w:rsid w:val="00590EA3"/>
    <w:rsid w:val="0059270B"/>
    <w:rsid w:val="00593AB7"/>
    <w:rsid w:val="00594DB0"/>
    <w:rsid w:val="00597109"/>
    <w:rsid w:val="0059787E"/>
    <w:rsid w:val="00597F99"/>
    <w:rsid w:val="005A4F77"/>
    <w:rsid w:val="005A6E33"/>
    <w:rsid w:val="005B0733"/>
    <w:rsid w:val="005B11F3"/>
    <w:rsid w:val="005B12E4"/>
    <w:rsid w:val="005B2F8F"/>
    <w:rsid w:val="005B3292"/>
    <w:rsid w:val="005B3350"/>
    <w:rsid w:val="005B5A55"/>
    <w:rsid w:val="005B79A6"/>
    <w:rsid w:val="005C1990"/>
    <w:rsid w:val="005C4074"/>
    <w:rsid w:val="005C4860"/>
    <w:rsid w:val="005C59DC"/>
    <w:rsid w:val="005C62FC"/>
    <w:rsid w:val="005C7904"/>
    <w:rsid w:val="005D06E7"/>
    <w:rsid w:val="005D0F06"/>
    <w:rsid w:val="005D1A03"/>
    <w:rsid w:val="005D2E5B"/>
    <w:rsid w:val="005D41F6"/>
    <w:rsid w:val="005D554C"/>
    <w:rsid w:val="005D64BB"/>
    <w:rsid w:val="005D6E37"/>
    <w:rsid w:val="005E09B1"/>
    <w:rsid w:val="005E0D16"/>
    <w:rsid w:val="005E16D1"/>
    <w:rsid w:val="005E1D2E"/>
    <w:rsid w:val="005E22EE"/>
    <w:rsid w:val="005E2802"/>
    <w:rsid w:val="005E3EA1"/>
    <w:rsid w:val="005E5943"/>
    <w:rsid w:val="005E5B4B"/>
    <w:rsid w:val="005E60FF"/>
    <w:rsid w:val="005E705B"/>
    <w:rsid w:val="005E7081"/>
    <w:rsid w:val="005F0D40"/>
    <w:rsid w:val="005F13F6"/>
    <w:rsid w:val="005F1571"/>
    <w:rsid w:val="005F20B6"/>
    <w:rsid w:val="005F43D5"/>
    <w:rsid w:val="005F496A"/>
    <w:rsid w:val="005F4CF2"/>
    <w:rsid w:val="005F51BE"/>
    <w:rsid w:val="005F57CD"/>
    <w:rsid w:val="005F70D8"/>
    <w:rsid w:val="006000E7"/>
    <w:rsid w:val="00600765"/>
    <w:rsid w:val="00600C95"/>
    <w:rsid w:val="0060169A"/>
    <w:rsid w:val="00602FBD"/>
    <w:rsid w:val="0060316D"/>
    <w:rsid w:val="0060363D"/>
    <w:rsid w:val="00603D88"/>
    <w:rsid w:val="0060412F"/>
    <w:rsid w:val="0060445A"/>
    <w:rsid w:val="006047E7"/>
    <w:rsid w:val="00604C8B"/>
    <w:rsid w:val="00604F7F"/>
    <w:rsid w:val="00604FEF"/>
    <w:rsid w:val="006053C3"/>
    <w:rsid w:val="00605954"/>
    <w:rsid w:val="00605FC6"/>
    <w:rsid w:val="00606BBC"/>
    <w:rsid w:val="00606E33"/>
    <w:rsid w:val="00607A83"/>
    <w:rsid w:val="00610CDC"/>
    <w:rsid w:val="00611025"/>
    <w:rsid w:val="0061108E"/>
    <w:rsid w:val="0061172C"/>
    <w:rsid w:val="0061198C"/>
    <w:rsid w:val="006121E9"/>
    <w:rsid w:val="00612218"/>
    <w:rsid w:val="006136E9"/>
    <w:rsid w:val="0061437B"/>
    <w:rsid w:val="00614546"/>
    <w:rsid w:val="00614978"/>
    <w:rsid w:val="00616BE3"/>
    <w:rsid w:val="00616E2D"/>
    <w:rsid w:val="00617195"/>
    <w:rsid w:val="00617196"/>
    <w:rsid w:val="0061741D"/>
    <w:rsid w:val="0062079A"/>
    <w:rsid w:val="0062200E"/>
    <w:rsid w:val="00622739"/>
    <w:rsid w:val="00623541"/>
    <w:rsid w:val="006237F4"/>
    <w:rsid w:val="006240F8"/>
    <w:rsid w:val="00626358"/>
    <w:rsid w:val="006265AF"/>
    <w:rsid w:val="00626CC5"/>
    <w:rsid w:val="0063221C"/>
    <w:rsid w:val="006328D8"/>
    <w:rsid w:val="00632C73"/>
    <w:rsid w:val="00633487"/>
    <w:rsid w:val="00633816"/>
    <w:rsid w:val="006348A4"/>
    <w:rsid w:val="00634CBB"/>
    <w:rsid w:val="00636EE6"/>
    <w:rsid w:val="00636FA1"/>
    <w:rsid w:val="006376F3"/>
    <w:rsid w:val="00637E52"/>
    <w:rsid w:val="006400DB"/>
    <w:rsid w:val="00640157"/>
    <w:rsid w:val="00641DE9"/>
    <w:rsid w:val="0064286A"/>
    <w:rsid w:val="00642C17"/>
    <w:rsid w:val="00642D39"/>
    <w:rsid w:val="00642ECB"/>
    <w:rsid w:val="006430FC"/>
    <w:rsid w:val="00643510"/>
    <w:rsid w:val="0064384A"/>
    <w:rsid w:val="00645B0B"/>
    <w:rsid w:val="00646964"/>
    <w:rsid w:val="006514EB"/>
    <w:rsid w:val="00651B0E"/>
    <w:rsid w:val="00651BC3"/>
    <w:rsid w:val="006522B3"/>
    <w:rsid w:val="00653284"/>
    <w:rsid w:val="00655934"/>
    <w:rsid w:val="00655965"/>
    <w:rsid w:val="0065721C"/>
    <w:rsid w:val="0066059B"/>
    <w:rsid w:val="006620D8"/>
    <w:rsid w:val="006635D6"/>
    <w:rsid w:val="006649EE"/>
    <w:rsid w:val="00665157"/>
    <w:rsid w:val="00665D0B"/>
    <w:rsid w:val="0066660B"/>
    <w:rsid w:val="00666A50"/>
    <w:rsid w:val="00667C5F"/>
    <w:rsid w:val="00672E01"/>
    <w:rsid w:val="00673445"/>
    <w:rsid w:val="00673A5D"/>
    <w:rsid w:val="0067457A"/>
    <w:rsid w:val="00674791"/>
    <w:rsid w:val="00674DB5"/>
    <w:rsid w:val="0067678D"/>
    <w:rsid w:val="006769B3"/>
    <w:rsid w:val="00677DB0"/>
    <w:rsid w:val="00682C50"/>
    <w:rsid w:val="0068578E"/>
    <w:rsid w:val="006858B2"/>
    <w:rsid w:val="006863FC"/>
    <w:rsid w:val="00687A46"/>
    <w:rsid w:val="00687E2E"/>
    <w:rsid w:val="00690563"/>
    <w:rsid w:val="00690674"/>
    <w:rsid w:val="0069104A"/>
    <w:rsid w:val="00691DF3"/>
    <w:rsid w:val="006929C7"/>
    <w:rsid w:val="00692D79"/>
    <w:rsid w:val="00693165"/>
    <w:rsid w:val="00695BA8"/>
    <w:rsid w:val="00696C9A"/>
    <w:rsid w:val="006A00F1"/>
    <w:rsid w:val="006A0E25"/>
    <w:rsid w:val="006A13F5"/>
    <w:rsid w:val="006A27F2"/>
    <w:rsid w:val="006A4168"/>
    <w:rsid w:val="006A48BE"/>
    <w:rsid w:val="006A56B6"/>
    <w:rsid w:val="006A6550"/>
    <w:rsid w:val="006A75A5"/>
    <w:rsid w:val="006A7ADC"/>
    <w:rsid w:val="006B01DA"/>
    <w:rsid w:val="006B0260"/>
    <w:rsid w:val="006B0A0F"/>
    <w:rsid w:val="006B1371"/>
    <w:rsid w:val="006B185F"/>
    <w:rsid w:val="006B1F14"/>
    <w:rsid w:val="006B1FC7"/>
    <w:rsid w:val="006B27A1"/>
    <w:rsid w:val="006B27BF"/>
    <w:rsid w:val="006B447F"/>
    <w:rsid w:val="006B45C6"/>
    <w:rsid w:val="006B49A2"/>
    <w:rsid w:val="006B5086"/>
    <w:rsid w:val="006B5177"/>
    <w:rsid w:val="006B556B"/>
    <w:rsid w:val="006B587E"/>
    <w:rsid w:val="006B6412"/>
    <w:rsid w:val="006B651F"/>
    <w:rsid w:val="006B7C50"/>
    <w:rsid w:val="006C0018"/>
    <w:rsid w:val="006C0F73"/>
    <w:rsid w:val="006C132D"/>
    <w:rsid w:val="006C31EB"/>
    <w:rsid w:val="006C484B"/>
    <w:rsid w:val="006C4AD5"/>
    <w:rsid w:val="006C4CAE"/>
    <w:rsid w:val="006C4FF4"/>
    <w:rsid w:val="006C5E23"/>
    <w:rsid w:val="006C6C46"/>
    <w:rsid w:val="006C6EE4"/>
    <w:rsid w:val="006C7611"/>
    <w:rsid w:val="006D124F"/>
    <w:rsid w:val="006D18BC"/>
    <w:rsid w:val="006D28BE"/>
    <w:rsid w:val="006D2A41"/>
    <w:rsid w:val="006D357F"/>
    <w:rsid w:val="006D3940"/>
    <w:rsid w:val="006D39FA"/>
    <w:rsid w:val="006D43BD"/>
    <w:rsid w:val="006D4A59"/>
    <w:rsid w:val="006D54E9"/>
    <w:rsid w:val="006D634C"/>
    <w:rsid w:val="006D7E16"/>
    <w:rsid w:val="006D7E8B"/>
    <w:rsid w:val="006E03B3"/>
    <w:rsid w:val="006E1D2E"/>
    <w:rsid w:val="006E2E25"/>
    <w:rsid w:val="006E312D"/>
    <w:rsid w:val="006E45B8"/>
    <w:rsid w:val="006E53CB"/>
    <w:rsid w:val="006E690D"/>
    <w:rsid w:val="006E761B"/>
    <w:rsid w:val="006E7EE5"/>
    <w:rsid w:val="006F0FB8"/>
    <w:rsid w:val="006F18C2"/>
    <w:rsid w:val="006F2107"/>
    <w:rsid w:val="006F2763"/>
    <w:rsid w:val="006F2915"/>
    <w:rsid w:val="006F4848"/>
    <w:rsid w:val="006F506D"/>
    <w:rsid w:val="006F7259"/>
    <w:rsid w:val="006F7C71"/>
    <w:rsid w:val="00700A91"/>
    <w:rsid w:val="00700B74"/>
    <w:rsid w:val="00700C70"/>
    <w:rsid w:val="007019D7"/>
    <w:rsid w:val="0070274A"/>
    <w:rsid w:val="00702844"/>
    <w:rsid w:val="00702B04"/>
    <w:rsid w:val="00702FB9"/>
    <w:rsid w:val="007035A9"/>
    <w:rsid w:val="007047F3"/>
    <w:rsid w:val="00705C77"/>
    <w:rsid w:val="0070604C"/>
    <w:rsid w:val="007061EB"/>
    <w:rsid w:val="00706DDB"/>
    <w:rsid w:val="007077C8"/>
    <w:rsid w:val="00707E7A"/>
    <w:rsid w:val="00711164"/>
    <w:rsid w:val="00711840"/>
    <w:rsid w:val="00712696"/>
    <w:rsid w:val="007146DD"/>
    <w:rsid w:val="00714ED5"/>
    <w:rsid w:val="00715D7F"/>
    <w:rsid w:val="00716DF0"/>
    <w:rsid w:val="00717579"/>
    <w:rsid w:val="0072098F"/>
    <w:rsid w:val="00720FF5"/>
    <w:rsid w:val="0072212E"/>
    <w:rsid w:val="00725180"/>
    <w:rsid w:val="0072681E"/>
    <w:rsid w:val="00726B49"/>
    <w:rsid w:val="00730649"/>
    <w:rsid w:val="007325EF"/>
    <w:rsid w:val="00732FDD"/>
    <w:rsid w:val="007348CA"/>
    <w:rsid w:val="00734E59"/>
    <w:rsid w:val="00736E9E"/>
    <w:rsid w:val="00737EA8"/>
    <w:rsid w:val="0074083B"/>
    <w:rsid w:val="007426BB"/>
    <w:rsid w:val="00743E78"/>
    <w:rsid w:val="00744919"/>
    <w:rsid w:val="00744AA8"/>
    <w:rsid w:val="00744C6F"/>
    <w:rsid w:val="00745BE5"/>
    <w:rsid w:val="00747655"/>
    <w:rsid w:val="00752338"/>
    <w:rsid w:val="007524FD"/>
    <w:rsid w:val="0075290B"/>
    <w:rsid w:val="00752A05"/>
    <w:rsid w:val="0075326C"/>
    <w:rsid w:val="00753470"/>
    <w:rsid w:val="007540D0"/>
    <w:rsid w:val="00754D99"/>
    <w:rsid w:val="00755A6E"/>
    <w:rsid w:val="00756B2C"/>
    <w:rsid w:val="0076153B"/>
    <w:rsid w:val="007621F3"/>
    <w:rsid w:val="00762E0F"/>
    <w:rsid w:val="00762E40"/>
    <w:rsid w:val="007637BD"/>
    <w:rsid w:val="00764393"/>
    <w:rsid w:val="00764D93"/>
    <w:rsid w:val="00765895"/>
    <w:rsid w:val="00766C3D"/>
    <w:rsid w:val="007679DF"/>
    <w:rsid w:val="007704BF"/>
    <w:rsid w:val="00770B2F"/>
    <w:rsid w:val="007716A2"/>
    <w:rsid w:val="00771B9B"/>
    <w:rsid w:val="00771E2C"/>
    <w:rsid w:val="00773E74"/>
    <w:rsid w:val="00773F8E"/>
    <w:rsid w:val="0077631B"/>
    <w:rsid w:val="00776904"/>
    <w:rsid w:val="007819ED"/>
    <w:rsid w:val="00781B14"/>
    <w:rsid w:val="0078200F"/>
    <w:rsid w:val="00783021"/>
    <w:rsid w:val="00790043"/>
    <w:rsid w:val="00790BF4"/>
    <w:rsid w:val="00790EDC"/>
    <w:rsid w:val="0079108C"/>
    <w:rsid w:val="00791561"/>
    <w:rsid w:val="00791978"/>
    <w:rsid w:val="00791A80"/>
    <w:rsid w:val="00791F4D"/>
    <w:rsid w:val="0079229E"/>
    <w:rsid w:val="00793030"/>
    <w:rsid w:val="0079347B"/>
    <w:rsid w:val="00794580"/>
    <w:rsid w:val="007946D7"/>
    <w:rsid w:val="0079471A"/>
    <w:rsid w:val="007948B4"/>
    <w:rsid w:val="00794B54"/>
    <w:rsid w:val="00794BCF"/>
    <w:rsid w:val="0079538C"/>
    <w:rsid w:val="00797591"/>
    <w:rsid w:val="007A1123"/>
    <w:rsid w:val="007A14DA"/>
    <w:rsid w:val="007A2547"/>
    <w:rsid w:val="007A318D"/>
    <w:rsid w:val="007A3FCF"/>
    <w:rsid w:val="007A4C50"/>
    <w:rsid w:val="007A4C9B"/>
    <w:rsid w:val="007A4D46"/>
    <w:rsid w:val="007A53D6"/>
    <w:rsid w:val="007A53FD"/>
    <w:rsid w:val="007A54D7"/>
    <w:rsid w:val="007A64D9"/>
    <w:rsid w:val="007A79A4"/>
    <w:rsid w:val="007A7E75"/>
    <w:rsid w:val="007B2A7A"/>
    <w:rsid w:val="007B6768"/>
    <w:rsid w:val="007B6D85"/>
    <w:rsid w:val="007B7B00"/>
    <w:rsid w:val="007C0348"/>
    <w:rsid w:val="007C066F"/>
    <w:rsid w:val="007C0745"/>
    <w:rsid w:val="007C0CAD"/>
    <w:rsid w:val="007C11A5"/>
    <w:rsid w:val="007C1822"/>
    <w:rsid w:val="007C2D89"/>
    <w:rsid w:val="007C320C"/>
    <w:rsid w:val="007C330D"/>
    <w:rsid w:val="007C3AB1"/>
    <w:rsid w:val="007C4A36"/>
    <w:rsid w:val="007C4B38"/>
    <w:rsid w:val="007C56AB"/>
    <w:rsid w:val="007C659A"/>
    <w:rsid w:val="007C7F84"/>
    <w:rsid w:val="007D06BB"/>
    <w:rsid w:val="007D1078"/>
    <w:rsid w:val="007D1D6F"/>
    <w:rsid w:val="007D2990"/>
    <w:rsid w:val="007D344D"/>
    <w:rsid w:val="007D38E9"/>
    <w:rsid w:val="007D5B04"/>
    <w:rsid w:val="007D6536"/>
    <w:rsid w:val="007D67C8"/>
    <w:rsid w:val="007D6EA8"/>
    <w:rsid w:val="007D7414"/>
    <w:rsid w:val="007E0FA7"/>
    <w:rsid w:val="007E1B9A"/>
    <w:rsid w:val="007E36D8"/>
    <w:rsid w:val="007E376E"/>
    <w:rsid w:val="007E3EE8"/>
    <w:rsid w:val="007E4DBD"/>
    <w:rsid w:val="007E54E1"/>
    <w:rsid w:val="007E5B35"/>
    <w:rsid w:val="007E61E6"/>
    <w:rsid w:val="007E6330"/>
    <w:rsid w:val="007E713D"/>
    <w:rsid w:val="007F08CC"/>
    <w:rsid w:val="007F1CA2"/>
    <w:rsid w:val="007F20A5"/>
    <w:rsid w:val="007F3216"/>
    <w:rsid w:val="007F49A3"/>
    <w:rsid w:val="007F4DD5"/>
    <w:rsid w:val="007F56FE"/>
    <w:rsid w:val="007F665A"/>
    <w:rsid w:val="007F6D91"/>
    <w:rsid w:val="007F716C"/>
    <w:rsid w:val="007F71A2"/>
    <w:rsid w:val="007F79DE"/>
    <w:rsid w:val="00800C38"/>
    <w:rsid w:val="00801032"/>
    <w:rsid w:val="00801773"/>
    <w:rsid w:val="00801ED9"/>
    <w:rsid w:val="00802C5C"/>
    <w:rsid w:val="00802C7F"/>
    <w:rsid w:val="008033C6"/>
    <w:rsid w:val="008039D5"/>
    <w:rsid w:val="0080685C"/>
    <w:rsid w:val="008116EA"/>
    <w:rsid w:val="00811CAB"/>
    <w:rsid w:val="00812C3D"/>
    <w:rsid w:val="00815695"/>
    <w:rsid w:val="00815BE4"/>
    <w:rsid w:val="00815ED7"/>
    <w:rsid w:val="0081609C"/>
    <w:rsid w:val="00816A99"/>
    <w:rsid w:val="00823BCC"/>
    <w:rsid w:val="00824030"/>
    <w:rsid w:val="00826233"/>
    <w:rsid w:val="00827027"/>
    <w:rsid w:val="0082754C"/>
    <w:rsid w:val="00827903"/>
    <w:rsid w:val="00831768"/>
    <w:rsid w:val="00831C0C"/>
    <w:rsid w:val="0083316F"/>
    <w:rsid w:val="008345CD"/>
    <w:rsid w:val="00835A84"/>
    <w:rsid w:val="008366A0"/>
    <w:rsid w:val="00836943"/>
    <w:rsid w:val="008370D7"/>
    <w:rsid w:val="00837C2A"/>
    <w:rsid w:val="00837FE6"/>
    <w:rsid w:val="008405C0"/>
    <w:rsid w:val="008406CB"/>
    <w:rsid w:val="00840ED0"/>
    <w:rsid w:val="00842758"/>
    <w:rsid w:val="00842C64"/>
    <w:rsid w:val="00843118"/>
    <w:rsid w:val="008436BB"/>
    <w:rsid w:val="00846695"/>
    <w:rsid w:val="00846E3A"/>
    <w:rsid w:val="00847387"/>
    <w:rsid w:val="008474F3"/>
    <w:rsid w:val="008476C4"/>
    <w:rsid w:val="00850155"/>
    <w:rsid w:val="0085154C"/>
    <w:rsid w:val="00851725"/>
    <w:rsid w:val="00851CFA"/>
    <w:rsid w:val="008528C6"/>
    <w:rsid w:val="0085398E"/>
    <w:rsid w:val="008543F1"/>
    <w:rsid w:val="00854B16"/>
    <w:rsid w:val="00854B5D"/>
    <w:rsid w:val="00855260"/>
    <w:rsid w:val="00856B0E"/>
    <w:rsid w:val="00857940"/>
    <w:rsid w:val="00857E34"/>
    <w:rsid w:val="00861105"/>
    <w:rsid w:val="00862394"/>
    <w:rsid w:val="00862700"/>
    <w:rsid w:val="00862A3F"/>
    <w:rsid w:val="00862A58"/>
    <w:rsid w:val="008636F1"/>
    <w:rsid w:val="0086391A"/>
    <w:rsid w:val="0086495B"/>
    <w:rsid w:val="00864A98"/>
    <w:rsid w:val="00865294"/>
    <w:rsid w:val="00866614"/>
    <w:rsid w:val="00866615"/>
    <w:rsid w:val="00866694"/>
    <w:rsid w:val="008668F5"/>
    <w:rsid w:val="00867850"/>
    <w:rsid w:val="00867DEB"/>
    <w:rsid w:val="00870AD1"/>
    <w:rsid w:val="00870CCA"/>
    <w:rsid w:val="00870EBC"/>
    <w:rsid w:val="0087206D"/>
    <w:rsid w:val="00875A87"/>
    <w:rsid w:val="00875AF4"/>
    <w:rsid w:val="00876537"/>
    <w:rsid w:val="008767ED"/>
    <w:rsid w:val="008773D8"/>
    <w:rsid w:val="00877B66"/>
    <w:rsid w:val="0088007B"/>
    <w:rsid w:val="00880342"/>
    <w:rsid w:val="00881A68"/>
    <w:rsid w:val="00881AC0"/>
    <w:rsid w:val="008830B9"/>
    <w:rsid w:val="00884B4F"/>
    <w:rsid w:val="00884E01"/>
    <w:rsid w:val="008852DC"/>
    <w:rsid w:val="0088564E"/>
    <w:rsid w:val="00885A05"/>
    <w:rsid w:val="00887097"/>
    <w:rsid w:val="008908A3"/>
    <w:rsid w:val="00890D26"/>
    <w:rsid w:val="00890DD4"/>
    <w:rsid w:val="00890E09"/>
    <w:rsid w:val="00890E46"/>
    <w:rsid w:val="008910F9"/>
    <w:rsid w:val="0089133C"/>
    <w:rsid w:val="008924CF"/>
    <w:rsid w:val="0089252B"/>
    <w:rsid w:val="00892CB7"/>
    <w:rsid w:val="0089341E"/>
    <w:rsid w:val="008938A3"/>
    <w:rsid w:val="008938D0"/>
    <w:rsid w:val="00896E3F"/>
    <w:rsid w:val="00897BE4"/>
    <w:rsid w:val="008A0F89"/>
    <w:rsid w:val="008A149A"/>
    <w:rsid w:val="008A1A63"/>
    <w:rsid w:val="008A1E52"/>
    <w:rsid w:val="008A23B2"/>
    <w:rsid w:val="008A3D0F"/>
    <w:rsid w:val="008A5468"/>
    <w:rsid w:val="008A5DCA"/>
    <w:rsid w:val="008A7293"/>
    <w:rsid w:val="008A7EB1"/>
    <w:rsid w:val="008B0C0E"/>
    <w:rsid w:val="008B2857"/>
    <w:rsid w:val="008B2E41"/>
    <w:rsid w:val="008B3631"/>
    <w:rsid w:val="008B4A53"/>
    <w:rsid w:val="008B5164"/>
    <w:rsid w:val="008B53F4"/>
    <w:rsid w:val="008B6A1F"/>
    <w:rsid w:val="008B702B"/>
    <w:rsid w:val="008C09A5"/>
    <w:rsid w:val="008C1073"/>
    <w:rsid w:val="008C113C"/>
    <w:rsid w:val="008C2BA3"/>
    <w:rsid w:val="008C3639"/>
    <w:rsid w:val="008C7841"/>
    <w:rsid w:val="008C7F75"/>
    <w:rsid w:val="008D1E3B"/>
    <w:rsid w:val="008D325A"/>
    <w:rsid w:val="008D41FC"/>
    <w:rsid w:val="008D42E8"/>
    <w:rsid w:val="008D5C74"/>
    <w:rsid w:val="008D6668"/>
    <w:rsid w:val="008E13E0"/>
    <w:rsid w:val="008E1EBE"/>
    <w:rsid w:val="008E25F7"/>
    <w:rsid w:val="008E26AF"/>
    <w:rsid w:val="008E2CA4"/>
    <w:rsid w:val="008E3DD5"/>
    <w:rsid w:val="008E4A23"/>
    <w:rsid w:val="008E5CBE"/>
    <w:rsid w:val="008E6265"/>
    <w:rsid w:val="008E700C"/>
    <w:rsid w:val="008F217F"/>
    <w:rsid w:val="008F3270"/>
    <w:rsid w:val="008F4690"/>
    <w:rsid w:val="008F4C4B"/>
    <w:rsid w:val="008F51A6"/>
    <w:rsid w:val="008F580B"/>
    <w:rsid w:val="008F5B22"/>
    <w:rsid w:val="008F7DA3"/>
    <w:rsid w:val="008F7DE2"/>
    <w:rsid w:val="00900978"/>
    <w:rsid w:val="009009E6"/>
    <w:rsid w:val="009014F6"/>
    <w:rsid w:val="00901AE5"/>
    <w:rsid w:val="00904174"/>
    <w:rsid w:val="009042BB"/>
    <w:rsid w:val="00905953"/>
    <w:rsid w:val="00906091"/>
    <w:rsid w:val="009079F7"/>
    <w:rsid w:val="00907FF9"/>
    <w:rsid w:val="00910204"/>
    <w:rsid w:val="009103CF"/>
    <w:rsid w:val="00910E8A"/>
    <w:rsid w:val="0091144B"/>
    <w:rsid w:val="00911E12"/>
    <w:rsid w:val="009127A5"/>
    <w:rsid w:val="00912F25"/>
    <w:rsid w:val="0091330C"/>
    <w:rsid w:val="0091488A"/>
    <w:rsid w:val="009155D1"/>
    <w:rsid w:val="00915EAA"/>
    <w:rsid w:val="00916B28"/>
    <w:rsid w:val="00916F25"/>
    <w:rsid w:val="00917165"/>
    <w:rsid w:val="00917A08"/>
    <w:rsid w:val="009217F2"/>
    <w:rsid w:val="00921F3A"/>
    <w:rsid w:val="00922DE9"/>
    <w:rsid w:val="009242E8"/>
    <w:rsid w:val="00925349"/>
    <w:rsid w:val="0092780D"/>
    <w:rsid w:val="00930D8F"/>
    <w:rsid w:val="00932927"/>
    <w:rsid w:val="0093294B"/>
    <w:rsid w:val="009338A7"/>
    <w:rsid w:val="00935598"/>
    <w:rsid w:val="0093574B"/>
    <w:rsid w:val="00940692"/>
    <w:rsid w:val="00940884"/>
    <w:rsid w:val="0094190D"/>
    <w:rsid w:val="0094196C"/>
    <w:rsid w:val="0094366A"/>
    <w:rsid w:val="0094375E"/>
    <w:rsid w:val="00945BC3"/>
    <w:rsid w:val="00950A47"/>
    <w:rsid w:val="00950B03"/>
    <w:rsid w:val="0095302B"/>
    <w:rsid w:val="00953400"/>
    <w:rsid w:val="00953833"/>
    <w:rsid w:val="009544E0"/>
    <w:rsid w:val="009552E3"/>
    <w:rsid w:val="009553EA"/>
    <w:rsid w:val="0095569A"/>
    <w:rsid w:val="00955B08"/>
    <w:rsid w:val="00955CB7"/>
    <w:rsid w:val="00956028"/>
    <w:rsid w:val="009569B9"/>
    <w:rsid w:val="0095763F"/>
    <w:rsid w:val="00957E8E"/>
    <w:rsid w:val="0096047F"/>
    <w:rsid w:val="00960FD1"/>
    <w:rsid w:val="009616D3"/>
    <w:rsid w:val="009626A7"/>
    <w:rsid w:val="0096292C"/>
    <w:rsid w:val="00963427"/>
    <w:rsid w:val="0096346F"/>
    <w:rsid w:val="009636D3"/>
    <w:rsid w:val="009643F7"/>
    <w:rsid w:val="009644F0"/>
    <w:rsid w:val="00964DF2"/>
    <w:rsid w:val="00964F7B"/>
    <w:rsid w:val="009658CD"/>
    <w:rsid w:val="00965A53"/>
    <w:rsid w:val="00965D3A"/>
    <w:rsid w:val="0096643D"/>
    <w:rsid w:val="00966C8E"/>
    <w:rsid w:val="009670A9"/>
    <w:rsid w:val="009710A0"/>
    <w:rsid w:val="009714BF"/>
    <w:rsid w:val="009733D9"/>
    <w:rsid w:val="0097376A"/>
    <w:rsid w:val="00973AE6"/>
    <w:rsid w:val="00973F10"/>
    <w:rsid w:val="009757C2"/>
    <w:rsid w:val="00976221"/>
    <w:rsid w:val="00980D70"/>
    <w:rsid w:val="009812D6"/>
    <w:rsid w:val="00981B29"/>
    <w:rsid w:val="0098214E"/>
    <w:rsid w:val="009828B1"/>
    <w:rsid w:val="0098350C"/>
    <w:rsid w:val="009835FF"/>
    <w:rsid w:val="00983DC4"/>
    <w:rsid w:val="0098468F"/>
    <w:rsid w:val="009849BC"/>
    <w:rsid w:val="00985399"/>
    <w:rsid w:val="009868C2"/>
    <w:rsid w:val="00990D39"/>
    <w:rsid w:val="009910A3"/>
    <w:rsid w:val="00991194"/>
    <w:rsid w:val="00991A47"/>
    <w:rsid w:val="00991DB2"/>
    <w:rsid w:val="00991F68"/>
    <w:rsid w:val="00993053"/>
    <w:rsid w:val="009933F6"/>
    <w:rsid w:val="00993D38"/>
    <w:rsid w:val="00994E8A"/>
    <w:rsid w:val="00996FB9"/>
    <w:rsid w:val="00997336"/>
    <w:rsid w:val="00997526"/>
    <w:rsid w:val="009A0538"/>
    <w:rsid w:val="009A0A17"/>
    <w:rsid w:val="009A16DB"/>
    <w:rsid w:val="009A1F4F"/>
    <w:rsid w:val="009A35A0"/>
    <w:rsid w:val="009A3EF3"/>
    <w:rsid w:val="009A4515"/>
    <w:rsid w:val="009A4F84"/>
    <w:rsid w:val="009A562D"/>
    <w:rsid w:val="009A5A35"/>
    <w:rsid w:val="009A6308"/>
    <w:rsid w:val="009A6808"/>
    <w:rsid w:val="009B03EB"/>
    <w:rsid w:val="009B17AE"/>
    <w:rsid w:val="009B2242"/>
    <w:rsid w:val="009B2ECF"/>
    <w:rsid w:val="009B4824"/>
    <w:rsid w:val="009B54BF"/>
    <w:rsid w:val="009B685A"/>
    <w:rsid w:val="009B6A53"/>
    <w:rsid w:val="009B766D"/>
    <w:rsid w:val="009B768C"/>
    <w:rsid w:val="009B7AE2"/>
    <w:rsid w:val="009C0D5A"/>
    <w:rsid w:val="009C185A"/>
    <w:rsid w:val="009C39DE"/>
    <w:rsid w:val="009C3A74"/>
    <w:rsid w:val="009C3F65"/>
    <w:rsid w:val="009C7C99"/>
    <w:rsid w:val="009D0D1F"/>
    <w:rsid w:val="009D0DDB"/>
    <w:rsid w:val="009D32D9"/>
    <w:rsid w:val="009D3FC7"/>
    <w:rsid w:val="009D5851"/>
    <w:rsid w:val="009E0114"/>
    <w:rsid w:val="009E0B21"/>
    <w:rsid w:val="009E0B93"/>
    <w:rsid w:val="009E11E1"/>
    <w:rsid w:val="009E34C1"/>
    <w:rsid w:val="009E51CE"/>
    <w:rsid w:val="009E56A4"/>
    <w:rsid w:val="009E57F1"/>
    <w:rsid w:val="009E669D"/>
    <w:rsid w:val="009E66A2"/>
    <w:rsid w:val="009E6A27"/>
    <w:rsid w:val="009E7109"/>
    <w:rsid w:val="009E722C"/>
    <w:rsid w:val="009F0232"/>
    <w:rsid w:val="009F0C14"/>
    <w:rsid w:val="009F14C8"/>
    <w:rsid w:val="009F2836"/>
    <w:rsid w:val="009F2E59"/>
    <w:rsid w:val="009F3189"/>
    <w:rsid w:val="009F3B9D"/>
    <w:rsid w:val="009F48E9"/>
    <w:rsid w:val="009F69BB"/>
    <w:rsid w:val="009F753F"/>
    <w:rsid w:val="009F7579"/>
    <w:rsid w:val="00A002C8"/>
    <w:rsid w:val="00A00B6B"/>
    <w:rsid w:val="00A00EF5"/>
    <w:rsid w:val="00A0196D"/>
    <w:rsid w:val="00A02458"/>
    <w:rsid w:val="00A02A5E"/>
    <w:rsid w:val="00A03E5D"/>
    <w:rsid w:val="00A05883"/>
    <w:rsid w:val="00A05AA8"/>
    <w:rsid w:val="00A05EA4"/>
    <w:rsid w:val="00A06247"/>
    <w:rsid w:val="00A0696A"/>
    <w:rsid w:val="00A06F82"/>
    <w:rsid w:val="00A102EB"/>
    <w:rsid w:val="00A10441"/>
    <w:rsid w:val="00A106C2"/>
    <w:rsid w:val="00A11B04"/>
    <w:rsid w:val="00A12F5D"/>
    <w:rsid w:val="00A14337"/>
    <w:rsid w:val="00A14A5F"/>
    <w:rsid w:val="00A15D5E"/>
    <w:rsid w:val="00A174C3"/>
    <w:rsid w:val="00A17956"/>
    <w:rsid w:val="00A17B09"/>
    <w:rsid w:val="00A2063C"/>
    <w:rsid w:val="00A2065D"/>
    <w:rsid w:val="00A20C43"/>
    <w:rsid w:val="00A21FC8"/>
    <w:rsid w:val="00A220EE"/>
    <w:rsid w:val="00A22592"/>
    <w:rsid w:val="00A23336"/>
    <w:rsid w:val="00A248A0"/>
    <w:rsid w:val="00A2587F"/>
    <w:rsid w:val="00A25F67"/>
    <w:rsid w:val="00A26BCF"/>
    <w:rsid w:val="00A26C4F"/>
    <w:rsid w:val="00A27390"/>
    <w:rsid w:val="00A27D18"/>
    <w:rsid w:val="00A32546"/>
    <w:rsid w:val="00A32E27"/>
    <w:rsid w:val="00A334E0"/>
    <w:rsid w:val="00A34C5B"/>
    <w:rsid w:val="00A34D59"/>
    <w:rsid w:val="00A34DB0"/>
    <w:rsid w:val="00A35145"/>
    <w:rsid w:val="00A36B52"/>
    <w:rsid w:val="00A3770C"/>
    <w:rsid w:val="00A40E17"/>
    <w:rsid w:val="00A41B95"/>
    <w:rsid w:val="00A42463"/>
    <w:rsid w:val="00A44975"/>
    <w:rsid w:val="00A457B8"/>
    <w:rsid w:val="00A46616"/>
    <w:rsid w:val="00A47053"/>
    <w:rsid w:val="00A47104"/>
    <w:rsid w:val="00A502C1"/>
    <w:rsid w:val="00A52A52"/>
    <w:rsid w:val="00A5486A"/>
    <w:rsid w:val="00A54E18"/>
    <w:rsid w:val="00A55092"/>
    <w:rsid w:val="00A550B9"/>
    <w:rsid w:val="00A554D6"/>
    <w:rsid w:val="00A561F8"/>
    <w:rsid w:val="00A566E5"/>
    <w:rsid w:val="00A56A78"/>
    <w:rsid w:val="00A56C47"/>
    <w:rsid w:val="00A60F77"/>
    <w:rsid w:val="00A624F8"/>
    <w:rsid w:val="00A6337F"/>
    <w:rsid w:val="00A6442B"/>
    <w:rsid w:val="00A64687"/>
    <w:rsid w:val="00A66A5C"/>
    <w:rsid w:val="00A70CA9"/>
    <w:rsid w:val="00A7212D"/>
    <w:rsid w:val="00A758A2"/>
    <w:rsid w:val="00A76185"/>
    <w:rsid w:val="00A762EF"/>
    <w:rsid w:val="00A77B7C"/>
    <w:rsid w:val="00A80F6E"/>
    <w:rsid w:val="00A81461"/>
    <w:rsid w:val="00A820DD"/>
    <w:rsid w:val="00A83D8F"/>
    <w:rsid w:val="00A83FA1"/>
    <w:rsid w:val="00A840F2"/>
    <w:rsid w:val="00A8443A"/>
    <w:rsid w:val="00A8481A"/>
    <w:rsid w:val="00A84B04"/>
    <w:rsid w:val="00A84C0D"/>
    <w:rsid w:val="00A853D0"/>
    <w:rsid w:val="00A86355"/>
    <w:rsid w:val="00A86CAA"/>
    <w:rsid w:val="00A8719D"/>
    <w:rsid w:val="00A900FB"/>
    <w:rsid w:val="00A90CE1"/>
    <w:rsid w:val="00A92B08"/>
    <w:rsid w:val="00A94641"/>
    <w:rsid w:val="00A94F4C"/>
    <w:rsid w:val="00A95985"/>
    <w:rsid w:val="00A96A6D"/>
    <w:rsid w:val="00A97CDE"/>
    <w:rsid w:val="00AA1E77"/>
    <w:rsid w:val="00AA2916"/>
    <w:rsid w:val="00AA4792"/>
    <w:rsid w:val="00AA6444"/>
    <w:rsid w:val="00AA6E23"/>
    <w:rsid w:val="00AA745A"/>
    <w:rsid w:val="00AA7720"/>
    <w:rsid w:val="00AA7773"/>
    <w:rsid w:val="00AB0976"/>
    <w:rsid w:val="00AB101E"/>
    <w:rsid w:val="00AB25B1"/>
    <w:rsid w:val="00AB273F"/>
    <w:rsid w:val="00AB40BB"/>
    <w:rsid w:val="00AB4309"/>
    <w:rsid w:val="00AB5043"/>
    <w:rsid w:val="00AB61F5"/>
    <w:rsid w:val="00AB7A3C"/>
    <w:rsid w:val="00AC0AB1"/>
    <w:rsid w:val="00AC2309"/>
    <w:rsid w:val="00AC26F7"/>
    <w:rsid w:val="00AC309D"/>
    <w:rsid w:val="00AC34A0"/>
    <w:rsid w:val="00AC4FAF"/>
    <w:rsid w:val="00AC5B69"/>
    <w:rsid w:val="00AC61B3"/>
    <w:rsid w:val="00AC7279"/>
    <w:rsid w:val="00AC740B"/>
    <w:rsid w:val="00AC77FB"/>
    <w:rsid w:val="00AC7CD2"/>
    <w:rsid w:val="00AC7EF0"/>
    <w:rsid w:val="00AD104A"/>
    <w:rsid w:val="00AD179F"/>
    <w:rsid w:val="00AD214C"/>
    <w:rsid w:val="00AD2A03"/>
    <w:rsid w:val="00AD5B3F"/>
    <w:rsid w:val="00AD64A4"/>
    <w:rsid w:val="00AD707B"/>
    <w:rsid w:val="00AE0918"/>
    <w:rsid w:val="00AE0CA1"/>
    <w:rsid w:val="00AE1529"/>
    <w:rsid w:val="00AE42F9"/>
    <w:rsid w:val="00AE4E38"/>
    <w:rsid w:val="00AE4FC9"/>
    <w:rsid w:val="00AE528F"/>
    <w:rsid w:val="00AE5C10"/>
    <w:rsid w:val="00AE67A0"/>
    <w:rsid w:val="00AE688B"/>
    <w:rsid w:val="00AE7EE5"/>
    <w:rsid w:val="00AF14C5"/>
    <w:rsid w:val="00AF209B"/>
    <w:rsid w:val="00AF25F9"/>
    <w:rsid w:val="00AF3CFC"/>
    <w:rsid w:val="00AF4663"/>
    <w:rsid w:val="00AF55E3"/>
    <w:rsid w:val="00AF5C66"/>
    <w:rsid w:val="00AF6ABA"/>
    <w:rsid w:val="00AF7199"/>
    <w:rsid w:val="00AF7832"/>
    <w:rsid w:val="00AF7EF3"/>
    <w:rsid w:val="00B01BEE"/>
    <w:rsid w:val="00B02BB2"/>
    <w:rsid w:val="00B032A4"/>
    <w:rsid w:val="00B033D1"/>
    <w:rsid w:val="00B065D8"/>
    <w:rsid w:val="00B07098"/>
    <w:rsid w:val="00B07458"/>
    <w:rsid w:val="00B07B0E"/>
    <w:rsid w:val="00B107F4"/>
    <w:rsid w:val="00B10975"/>
    <w:rsid w:val="00B11EF8"/>
    <w:rsid w:val="00B121EA"/>
    <w:rsid w:val="00B12821"/>
    <w:rsid w:val="00B142A7"/>
    <w:rsid w:val="00B147D4"/>
    <w:rsid w:val="00B1682C"/>
    <w:rsid w:val="00B20A58"/>
    <w:rsid w:val="00B214A3"/>
    <w:rsid w:val="00B2162A"/>
    <w:rsid w:val="00B218B5"/>
    <w:rsid w:val="00B219D2"/>
    <w:rsid w:val="00B220F9"/>
    <w:rsid w:val="00B22488"/>
    <w:rsid w:val="00B22ACE"/>
    <w:rsid w:val="00B24938"/>
    <w:rsid w:val="00B268A6"/>
    <w:rsid w:val="00B269CA"/>
    <w:rsid w:val="00B269E9"/>
    <w:rsid w:val="00B27ACA"/>
    <w:rsid w:val="00B27D99"/>
    <w:rsid w:val="00B27E17"/>
    <w:rsid w:val="00B3098C"/>
    <w:rsid w:val="00B326B4"/>
    <w:rsid w:val="00B32B7A"/>
    <w:rsid w:val="00B33FDB"/>
    <w:rsid w:val="00B345C9"/>
    <w:rsid w:val="00B34D5E"/>
    <w:rsid w:val="00B37A22"/>
    <w:rsid w:val="00B37A69"/>
    <w:rsid w:val="00B405AB"/>
    <w:rsid w:val="00B40B90"/>
    <w:rsid w:val="00B40D34"/>
    <w:rsid w:val="00B4124D"/>
    <w:rsid w:val="00B419B4"/>
    <w:rsid w:val="00B42B19"/>
    <w:rsid w:val="00B42FE2"/>
    <w:rsid w:val="00B43AE3"/>
    <w:rsid w:val="00B43B7F"/>
    <w:rsid w:val="00B44A86"/>
    <w:rsid w:val="00B44DFF"/>
    <w:rsid w:val="00B45AE4"/>
    <w:rsid w:val="00B4615A"/>
    <w:rsid w:val="00B46909"/>
    <w:rsid w:val="00B479D4"/>
    <w:rsid w:val="00B51182"/>
    <w:rsid w:val="00B51346"/>
    <w:rsid w:val="00B51722"/>
    <w:rsid w:val="00B5233E"/>
    <w:rsid w:val="00B53222"/>
    <w:rsid w:val="00B5458D"/>
    <w:rsid w:val="00B55797"/>
    <w:rsid w:val="00B55F9B"/>
    <w:rsid w:val="00B57DB2"/>
    <w:rsid w:val="00B608E8"/>
    <w:rsid w:val="00B612A5"/>
    <w:rsid w:val="00B627C0"/>
    <w:rsid w:val="00B628BD"/>
    <w:rsid w:val="00B64DEF"/>
    <w:rsid w:val="00B6548E"/>
    <w:rsid w:val="00B65CEB"/>
    <w:rsid w:val="00B66FD0"/>
    <w:rsid w:val="00B67D71"/>
    <w:rsid w:val="00B67F14"/>
    <w:rsid w:val="00B706E9"/>
    <w:rsid w:val="00B7090F"/>
    <w:rsid w:val="00B70EFF"/>
    <w:rsid w:val="00B71229"/>
    <w:rsid w:val="00B71403"/>
    <w:rsid w:val="00B71F31"/>
    <w:rsid w:val="00B725AD"/>
    <w:rsid w:val="00B726BB"/>
    <w:rsid w:val="00B72F97"/>
    <w:rsid w:val="00B7338B"/>
    <w:rsid w:val="00B74BFD"/>
    <w:rsid w:val="00B75B81"/>
    <w:rsid w:val="00B77419"/>
    <w:rsid w:val="00B77F2B"/>
    <w:rsid w:val="00B813BF"/>
    <w:rsid w:val="00B81FC1"/>
    <w:rsid w:val="00B82685"/>
    <w:rsid w:val="00B827DE"/>
    <w:rsid w:val="00B82989"/>
    <w:rsid w:val="00B84EA4"/>
    <w:rsid w:val="00B863CA"/>
    <w:rsid w:val="00B86B52"/>
    <w:rsid w:val="00B91AD3"/>
    <w:rsid w:val="00B91C3F"/>
    <w:rsid w:val="00B93112"/>
    <w:rsid w:val="00B93B31"/>
    <w:rsid w:val="00B9422E"/>
    <w:rsid w:val="00B94E3E"/>
    <w:rsid w:val="00B9671F"/>
    <w:rsid w:val="00B9772F"/>
    <w:rsid w:val="00BA1AB7"/>
    <w:rsid w:val="00BA1CBE"/>
    <w:rsid w:val="00BA2613"/>
    <w:rsid w:val="00BA277E"/>
    <w:rsid w:val="00BA3263"/>
    <w:rsid w:val="00BA3C09"/>
    <w:rsid w:val="00BA4476"/>
    <w:rsid w:val="00BA6497"/>
    <w:rsid w:val="00BB271F"/>
    <w:rsid w:val="00BB36F8"/>
    <w:rsid w:val="00BB3A4C"/>
    <w:rsid w:val="00BB3D0E"/>
    <w:rsid w:val="00BB3EA1"/>
    <w:rsid w:val="00BB4DC1"/>
    <w:rsid w:val="00BB7165"/>
    <w:rsid w:val="00BC006F"/>
    <w:rsid w:val="00BC0185"/>
    <w:rsid w:val="00BC03CC"/>
    <w:rsid w:val="00BC03ED"/>
    <w:rsid w:val="00BC0EC1"/>
    <w:rsid w:val="00BC1C52"/>
    <w:rsid w:val="00BC2046"/>
    <w:rsid w:val="00BC2AFF"/>
    <w:rsid w:val="00BC2C5E"/>
    <w:rsid w:val="00BC39CC"/>
    <w:rsid w:val="00BC3F83"/>
    <w:rsid w:val="00BC41BA"/>
    <w:rsid w:val="00BC474E"/>
    <w:rsid w:val="00BC59F3"/>
    <w:rsid w:val="00BC6462"/>
    <w:rsid w:val="00BC6778"/>
    <w:rsid w:val="00BC72C2"/>
    <w:rsid w:val="00BC7A31"/>
    <w:rsid w:val="00BD16AB"/>
    <w:rsid w:val="00BD35E0"/>
    <w:rsid w:val="00BD539E"/>
    <w:rsid w:val="00BD54F7"/>
    <w:rsid w:val="00BD7D20"/>
    <w:rsid w:val="00BE00A6"/>
    <w:rsid w:val="00BE0E25"/>
    <w:rsid w:val="00BE322E"/>
    <w:rsid w:val="00BE3DC7"/>
    <w:rsid w:val="00BE4136"/>
    <w:rsid w:val="00BE4427"/>
    <w:rsid w:val="00BE4E62"/>
    <w:rsid w:val="00BE5A74"/>
    <w:rsid w:val="00BE5B9C"/>
    <w:rsid w:val="00BE5BE0"/>
    <w:rsid w:val="00BE6258"/>
    <w:rsid w:val="00BE63ED"/>
    <w:rsid w:val="00BE6B18"/>
    <w:rsid w:val="00BE6BEF"/>
    <w:rsid w:val="00BE6C53"/>
    <w:rsid w:val="00BE72B3"/>
    <w:rsid w:val="00BE762F"/>
    <w:rsid w:val="00BE7F29"/>
    <w:rsid w:val="00BF083E"/>
    <w:rsid w:val="00BF191E"/>
    <w:rsid w:val="00BF19B6"/>
    <w:rsid w:val="00BF2867"/>
    <w:rsid w:val="00BF31D3"/>
    <w:rsid w:val="00BF31F0"/>
    <w:rsid w:val="00BF5007"/>
    <w:rsid w:val="00BF53BD"/>
    <w:rsid w:val="00BF53BF"/>
    <w:rsid w:val="00BF53F9"/>
    <w:rsid w:val="00BF5A61"/>
    <w:rsid w:val="00BF6182"/>
    <w:rsid w:val="00BF6FDB"/>
    <w:rsid w:val="00BF7768"/>
    <w:rsid w:val="00BF78FF"/>
    <w:rsid w:val="00BF7E9B"/>
    <w:rsid w:val="00C0028A"/>
    <w:rsid w:val="00C011F5"/>
    <w:rsid w:val="00C03C4D"/>
    <w:rsid w:val="00C0433A"/>
    <w:rsid w:val="00C055D0"/>
    <w:rsid w:val="00C10183"/>
    <w:rsid w:val="00C10931"/>
    <w:rsid w:val="00C11170"/>
    <w:rsid w:val="00C12078"/>
    <w:rsid w:val="00C14239"/>
    <w:rsid w:val="00C149DE"/>
    <w:rsid w:val="00C14C3F"/>
    <w:rsid w:val="00C14C93"/>
    <w:rsid w:val="00C14EBC"/>
    <w:rsid w:val="00C168F6"/>
    <w:rsid w:val="00C169AB"/>
    <w:rsid w:val="00C16B32"/>
    <w:rsid w:val="00C17CE4"/>
    <w:rsid w:val="00C20B70"/>
    <w:rsid w:val="00C211E0"/>
    <w:rsid w:val="00C22C26"/>
    <w:rsid w:val="00C24378"/>
    <w:rsid w:val="00C25ADF"/>
    <w:rsid w:val="00C303ED"/>
    <w:rsid w:val="00C3122E"/>
    <w:rsid w:val="00C31860"/>
    <w:rsid w:val="00C35B2B"/>
    <w:rsid w:val="00C35E5B"/>
    <w:rsid w:val="00C36723"/>
    <w:rsid w:val="00C367E8"/>
    <w:rsid w:val="00C3680B"/>
    <w:rsid w:val="00C36E49"/>
    <w:rsid w:val="00C36F1C"/>
    <w:rsid w:val="00C37714"/>
    <w:rsid w:val="00C4085B"/>
    <w:rsid w:val="00C40E58"/>
    <w:rsid w:val="00C411F7"/>
    <w:rsid w:val="00C4216F"/>
    <w:rsid w:val="00C42490"/>
    <w:rsid w:val="00C42CBA"/>
    <w:rsid w:val="00C43C20"/>
    <w:rsid w:val="00C44B15"/>
    <w:rsid w:val="00C44BB7"/>
    <w:rsid w:val="00C450EF"/>
    <w:rsid w:val="00C462FC"/>
    <w:rsid w:val="00C5048B"/>
    <w:rsid w:val="00C5246C"/>
    <w:rsid w:val="00C52DE5"/>
    <w:rsid w:val="00C5357C"/>
    <w:rsid w:val="00C53CE4"/>
    <w:rsid w:val="00C54A64"/>
    <w:rsid w:val="00C54BE3"/>
    <w:rsid w:val="00C54C49"/>
    <w:rsid w:val="00C54D6B"/>
    <w:rsid w:val="00C56BEF"/>
    <w:rsid w:val="00C56F2D"/>
    <w:rsid w:val="00C603CB"/>
    <w:rsid w:val="00C61FC7"/>
    <w:rsid w:val="00C62ED8"/>
    <w:rsid w:val="00C64042"/>
    <w:rsid w:val="00C64A33"/>
    <w:rsid w:val="00C66193"/>
    <w:rsid w:val="00C6634B"/>
    <w:rsid w:val="00C6638D"/>
    <w:rsid w:val="00C6692F"/>
    <w:rsid w:val="00C66CF3"/>
    <w:rsid w:val="00C67C93"/>
    <w:rsid w:val="00C70967"/>
    <w:rsid w:val="00C72635"/>
    <w:rsid w:val="00C73608"/>
    <w:rsid w:val="00C7433C"/>
    <w:rsid w:val="00C74448"/>
    <w:rsid w:val="00C75806"/>
    <w:rsid w:val="00C7629C"/>
    <w:rsid w:val="00C76456"/>
    <w:rsid w:val="00C76636"/>
    <w:rsid w:val="00C803FD"/>
    <w:rsid w:val="00C810B8"/>
    <w:rsid w:val="00C812EE"/>
    <w:rsid w:val="00C81B31"/>
    <w:rsid w:val="00C830A6"/>
    <w:rsid w:val="00C853C8"/>
    <w:rsid w:val="00C85D16"/>
    <w:rsid w:val="00C86403"/>
    <w:rsid w:val="00C86E54"/>
    <w:rsid w:val="00C87205"/>
    <w:rsid w:val="00C8728B"/>
    <w:rsid w:val="00C906A0"/>
    <w:rsid w:val="00C90836"/>
    <w:rsid w:val="00C91DB6"/>
    <w:rsid w:val="00C927DD"/>
    <w:rsid w:val="00C9412D"/>
    <w:rsid w:val="00C94F18"/>
    <w:rsid w:val="00C95D73"/>
    <w:rsid w:val="00C974DB"/>
    <w:rsid w:val="00CA086D"/>
    <w:rsid w:val="00CA1757"/>
    <w:rsid w:val="00CA1ECE"/>
    <w:rsid w:val="00CA39E2"/>
    <w:rsid w:val="00CA4126"/>
    <w:rsid w:val="00CA5C33"/>
    <w:rsid w:val="00CA6030"/>
    <w:rsid w:val="00CA7F1F"/>
    <w:rsid w:val="00CB131A"/>
    <w:rsid w:val="00CB1A86"/>
    <w:rsid w:val="00CB2A79"/>
    <w:rsid w:val="00CB3290"/>
    <w:rsid w:val="00CB5327"/>
    <w:rsid w:val="00CC0308"/>
    <w:rsid w:val="00CC0573"/>
    <w:rsid w:val="00CC1723"/>
    <w:rsid w:val="00CC1D0D"/>
    <w:rsid w:val="00CC2177"/>
    <w:rsid w:val="00CC3C4E"/>
    <w:rsid w:val="00CC4548"/>
    <w:rsid w:val="00CC4E72"/>
    <w:rsid w:val="00CC51C3"/>
    <w:rsid w:val="00CC54F3"/>
    <w:rsid w:val="00CC5B87"/>
    <w:rsid w:val="00CC5D49"/>
    <w:rsid w:val="00CC6AF4"/>
    <w:rsid w:val="00CC6BA6"/>
    <w:rsid w:val="00CC6FBE"/>
    <w:rsid w:val="00CD0C90"/>
    <w:rsid w:val="00CD1F2E"/>
    <w:rsid w:val="00CD208E"/>
    <w:rsid w:val="00CD261E"/>
    <w:rsid w:val="00CD2B26"/>
    <w:rsid w:val="00CD31B0"/>
    <w:rsid w:val="00CD3FF2"/>
    <w:rsid w:val="00CD508F"/>
    <w:rsid w:val="00CD5326"/>
    <w:rsid w:val="00CD7F58"/>
    <w:rsid w:val="00CE0203"/>
    <w:rsid w:val="00CE07E2"/>
    <w:rsid w:val="00CE1CD9"/>
    <w:rsid w:val="00CE22E4"/>
    <w:rsid w:val="00CE2476"/>
    <w:rsid w:val="00CE37F0"/>
    <w:rsid w:val="00CF0AF9"/>
    <w:rsid w:val="00CF1836"/>
    <w:rsid w:val="00CF1B44"/>
    <w:rsid w:val="00CF30BA"/>
    <w:rsid w:val="00CF3570"/>
    <w:rsid w:val="00CF37D8"/>
    <w:rsid w:val="00CF3A61"/>
    <w:rsid w:val="00CF45B3"/>
    <w:rsid w:val="00CF4B36"/>
    <w:rsid w:val="00CF5B24"/>
    <w:rsid w:val="00CF66A8"/>
    <w:rsid w:val="00CF6F2A"/>
    <w:rsid w:val="00CF70DF"/>
    <w:rsid w:val="00CF72CD"/>
    <w:rsid w:val="00D00121"/>
    <w:rsid w:val="00D00BDF"/>
    <w:rsid w:val="00D00E02"/>
    <w:rsid w:val="00D01E80"/>
    <w:rsid w:val="00D07AD9"/>
    <w:rsid w:val="00D10057"/>
    <w:rsid w:val="00D1043F"/>
    <w:rsid w:val="00D1103E"/>
    <w:rsid w:val="00D12201"/>
    <w:rsid w:val="00D1257A"/>
    <w:rsid w:val="00D16321"/>
    <w:rsid w:val="00D164B8"/>
    <w:rsid w:val="00D20C8C"/>
    <w:rsid w:val="00D21439"/>
    <w:rsid w:val="00D22F97"/>
    <w:rsid w:val="00D249FC"/>
    <w:rsid w:val="00D24E81"/>
    <w:rsid w:val="00D257A1"/>
    <w:rsid w:val="00D25C67"/>
    <w:rsid w:val="00D26C72"/>
    <w:rsid w:val="00D26F3F"/>
    <w:rsid w:val="00D30137"/>
    <w:rsid w:val="00D309C4"/>
    <w:rsid w:val="00D32081"/>
    <w:rsid w:val="00D327A8"/>
    <w:rsid w:val="00D33509"/>
    <w:rsid w:val="00D3378B"/>
    <w:rsid w:val="00D33A26"/>
    <w:rsid w:val="00D34D32"/>
    <w:rsid w:val="00D352A9"/>
    <w:rsid w:val="00D35968"/>
    <w:rsid w:val="00D36695"/>
    <w:rsid w:val="00D41820"/>
    <w:rsid w:val="00D42548"/>
    <w:rsid w:val="00D45E55"/>
    <w:rsid w:val="00D4603F"/>
    <w:rsid w:val="00D46ABD"/>
    <w:rsid w:val="00D47E6B"/>
    <w:rsid w:val="00D50206"/>
    <w:rsid w:val="00D50A36"/>
    <w:rsid w:val="00D51417"/>
    <w:rsid w:val="00D51E06"/>
    <w:rsid w:val="00D52640"/>
    <w:rsid w:val="00D533FC"/>
    <w:rsid w:val="00D55562"/>
    <w:rsid w:val="00D5640C"/>
    <w:rsid w:val="00D56A87"/>
    <w:rsid w:val="00D56E99"/>
    <w:rsid w:val="00D57746"/>
    <w:rsid w:val="00D57AA8"/>
    <w:rsid w:val="00D57D85"/>
    <w:rsid w:val="00D60114"/>
    <w:rsid w:val="00D6036F"/>
    <w:rsid w:val="00D60BFA"/>
    <w:rsid w:val="00D60C6A"/>
    <w:rsid w:val="00D61553"/>
    <w:rsid w:val="00D629CD"/>
    <w:rsid w:val="00D62A7F"/>
    <w:rsid w:val="00D62C4E"/>
    <w:rsid w:val="00D63048"/>
    <w:rsid w:val="00D631CD"/>
    <w:rsid w:val="00D63306"/>
    <w:rsid w:val="00D63A7E"/>
    <w:rsid w:val="00D63CDD"/>
    <w:rsid w:val="00D6432F"/>
    <w:rsid w:val="00D64600"/>
    <w:rsid w:val="00D654DF"/>
    <w:rsid w:val="00D67829"/>
    <w:rsid w:val="00D704B7"/>
    <w:rsid w:val="00D7187B"/>
    <w:rsid w:val="00D71F46"/>
    <w:rsid w:val="00D72993"/>
    <w:rsid w:val="00D72F12"/>
    <w:rsid w:val="00D735B8"/>
    <w:rsid w:val="00D74C02"/>
    <w:rsid w:val="00D75DF0"/>
    <w:rsid w:val="00D77014"/>
    <w:rsid w:val="00D82768"/>
    <w:rsid w:val="00D82794"/>
    <w:rsid w:val="00D82E20"/>
    <w:rsid w:val="00D84373"/>
    <w:rsid w:val="00D84C2A"/>
    <w:rsid w:val="00D84C5C"/>
    <w:rsid w:val="00D84EED"/>
    <w:rsid w:val="00D860B0"/>
    <w:rsid w:val="00D86130"/>
    <w:rsid w:val="00D86185"/>
    <w:rsid w:val="00D86BB9"/>
    <w:rsid w:val="00D86D05"/>
    <w:rsid w:val="00D90BE0"/>
    <w:rsid w:val="00D90FCD"/>
    <w:rsid w:val="00D917BB"/>
    <w:rsid w:val="00D9182E"/>
    <w:rsid w:val="00D91A81"/>
    <w:rsid w:val="00D92667"/>
    <w:rsid w:val="00D92B4D"/>
    <w:rsid w:val="00D94865"/>
    <w:rsid w:val="00D95100"/>
    <w:rsid w:val="00D95F16"/>
    <w:rsid w:val="00D960DC"/>
    <w:rsid w:val="00D97DAB"/>
    <w:rsid w:val="00DA05F0"/>
    <w:rsid w:val="00DA0CA4"/>
    <w:rsid w:val="00DA15B8"/>
    <w:rsid w:val="00DA3928"/>
    <w:rsid w:val="00DA4520"/>
    <w:rsid w:val="00DA53B6"/>
    <w:rsid w:val="00DA58E7"/>
    <w:rsid w:val="00DA5F53"/>
    <w:rsid w:val="00DB111D"/>
    <w:rsid w:val="00DB189B"/>
    <w:rsid w:val="00DB2ADA"/>
    <w:rsid w:val="00DB38C1"/>
    <w:rsid w:val="00DB472E"/>
    <w:rsid w:val="00DB49B4"/>
    <w:rsid w:val="00DB4AA6"/>
    <w:rsid w:val="00DB4FB1"/>
    <w:rsid w:val="00DB55F5"/>
    <w:rsid w:val="00DB65D6"/>
    <w:rsid w:val="00DB7688"/>
    <w:rsid w:val="00DC0E10"/>
    <w:rsid w:val="00DC1471"/>
    <w:rsid w:val="00DC2476"/>
    <w:rsid w:val="00DC2DCF"/>
    <w:rsid w:val="00DC4A7F"/>
    <w:rsid w:val="00DC50FD"/>
    <w:rsid w:val="00DC636F"/>
    <w:rsid w:val="00DC6CC0"/>
    <w:rsid w:val="00DC6EA2"/>
    <w:rsid w:val="00DC702E"/>
    <w:rsid w:val="00DC73F3"/>
    <w:rsid w:val="00DC7EA2"/>
    <w:rsid w:val="00DD0CE6"/>
    <w:rsid w:val="00DD1910"/>
    <w:rsid w:val="00DD2895"/>
    <w:rsid w:val="00DD2D0C"/>
    <w:rsid w:val="00DD2F07"/>
    <w:rsid w:val="00DD374C"/>
    <w:rsid w:val="00DD4363"/>
    <w:rsid w:val="00DD49D1"/>
    <w:rsid w:val="00DD59D3"/>
    <w:rsid w:val="00DD5ECD"/>
    <w:rsid w:val="00DD7296"/>
    <w:rsid w:val="00DE14C4"/>
    <w:rsid w:val="00DE1515"/>
    <w:rsid w:val="00DE1F01"/>
    <w:rsid w:val="00DE2317"/>
    <w:rsid w:val="00DE25DA"/>
    <w:rsid w:val="00DE365C"/>
    <w:rsid w:val="00DE39C6"/>
    <w:rsid w:val="00DE475B"/>
    <w:rsid w:val="00DE6124"/>
    <w:rsid w:val="00DE6AA9"/>
    <w:rsid w:val="00DE7C7B"/>
    <w:rsid w:val="00DF09DB"/>
    <w:rsid w:val="00DF1C51"/>
    <w:rsid w:val="00DF25E7"/>
    <w:rsid w:val="00DF2C43"/>
    <w:rsid w:val="00DF4111"/>
    <w:rsid w:val="00DF519F"/>
    <w:rsid w:val="00DF5E67"/>
    <w:rsid w:val="00DF61F2"/>
    <w:rsid w:val="00DF6390"/>
    <w:rsid w:val="00DF67E4"/>
    <w:rsid w:val="00DF78A6"/>
    <w:rsid w:val="00DF7F34"/>
    <w:rsid w:val="00E000C3"/>
    <w:rsid w:val="00E00375"/>
    <w:rsid w:val="00E0101F"/>
    <w:rsid w:val="00E01336"/>
    <w:rsid w:val="00E01905"/>
    <w:rsid w:val="00E024D7"/>
    <w:rsid w:val="00E033E1"/>
    <w:rsid w:val="00E03BCF"/>
    <w:rsid w:val="00E042AB"/>
    <w:rsid w:val="00E0436B"/>
    <w:rsid w:val="00E04BBC"/>
    <w:rsid w:val="00E05C7C"/>
    <w:rsid w:val="00E05D20"/>
    <w:rsid w:val="00E05F4F"/>
    <w:rsid w:val="00E07F25"/>
    <w:rsid w:val="00E1107F"/>
    <w:rsid w:val="00E115EE"/>
    <w:rsid w:val="00E11947"/>
    <w:rsid w:val="00E12238"/>
    <w:rsid w:val="00E12E98"/>
    <w:rsid w:val="00E12F65"/>
    <w:rsid w:val="00E13949"/>
    <w:rsid w:val="00E14656"/>
    <w:rsid w:val="00E14D81"/>
    <w:rsid w:val="00E15474"/>
    <w:rsid w:val="00E1625E"/>
    <w:rsid w:val="00E17677"/>
    <w:rsid w:val="00E179F2"/>
    <w:rsid w:val="00E203D1"/>
    <w:rsid w:val="00E21EC3"/>
    <w:rsid w:val="00E222B1"/>
    <w:rsid w:val="00E23B8A"/>
    <w:rsid w:val="00E23FF7"/>
    <w:rsid w:val="00E24AD0"/>
    <w:rsid w:val="00E25451"/>
    <w:rsid w:val="00E255BE"/>
    <w:rsid w:val="00E25F47"/>
    <w:rsid w:val="00E272AA"/>
    <w:rsid w:val="00E27818"/>
    <w:rsid w:val="00E30032"/>
    <w:rsid w:val="00E30A7D"/>
    <w:rsid w:val="00E311EA"/>
    <w:rsid w:val="00E3164C"/>
    <w:rsid w:val="00E31D94"/>
    <w:rsid w:val="00E32A4D"/>
    <w:rsid w:val="00E32F44"/>
    <w:rsid w:val="00E3353A"/>
    <w:rsid w:val="00E342CB"/>
    <w:rsid w:val="00E3495E"/>
    <w:rsid w:val="00E34D44"/>
    <w:rsid w:val="00E36558"/>
    <w:rsid w:val="00E37676"/>
    <w:rsid w:val="00E37BA3"/>
    <w:rsid w:val="00E4177C"/>
    <w:rsid w:val="00E426AF"/>
    <w:rsid w:val="00E42E73"/>
    <w:rsid w:val="00E45AFB"/>
    <w:rsid w:val="00E4616A"/>
    <w:rsid w:val="00E46F07"/>
    <w:rsid w:val="00E47050"/>
    <w:rsid w:val="00E47632"/>
    <w:rsid w:val="00E4766A"/>
    <w:rsid w:val="00E5034C"/>
    <w:rsid w:val="00E50686"/>
    <w:rsid w:val="00E50A13"/>
    <w:rsid w:val="00E50AFC"/>
    <w:rsid w:val="00E527B9"/>
    <w:rsid w:val="00E546F2"/>
    <w:rsid w:val="00E54C36"/>
    <w:rsid w:val="00E54F11"/>
    <w:rsid w:val="00E558CA"/>
    <w:rsid w:val="00E56776"/>
    <w:rsid w:val="00E56F15"/>
    <w:rsid w:val="00E608A9"/>
    <w:rsid w:val="00E60C34"/>
    <w:rsid w:val="00E6100A"/>
    <w:rsid w:val="00E61859"/>
    <w:rsid w:val="00E62092"/>
    <w:rsid w:val="00E624D6"/>
    <w:rsid w:val="00E62E05"/>
    <w:rsid w:val="00E647E6"/>
    <w:rsid w:val="00E65F41"/>
    <w:rsid w:val="00E6600D"/>
    <w:rsid w:val="00E671CB"/>
    <w:rsid w:val="00E6793F"/>
    <w:rsid w:val="00E71FC5"/>
    <w:rsid w:val="00E72618"/>
    <w:rsid w:val="00E7280D"/>
    <w:rsid w:val="00E73926"/>
    <w:rsid w:val="00E73947"/>
    <w:rsid w:val="00E73A14"/>
    <w:rsid w:val="00E75F6B"/>
    <w:rsid w:val="00E76333"/>
    <w:rsid w:val="00E763C3"/>
    <w:rsid w:val="00E80481"/>
    <w:rsid w:val="00E84778"/>
    <w:rsid w:val="00E8631E"/>
    <w:rsid w:val="00E870C1"/>
    <w:rsid w:val="00E905C7"/>
    <w:rsid w:val="00E90779"/>
    <w:rsid w:val="00E90B3F"/>
    <w:rsid w:val="00E90BFF"/>
    <w:rsid w:val="00E90CE5"/>
    <w:rsid w:val="00E9194B"/>
    <w:rsid w:val="00E92175"/>
    <w:rsid w:val="00E928F0"/>
    <w:rsid w:val="00E92F9B"/>
    <w:rsid w:val="00E933C3"/>
    <w:rsid w:val="00E9385D"/>
    <w:rsid w:val="00E95C28"/>
    <w:rsid w:val="00E95D88"/>
    <w:rsid w:val="00E9796F"/>
    <w:rsid w:val="00E97FDF"/>
    <w:rsid w:val="00EA0774"/>
    <w:rsid w:val="00EA0D72"/>
    <w:rsid w:val="00EA2281"/>
    <w:rsid w:val="00EA2561"/>
    <w:rsid w:val="00EA3B1B"/>
    <w:rsid w:val="00EA40D0"/>
    <w:rsid w:val="00EA4DB4"/>
    <w:rsid w:val="00EA5E46"/>
    <w:rsid w:val="00EA76A7"/>
    <w:rsid w:val="00EB40C9"/>
    <w:rsid w:val="00EB40E6"/>
    <w:rsid w:val="00EB5438"/>
    <w:rsid w:val="00EB7957"/>
    <w:rsid w:val="00EC033B"/>
    <w:rsid w:val="00EC1DC0"/>
    <w:rsid w:val="00EC1FEF"/>
    <w:rsid w:val="00EC24B4"/>
    <w:rsid w:val="00EC2E15"/>
    <w:rsid w:val="00EC478B"/>
    <w:rsid w:val="00EC6869"/>
    <w:rsid w:val="00EC6CCC"/>
    <w:rsid w:val="00ED0C70"/>
    <w:rsid w:val="00ED156C"/>
    <w:rsid w:val="00ED157F"/>
    <w:rsid w:val="00ED229C"/>
    <w:rsid w:val="00ED2CD1"/>
    <w:rsid w:val="00ED3BA8"/>
    <w:rsid w:val="00ED3CEA"/>
    <w:rsid w:val="00ED459E"/>
    <w:rsid w:val="00ED57E0"/>
    <w:rsid w:val="00ED6A96"/>
    <w:rsid w:val="00ED7B5F"/>
    <w:rsid w:val="00ED7C67"/>
    <w:rsid w:val="00ED7F89"/>
    <w:rsid w:val="00EE0A97"/>
    <w:rsid w:val="00EE1F46"/>
    <w:rsid w:val="00EE3CC8"/>
    <w:rsid w:val="00EE55F2"/>
    <w:rsid w:val="00EE5BE9"/>
    <w:rsid w:val="00EF0574"/>
    <w:rsid w:val="00EF19CE"/>
    <w:rsid w:val="00EF2F02"/>
    <w:rsid w:val="00EF5266"/>
    <w:rsid w:val="00EF5EB1"/>
    <w:rsid w:val="00F001BB"/>
    <w:rsid w:val="00F01AE2"/>
    <w:rsid w:val="00F01EF3"/>
    <w:rsid w:val="00F02180"/>
    <w:rsid w:val="00F02EC2"/>
    <w:rsid w:val="00F031AE"/>
    <w:rsid w:val="00F0377D"/>
    <w:rsid w:val="00F03B90"/>
    <w:rsid w:val="00F04960"/>
    <w:rsid w:val="00F05143"/>
    <w:rsid w:val="00F07009"/>
    <w:rsid w:val="00F07045"/>
    <w:rsid w:val="00F07A98"/>
    <w:rsid w:val="00F07B99"/>
    <w:rsid w:val="00F07EA7"/>
    <w:rsid w:val="00F12767"/>
    <w:rsid w:val="00F12860"/>
    <w:rsid w:val="00F1293C"/>
    <w:rsid w:val="00F148F1"/>
    <w:rsid w:val="00F14A34"/>
    <w:rsid w:val="00F14FF8"/>
    <w:rsid w:val="00F1603D"/>
    <w:rsid w:val="00F16212"/>
    <w:rsid w:val="00F16F50"/>
    <w:rsid w:val="00F17062"/>
    <w:rsid w:val="00F20626"/>
    <w:rsid w:val="00F2203E"/>
    <w:rsid w:val="00F22183"/>
    <w:rsid w:val="00F2599F"/>
    <w:rsid w:val="00F269BA"/>
    <w:rsid w:val="00F26C81"/>
    <w:rsid w:val="00F273CB"/>
    <w:rsid w:val="00F273FE"/>
    <w:rsid w:val="00F27C76"/>
    <w:rsid w:val="00F32264"/>
    <w:rsid w:val="00F32DE5"/>
    <w:rsid w:val="00F35CF9"/>
    <w:rsid w:val="00F360C5"/>
    <w:rsid w:val="00F37036"/>
    <w:rsid w:val="00F3762C"/>
    <w:rsid w:val="00F3791C"/>
    <w:rsid w:val="00F40A29"/>
    <w:rsid w:val="00F4178E"/>
    <w:rsid w:val="00F41A72"/>
    <w:rsid w:val="00F42802"/>
    <w:rsid w:val="00F437AA"/>
    <w:rsid w:val="00F43CDB"/>
    <w:rsid w:val="00F43FA7"/>
    <w:rsid w:val="00F4420E"/>
    <w:rsid w:val="00F44480"/>
    <w:rsid w:val="00F44B8B"/>
    <w:rsid w:val="00F455C1"/>
    <w:rsid w:val="00F45FE9"/>
    <w:rsid w:val="00F46112"/>
    <w:rsid w:val="00F46F8B"/>
    <w:rsid w:val="00F47018"/>
    <w:rsid w:val="00F477F0"/>
    <w:rsid w:val="00F47DCC"/>
    <w:rsid w:val="00F502C4"/>
    <w:rsid w:val="00F5052B"/>
    <w:rsid w:val="00F5111F"/>
    <w:rsid w:val="00F51448"/>
    <w:rsid w:val="00F51B0F"/>
    <w:rsid w:val="00F51ECD"/>
    <w:rsid w:val="00F5325F"/>
    <w:rsid w:val="00F532D3"/>
    <w:rsid w:val="00F53411"/>
    <w:rsid w:val="00F55589"/>
    <w:rsid w:val="00F55E0E"/>
    <w:rsid w:val="00F57566"/>
    <w:rsid w:val="00F57903"/>
    <w:rsid w:val="00F57D53"/>
    <w:rsid w:val="00F57DFB"/>
    <w:rsid w:val="00F60007"/>
    <w:rsid w:val="00F60226"/>
    <w:rsid w:val="00F61074"/>
    <w:rsid w:val="00F61462"/>
    <w:rsid w:val="00F633CB"/>
    <w:rsid w:val="00F63402"/>
    <w:rsid w:val="00F6415C"/>
    <w:rsid w:val="00F6470D"/>
    <w:rsid w:val="00F66438"/>
    <w:rsid w:val="00F66A9C"/>
    <w:rsid w:val="00F67204"/>
    <w:rsid w:val="00F709CD"/>
    <w:rsid w:val="00F71038"/>
    <w:rsid w:val="00F713D8"/>
    <w:rsid w:val="00F72A13"/>
    <w:rsid w:val="00F73040"/>
    <w:rsid w:val="00F73D57"/>
    <w:rsid w:val="00F7482E"/>
    <w:rsid w:val="00F74D59"/>
    <w:rsid w:val="00F74E54"/>
    <w:rsid w:val="00F7523B"/>
    <w:rsid w:val="00F75338"/>
    <w:rsid w:val="00F75448"/>
    <w:rsid w:val="00F76569"/>
    <w:rsid w:val="00F76687"/>
    <w:rsid w:val="00F76C52"/>
    <w:rsid w:val="00F76FC0"/>
    <w:rsid w:val="00F7764D"/>
    <w:rsid w:val="00F776B3"/>
    <w:rsid w:val="00F8002E"/>
    <w:rsid w:val="00F801B1"/>
    <w:rsid w:val="00F80688"/>
    <w:rsid w:val="00F80912"/>
    <w:rsid w:val="00F811E0"/>
    <w:rsid w:val="00F824D5"/>
    <w:rsid w:val="00F82ED1"/>
    <w:rsid w:val="00F83FB6"/>
    <w:rsid w:val="00F85555"/>
    <w:rsid w:val="00F85627"/>
    <w:rsid w:val="00F85D89"/>
    <w:rsid w:val="00F864CA"/>
    <w:rsid w:val="00F871F5"/>
    <w:rsid w:val="00F90474"/>
    <w:rsid w:val="00F91243"/>
    <w:rsid w:val="00F92C32"/>
    <w:rsid w:val="00F93A47"/>
    <w:rsid w:val="00F93D71"/>
    <w:rsid w:val="00F9624B"/>
    <w:rsid w:val="00F9683C"/>
    <w:rsid w:val="00FA0714"/>
    <w:rsid w:val="00FA1DE2"/>
    <w:rsid w:val="00FA2AFC"/>
    <w:rsid w:val="00FA30C1"/>
    <w:rsid w:val="00FA385F"/>
    <w:rsid w:val="00FA41CA"/>
    <w:rsid w:val="00FA4BF8"/>
    <w:rsid w:val="00FA730F"/>
    <w:rsid w:val="00FA79DF"/>
    <w:rsid w:val="00FA7D00"/>
    <w:rsid w:val="00FB0CD5"/>
    <w:rsid w:val="00FB0FB8"/>
    <w:rsid w:val="00FB15FA"/>
    <w:rsid w:val="00FB1AB1"/>
    <w:rsid w:val="00FB4A76"/>
    <w:rsid w:val="00FB571B"/>
    <w:rsid w:val="00FB6301"/>
    <w:rsid w:val="00FB7FD0"/>
    <w:rsid w:val="00FC05CD"/>
    <w:rsid w:val="00FC24E4"/>
    <w:rsid w:val="00FC3B6A"/>
    <w:rsid w:val="00FC3E48"/>
    <w:rsid w:val="00FC43E0"/>
    <w:rsid w:val="00FC510A"/>
    <w:rsid w:val="00FC562B"/>
    <w:rsid w:val="00FC5A62"/>
    <w:rsid w:val="00FC6308"/>
    <w:rsid w:val="00FC6CC4"/>
    <w:rsid w:val="00FD06AB"/>
    <w:rsid w:val="00FD0D16"/>
    <w:rsid w:val="00FD3698"/>
    <w:rsid w:val="00FD3C67"/>
    <w:rsid w:val="00FD5737"/>
    <w:rsid w:val="00FD5A80"/>
    <w:rsid w:val="00FD6A96"/>
    <w:rsid w:val="00FD7BD5"/>
    <w:rsid w:val="00FD7F5F"/>
    <w:rsid w:val="00FE084A"/>
    <w:rsid w:val="00FE10C1"/>
    <w:rsid w:val="00FE1C65"/>
    <w:rsid w:val="00FE2395"/>
    <w:rsid w:val="00FE3087"/>
    <w:rsid w:val="00FE391D"/>
    <w:rsid w:val="00FE3B66"/>
    <w:rsid w:val="00FE4FAE"/>
    <w:rsid w:val="00FE610B"/>
    <w:rsid w:val="00FE79C7"/>
    <w:rsid w:val="00FE7C30"/>
    <w:rsid w:val="00FF0297"/>
    <w:rsid w:val="00FF0BA5"/>
    <w:rsid w:val="00FF0CB5"/>
    <w:rsid w:val="00FF14AA"/>
    <w:rsid w:val="00FF2110"/>
    <w:rsid w:val="00FF2E7D"/>
    <w:rsid w:val="00FF45B5"/>
    <w:rsid w:val="00FF609D"/>
    <w:rsid w:val="00FF6B77"/>
    <w:rsid w:val="00FF7828"/>
    <w:rsid w:val="00FF7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9A670E"/>
  <w14:defaultImageDpi w14:val="32767"/>
  <w15:chartTrackingRefBased/>
  <w15:docId w15:val="{5C5CEB05-0FA3-4716-B426-A3F8472EE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96FB9"/>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D82E2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6182"/>
    <w:rPr>
      <w:color w:val="0563C1" w:themeColor="hyperlink"/>
      <w:u w:val="single"/>
    </w:rPr>
  </w:style>
  <w:style w:type="character" w:customStyle="1" w:styleId="UnresolvedMention1">
    <w:name w:val="Unresolved Mention1"/>
    <w:basedOn w:val="DefaultParagraphFont"/>
    <w:uiPriority w:val="99"/>
    <w:semiHidden/>
    <w:unhideWhenUsed/>
    <w:rsid w:val="00BF6182"/>
    <w:rPr>
      <w:color w:val="808080"/>
      <w:shd w:val="clear" w:color="auto" w:fill="E6E6E6"/>
    </w:rPr>
  </w:style>
  <w:style w:type="character" w:styleId="LineNumber">
    <w:name w:val="line number"/>
    <w:basedOn w:val="DefaultParagraphFont"/>
    <w:uiPriority w:val="99"/>
    <w:semiHidden/>
    <w:unhideWhenUsed/>
    <w:rsid w:val="00BF6182"/>
  </w:style>
  <w:style w:type="character" w:styleId="CommentReference">
    <w:name w:val="annotation reference"/>
    <w:basedOn w:val="DefaultParagraphFont"/>
    <w:uiPriority w:val="99"/>
    <w:semiHidden/>
    <w:unhideWhenUsed/>
    <w:rsid w:val="00823BCC"/>
    <w:rPr>
      <w:sz w:val="16"/>
      <w:szCs w:val="16"/>
    </w:rPr>
  </w:style>
  <w:style w:type="paragraph" w:styleId="CommentText">
    <w:name w:val="annotation text"/>
    <w:basedOn w:val="Normal"/>
    <w:link w:val="CommentTextChar"/>
    <w:uiPriority w:val="99"/>
    <w:unhideWhenUsed/>
    <w:rsid w:val="00823BCC"/>
    <w:pPr>
      <w:spacing w:after="160"/>
    </w:pPr>
    <w:rPr>
      <w:rFonts w:ascii="Arial" w:eastAsiaTheme="minorHAnsi" w:hAnsi="Arial" w:cstheme="minorBidi"/>
      <w:sz w:val="20"/>
      <w:szCs w:val="20"/>
    </w:rPr>
  </w:style>
  <w:style w:type="character" w:customStyle="1" w:styleId="CommentTextChar">
    <w:name w:val="Comment Text Char"/>
    <w:basedOn w:val="DefaultParagraphFont"/>
    <w:link w:val="CommentText"/>
    <w:uiPriority w:val="99"/>
    <w:rsid w:val="00823BC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23BCC"/>
    <w:rPr>
      <w:b/>
      <w:bCs/>
    </w:rPr>
  </w:style>
  <w:style w:type="character" w:customStyle="1" w:styleId="CommentSubjectChar">
    <w:name w:val="Comment Subject Char"/>
    <w:basedOn w:val="CommentTextChar"/>
    <w:link w:val="CommentSubject"/>
    <w:uiPriority w:val="99"/>
    <w:semiHidden/>
    <w:rsid w:val="00823BCC"/>
    <w:rPr>
      <w:rFonts w:ascii="Arial" w:hAnsi="Arial"/>
      <w:b/>
      <w:bCs/>
      <w:sz w:val="20"/>
      <w:szCs w:val="20"/>
    </w:rPr>
  </w:style>
  <w:style w:type="paragraph" w:styleId="BalloonText">
    <w:name w:val="Balloon Text"/>
    <w:basedOn w:val="Normal"/>
    <w:link w:val="BalloonTextChar"/>
    <w:uiPriority w:val="99"/>
    <w:semiHidden/>
    <w:unhideWhenUsed/>
    <w:rsid w:val="00823BCC"/>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823BCC"/>
    <w:rPr>
      <w:rFonts w:ascii="Segoe UI" w:hAnsi="Segoe UI" w:cs="Segoe UI"/>
      <w:sz w:val="18"/>
      <w:szCs w:val="18"/>
    </w:rPr>
  </w:style>
  <w:style w:type="paragraph" w:customStyle="1" w:styleId="norm">
    <w:name w:val="norm"/>
    <w:basedOn w:val="Normal"/>
    <w:rsid w:val="00D84C2A"/>
    <w:pPr>
      <w:spacing w:before="100" w:beforeAutospacing="1" w:after="100" w:afterAutospacing="1"/>
    </w:pPr>
    <w:rPr>
      <w:rFonts w:eastAsiaTheme="minorHAnsi"/>
    </w:rPr>
  </w:style>
  <w:style w:type="character" w:customStyle="1" w:styleId="apple-converted-space">
    <w:name w:val="apple-converted-space"/>
    <w:basedOn w:val="DefaultParagraphFont"/>
    <w:rsid w:val="00D84C2A"/>
  </w:style>
  <w:style w:type="paragraph" w:styleId="Footer">
    <w:name w:val="footer"/>
    <w:basedOn w:val="Normal"/>
    <w:link w:val="FooterChar"/>
    <w:uiPriority w:val="99"/>
    <w:unhideWhenUsed/>
    <w:rsid w:val="00DD5ECD"/>
    <w:pPr>
      <w:tabs>
        <w:tab w:val="center" w:pos="4680"/>
        <w:tab w:val="right" w:pos="9360"/>
      </w:tabs>
    </w:pPr>
    <w:rPr>
      <w:rFonts w:ascii="Arial" w:eastAsiaTheme="minorHAnsi" w:hAnsi="Arial" w:cstheme="minorBidi"/>
      <w:sz w:val="22"/>
      <w:szCs w:val="22"/>
    </w:rPr>
  </w:style>
  <w:style w:type="character" w:customStyle="1" w:styleId="FooterChar">
    <w:name w:val="Footer Char"/>
    <w:basedOn w:val="DefaultParagraphFont"/>
    <w:link w:val="Footer"/>
    <w:uiPriority w:val="99"/>
    <w:rsid w:val="00DD5ECD"/>
    <w:rPr>
      <w:rFonts w:ascii="Arial" w:hAnsi="Arial"/>
    </w:rPr>
  </w:style>
  <w:style w:type="character" w:styleId="PageNumber">
    <w:name w:val="page number"/>
    <w:basedOn w:val="DefaultParagraphFont"/>
    <w:uiPriority w:val="99"/>
    <w:semiHidden/>
    <w:unhideWhenUsed/>
    <w:rsid w:val="00DD5ECD"/>
  </w:style>
  <w:style w:type="paragraph" w:styleId="NormalWeb">
    <w:name w:val="Normal (Web)"/>
    <w:basedOn w:val="Normal"/>
    <w:uiPriority w:val="99"/>
    <w:unhideWhenUsed/>
    <w:rsid w:val="00185977"/>
    <w:pPr>
      <w:spacing w:before="100" w:beforeAutospacing="1" w:after="100" w:afterAutospacing="1"/>
    </w:pPr>
  </w:style>
  <w:style w:type="paragraph" w:styleId="Revision">
    <w:name w:val="Revision"/>
    <w:hidden/>
    <w:uiPriority w:val="99"/>
    <w:semiHidden/>
    <w:rsid w:val="00185977"/>
    <w:pPr>
      <w:spacing w:after="0" w:line="240" w:lineRule="auto"/>
    </w:pPr>
    <w:rPr>
      <w:rFonts w:ascii="Arial" w:hAnsi="Arial"/>
    </w:rPr>
  </w:style>
  <w:style w:type="character" w:styleId="Strong">
    <w:name w:val="Strong"/>
    <w:basedOn w:val="DefaultParagraphFont"/>
    <w:uiPriority w:val="22"/>
    <w:qFormat/>
    <w:rsid w:val="00EF19CE"/>
    <w:rPr>
      <w:b/>
      <w:bCs/>
    </w:rPr>
  </w:style>
  <w:style w:type="character" w:customStyle="1" w:styleId="UnresolvedMention2">
    <w:name w:val="Unresolved Mention2"/>
    <w:basedOn w:val="DefaultParagraphFont"/>
    <w:uiPriority w:val="99"/>
    <w:rsid w:val="00E92F9B"/>
    <w:rPr>
      <w:color w:val="605E5C"/>
      <w:shd w:val="clear" w:color="auto" w:fill="E1DFDD"/>
    </w:rPr>
  </w:style>
  <w:style w:type="paragraph" w:customStyle="1" w:styleId="EndNoteBibliographyTitle">
    <w:name w:val="EndNote Bibliography Title"/>
    <w:basedOn w:val="Normal"/>
    <w:link w:val="EndNoteBibliographyTitleChar"/>
    <w:rsid w:val="00B77419"/>
    <w:pPr>
      <w:spacing w:line="259" w:lineRule="auto"/>
      <w:jc w:val="center"/>
    </w:pPr>
    <w:rPr>
      <w:rFonts w:ascii="Arial" w:eastAsiaTheme="minorHAnsi" w:hAnsi="Arial" w:cs="Arial"/>
      <w:noProof/>
      <w:sz w:val="22"/>
      <w:szCs w:val="22"/>
    </w:rPr>
  </w:style>
  <w:style w:type="character" w:customStyle="1" w:styleId="EndNoteBibliographyTitleChar">
    <w:name w:val="EndNote Bibliography Title Char"/>
    <w:basedOn w:val="DefaultParagraphFont"/>
    <w:link w:val="EndNoteBibliographyTitle"/>
    <w:rsid w:val="00B77419"/>
    <w:rPr>
      <w:rFonts w:ascii="Arial" w:hAnsi="Arial" w:cs="Arial"/>
      <w:noProof/>
    </w:rPr>
  </w:style>
  <w:style w:type="paragraph" w:customStyle="1" w:styleId="EndNoteBibliography">
    <w:name w:val="EndNote Bibliography"/>
    <w:basedOn w:val="Normal"/>
    <w:link w:val="EndNoteBibliographyChar"/>
    <w:rsid w:val="00B77419"/>
    <w:pPr>
      <w:spacing w:after="160"/>
      <w:jc w:val="both"/>
    </w:pPr>
    <w:rPr>
      <w:rFonts w:ascii="Arial" w:eastAsiaTheme="minorHAnsi" w:hAnsi="Arial" w:cs="Arial"/>
      <w:noProof/>
      <w:sz w:val="22"/>
      <w:szCs w:val="22"/>
    </w:rPr>
  </w:style>
  <w:style w:type="character" w:customStyle="1" w:styleId="EndNoteBibliographyChar">
    <w:name w:val="EndNote Bibliography Char"/>
    <w:basedOn w:val="DefaultParagraphFont"/>
    <w:link w:val="EndNoteBibliography"/>
    <w:rsid w:val="00B77419"/>
    <w:rPr>
      <w:rFonts w:ascii="Arial" w:hAnsi="Arial" w:cs="Arial"/>
      <w:noProof/>
    </w:rPr>
  </w:style>
  <w:style w:type="paragraph" w:styleId="Caption">
    <w:name w:val="caption"/>
    <w:basedOn w:val="Normal"/>
    <w:next w:val="Normal"/>
    <w:link w:val="CaptionChar"/>
    <w:uiPriority w:val="35"/>
    <w:unhideWhenUsed/>
    <w:qFormat/>
    <w:rsid w:val="00B37A22"/>
    <w:pPr>
      <w:spacing w:after="200"/>
    </w:pPr>
    <w:rPr>
      <w:rFonts w:ascii="Arial" w:eastAsiaTheme="minorHAnsi" w:hAnsi="Arial" w:cstheme="minorBidi"/>
      <w:i/>
      <w:iCs/>
      <w:color w:val="44546A" w:themeColor="text2"/>
      <w:sz w:val="18"/>
      <w:szCs w:val="18"/>
    </w:rPr>
  </w:style>
  <w:style w:type="paragraph" w:styleId="Header">
    <w:name w:val="header"/>
    <w:basedOn w:val="Normal"/>
    <w:link w:val="HeaderChar"/>
    <w:uiPriority w:val="99"/>
    <w:unhideWhenUsed/>
    <w:rsid w:val="00434DFA"/>
    <w:pPr>
      <w:tabs>
        <w:tab w:val="center" w:pos="4680"/>
        <w:tab w:val="right" w:pos="9360"/>
      </w:tabs>
    </w:pPr>
  </w:style>
  <w:style w:type="character" w:customStyle="1" w:styleId="HeaderChar">
    <w:name w:val="Header Char"/>
    <w:basedOn w:val="DefaultParagraphFont"/>
    <w:link w:val="Header"/>
    <w:uiPriority w:val="99"/>
    <w:rsid w:val="00434DFA"/>
    <w:rPr>
      <w:rFonts w:ascii="Times New Roman" w:eastAsia="Times New Roman" w:hAnsi="Times New Roman" w:cs="Times New Roman"/>
      <w:sz w:val="24"/>
      <w:szCs w:val="24"/>
    </w:rPr>
  </w:style>
  <w:style w:type="character" w:styleId="UnresolvedMention">
    <w:name w:val="Unresolved Mention"/>
    <w:basedOn w:val="DefaultParagraphFont"/>
    <w:uiPriority w:val="99"/>
    <w:rsid w:val="00C86E54"/>
    <w:rPr>
      <w:color w:val="605E5C"/>
      <w:shd w:val="clear" w:color="auto" w:fill="E1DFDD"/>
    </w:rPr>
  </w:style>
  <w:style w:type="paragraph" w:customStyle="1" w:styleId="EndNoteCategoryHeading">
    <w:name w:val="EndNote Category Heading"/>
    <w:basedOn w:val="Normal"/>
    <w:link w:val="EndNoteCategoryHeadingChar"/>
    <w:rsid w:val="003B0E7E"/>
    <w:pPr>
      <w:spacing w:before="120" w:after="120"/>
    </w:pPr>
    <w:rPr>
      <w:b/>
      <w:noProof/>
    </w:rPr>
  </w:style>
  <w:style w:type="character" w:customStyle="1" w:styleId="CaptionChar">
    <w:name w:val="Caption Char"/>
    <w:basedOn w:val="DefaultParagraphFont"/>
    <w:link w:val="Caption"/>
    <w:uiPriority w:val="35"/>
    <w:rsid w:val="003B0E7E"/>
    <w:rPr>
      <w:rFonts w:ascii="Arial" w:hAnsi="Arial"/>
      <w:i/>
      <w:iCs/>
      <w:color w:val="44546A" w:themeColor="text2"/>
      <w:sz w:val="18"/>
      <w:szCs w:val="18"/>
    </w:rPr>
  </w:style>
  <w:style w:type="character" w:customStyle="1" w:styleId="EndNoteCategoryHeadingChar">
    <w:name w:val="EndNote Category Heading Char"/>
    <w:basedOn w:val="CaptionChar"/>
    <w:link w:val="EndNoteCategoryHeading"/>
    <w:rsid w:val="003B0E7E"/>
    <w:rPr>
      <w:rFonts w:ascii="Times New Roman" w:eastAsia="Times New Roman" w:hAnsi="Times New Roman" w:cs="Times New Roman"/>
      <w:b/>
      <w:i w:val="0"/>
      <w:iCs w:val="0"/>
      <w:noProof/>
      <w:color w:val="44546A" w:themeColor="text2"/>
      <w:sz w:val="24"/>
      <w:szCs w:val="24"/>
    </w:rPr>
  </w:style>
  <w:style w:type="character" w:styleId="Emphasis">
    <w:name w:val="Emphasis"/>
    <w:basedOn w:val="DefaultParagraphFont"/>
    <w:uiPriority w:val="20"/>
    <w:qFormat/>
    <w:rsid w:val="00D00121"/>
    <w:rPr>
      <w:i/>
      <w:iCs/>
    </w:rPr>
  </w:style>
  <w:style w:type="character" w:styleId="FollowedHyperlink">
    <w:name w:val="FollowedHyperlink"/>
    <w:basedOn w:val="DefaultParagraphFont"/>
    <w:uiPriority w:val="99"/>
    <w:semiHidden/>
    <w:unhideWhenUsed/>
    <w:rsid w:val="00C169AB"/>
    <w:rPr>
      <w:color w:val="954F72" w:themeColor="followedHyperlink"/>
      <w:u w:val="single"/>
    </w:rPr>
  </w:style>
  <w:style w:type="paragraph" w:styleId="ListParagraph">
    <w:name w:val="List Paragraph"/>
    <w:basedOn w:val="Normal"/>
    <w:uiPriority w:val="34"/>
    <w:qFormat/>
    <w:rsid w:val="00286901"/>
    <w:pPr>
      <w:ind w:left="720"/>
      <w:contextualSpacing/>
    </w:pPr>
  </w:style>
  <w:style w:type="character" w:customStyle="1" w:styleId="Heading1Char">
    <w:name w:val="Heading 1 Char"/>
    <w:basedOn w:val="DefaultParagraphFont"/>
    <w:link w:val="Heading1"/>
    <w:uiPriority w:val="9"/>
    <w:rsid w:val="00D82E20"/>
    <w:rPr>
      <w:rFonts w:ascii="Times New Roman" w:eastAsia="Times New Roman" w:hAnsi="Times New Roman" w:cs="Times New Roman"/>
      <w:b/>
      <w:bCs/>
      <w:kern w:val="36"/>
      <w:sz w:val="48"/>
      <w:szCs w:val="48"/>
    </w:rPr>
  </w:style>
  <w:style w:type="character" w:customStyle="1" w:styleId="title-text">
    <w:name w:val="title-text"/>
    <w:basedOn w:val="DefaultParagraphFont"/>
    <w:rsid w:val="00D82E20"/>
  </w:style>
  <w:style w:type="table" w:styleId="TableGrid">
    <w:name w:val="Table Grid"/>
    <w:basedOn w:val="TableNormal"/>
    <w:uiPriority w:val="39"/>
    <w:rsid w:val="004A5DD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D06AB"/>
    <w:rPr>
      <w:sz w:val="20"/>
      <w:szCs w:val="20"/>
    </w:rPr>
  </w:style>
  <w:style w:type="character" w:customStyle="1" w:styleId="FootnoteTextChar">
    <w:name w:val="Footnote Text Char"/>
    <w:basedOn w:val="DefaultParagraphFont"/>
    <w:link w:val="FootnoteText"/>
    <w:uiPriority w:val="99"/>
    <w:semiHidden/>
    <w:rsid w:val="00FD06A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D06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490153">
      <w:bodyDiv w:val="1"/>
      <w:marLeft w:val="0"/>
      <w:marRight w:val="0"/>
      <w:marTop w:val="0"/>
      <w:marBottom w:val="0"/>
      <w:divBdr>
        <w:top w:val="none" w:sz="0" w:space="0" w:color="auto"/>
        <w:left w:val="none" w:sz="0" w:space="0" w:color="auto"/>
        <w:bottom w:val="none" w:sz="0" w:space="0" w:color="auto"/>
        <w:right w:val="none" w:sz="0" w:space="0" w:color="auto"/>
      </w:divBdr>
    </w:div>
    <w:div w:id="280040939">
      <w:bodyDiv w:val="1"/>
      <w:marLeft w:val="0"/>
      <w:marRight w:val="0"/>
      <w:marTop w:val="0"/>
      <w:marBottom w:val="0"/>
      <w:divBdr>
        <w:top w:val="none" w:sz="0" w:space="0" w:color="auto"/>
        <w:left w:val="none" w:sz="0" w:space="0" w:color="auto"/>
        <w:bottom w:val="none" w:sz="0" w:space="0" w:color="auto"/>
        <w:right w:val="none" w:sz="0" w:space="0" w:color="auto"/>
      </w:divBdr>
      <w:divsChild>
        <w:div w:id="263344277">
          <w:marLeft w:val="0"/>
          <w:marRight w:val="0"/>
          <w:marTop w:val="0"/>
          <w:marBottom w:val="0"/>
          <w:divBdr>
            <w:top w:val="none" w:sz="0" w:space="0" w:color="auto"/>
            <w:left w:val="none" w:sz="0" w:space="0" w:color="auto"/>
            <w:bottom w:val="none" w:sz="0" w:space="0" w:color="auto"/>
            <w:right w:val="none" w:sz="0" w:space="0" w:color="auto"/>
          </w:divBdr>
        </w:div>
      </w:divsChild>
    </w:div>
    <w:div w:id="289750693">
      <w:bodyDiv w:val="1"/>
      <w:marLeft w:val="0"/>
      <w:marRight w:val="0"/>
      <w:marTop w:val="0"/>
      <w:marBottom w:val="0"/>
      <w:divBdr>
        <w:top w:val="none" w:sz="0" w:space="0" w:color="auto"/>
        <w:left w:val="none" w:sz="0" w:space="0" w:color="auto"/>
        <w:bottom w:val="none" w:sz="0" w:space="0" w:color="auto"/>
        <w:right w:val="none" w:sz="0" w:space="0" w:color="auto"/>
      </w:divBdr>
    </w:div>
    <w:div w:id="339045711">
      <w:bodyDiv w:val="1"/>
      <w:marLeft w:val="0"/>
      <w:marRight w:val="0"/>
      <w:marTop w:val="0"/>
      <w:marBottom w:val="0"/>
      <w:divBdr>
        <w:top w:val="none" w:sz="0" w:space="0" w:color="auto"/>
        <w:left w:val="none" w:sz="0" w:space="0" w:color="auto"/>
        <w:bottom w:val="none" w:sz="0" w:space="0" w:color="auto"/>
        <w:right w:val="none" w:sz="0" w:space="0" w:color="auto"/>
      </w:divBdr>
    </w:div>
    <w:div w:id="384842100">
      <w:bodyDiv w:val="1"/>
      <w:marLeft w:val="0"/>
      <w:marRight w:val="0"/>
      <w:marTop w:val="0"/>
      <w:marBottom w:val="0"/>
      <w:divBdr>
        <w:top w:val="none" w:sz="0" w:space="0" w:color="auto"/>
        <w:left w:val="none" w:sz="0" w:space="0" w:color="auto"/>
        <w:bottom w:val="none" w:sz="0" w:space="0" w:color="auto"/>
        <w:right w:val="none" w:sz="0" w:space="0" w:color="auto"/>
      </w:divBdr>
    </w:div>
    <w:div w:id="399445891">
      <w:bodyDiv w:val="1"/>
      <w:marLeft w:val="0"/>
      <w:marRight w:val="0"/>
      <w:marTop w:val="0"/>
      <w:marBottom w:val="0"/>
      <w:divBdr>
        <w:top w:val="none" w:sz="0" w:space="0" w:color="auto"/>
        <w:left w:val="none" w:sz="0" w:space="0" w:color="auto"/>
        <w:bottom w:val="none" w:sz="0" w:space="0" w:color="auto"/>
        <w:right w:val="none" w:sz="0" w:space="0" w:color="auto"/>
      </w:divBdr>
    </w:div>
    <w:div w:id="531460043">
      <w:bodyDiv w:val="1"/>
      <w:marLeft w:val="0"/>
      <w:marRight w:val="0"/>
      <w:marTop w:val="0"/>
      <w:marBottom w:val="0"/>
      <w:divBdr>
        <w:top w:val="none" w:sz="0" w:space="0" w:color="auto"/>
        <w:left w:val="none" w:sz="0" w:space="0" w:color="auto"/>
        <w:bottom w:val="none" w:sz="0" w:space="0" w:color="auto"/>
        <w:right w:val="none" w:sz="0" w:space="0" w:color="auto"/>
      </w:divBdr>
    </w:div>
    <w:div w:id="700781973">
      <w:bodyDiv w:val="1"/>
      <w:marLeft w:val="0"/>
      <w:marRight w:val="0"/>
      <w:marTop w:val="0"/>
      <w:marBottom w:val="0"/>
      <w:divBdr>
        <w:top w:val="none" w:sz="0" w:space="0" w:color="auto"/>
        <w:left w:val="none" w:sz="0" w:space="0" w:color="auto"/>
        <w:bottom w:val="none" w:sz="0" w:space="0" w:color="auto"/>
        <w:right w:val="none" w:sz="0" w:space="0" w:color="auto"/>
      </w:divBdr>
    </w:div>
    <w:div w:id="772212120">
      <w:bodyDiv w:val="1"/>
      <w:marLeft w:val="0"/>
      <w:marRight w:val="0"/>
      <w:marTop w:val="0"/>
      <w:marBottom w:val="0"/>
      <w:divBdr>
        <w:top w:val="none" w:sz="0" w:space="0" w:color="auto"/>
        <w:left w:val="none" w:sz="0" w:space="0" w:color="auto"/>
        <w:bottom w:val="none" w:sz="0" w:space="0" w:color="auto"/>
        <w:right w:val="none" w:sz="0" w:space="0" w:color="auto"/>
      </w:divBdr>
    </w:div>
    <w:div w:id="811675856">
      <w:bodyDiv w:val="1"/>
      <w:marLeft w:val="0"/>
      <w:marRight w:val="0"/>
      <w:marTop w:val="0"/>
      <w:marBottom w:val="0"/>
      <w:divBdr>
        <w:top w:val="none" w:sz="0" w:space="0" w:color="auto"/>
        <w:left w:val="none" w:sz="0" w:space="0" w:color="auto"/>
        <w:bottom w:val="none" w:sz="0" w:space="0" w:color="auto"/>
        <w:right w:val="none" w:sz="0" w:space="0" w:color="auto"/>
      </w:divBdr>
    </w:div>
    <w:div w:id="847602458">
      <w:bodyDiv w:val="1"/>
      <w:marLeft w:val="0"/>
      <w:marRight w:val="0"/>
      <w:marTop w:val="0"/>
      <w:marBottom w:val="0"/>
      <w:divBdr>
        <w:top w:val="none" w:sz="0" w:space="0" w:color="auto"/>
        <w:left w:val="none" w:sz="0" w:space="0" w:color="auto"/>
        <w:bottom w:val="none" w:sz="0" w:space="0" w:color="auto"/>
        <w:right w:val="none" w:sz="0" w:space="0" w:color="auto"/>
      </w:divBdr>
    </w:div>
    <w:div w:id="852494169">
      <w:bodyDiv w:val="1"/>
      <w:marLeft w:val="0"/>
      <w:marRight w:val="0"/>
      <w:marTop w:val="0"/>
      <w:marBottom w:val="0"/>
      <w:divBdr>
        <w:top w:val="none" w:sz="0" w:space="0" w:color="auto"/>
        <w:left w:val="none" w:sz="0" w:space="0" w:color="auto"/>
        <w:bottom w:val="none" w:sz="0" w:space="0" w:color="auto"/>
        <w:right w:val="none" w:sz="0" w:space="0" w:color="auto"/>
      </w:divBdr>
      <w:divsChild>
        <w:div w:id="52511440">
          <w:marLeft w:val="0"/>
          <w:marRight w:val="0"/>
          <w:marTop w:val="0"/>
          <w:marBottom w:val="0"/>
          <w:divBdr>
            <w:top w:val="none" w:sz="0" w:space="0" w:color="auto"/>
            <w:left w:val="none" w:sz="0" w:space="0" w:color="auto"/>
            <w:bottom w:val="none" w:sz="0" w:space="0" w:color="auto"/>
            <w:right w:val="none" w:sz="0" w:space="0" w:color="auto"/>
          </w:divBdr>
        </w:div>
      </w:divsChild>
    </w:div>
    <w:div w:id="1329288202">
      <w:bodyDiv w:val="1"/>
      <w:marLeft w:val="0"/>
      <w:marRight w:val="0"/>
      <w:marTop w:val="0"/>
      <w:marBottom w:val="0"/>
      <w:divBdr>
        <w:top w:val="none" w:sz="0" w:space="0" w:color="auto"/>
        <w:left w:val="none" w:sz="0" w:space="0" w:color="auto"/>
        <w:bottom w:val="none" w:sz="0" w:space="0" w:color="auto"/>
        <w:right w:val="none" w:sz="0" w:space="0" w:color="auto"/>
      </w:divBdr>
    </w:div>
    <w:div w:id="1679622701">
      <w:bodyDiv w:val="1"/>
      <w:marLeft w:val="0"/>
      <w:marRight w:val="0"/>
      <w:marTop w:val="0"/>
      <w:marBottom w:val="0"/>
      <w:divBdr>
        <w:top w:val="none" w:sz="0" w:space="0" w:color="auto"/>
        <w:left w:val="none" w:sz="0" w:space="0" w:color="auto"/>
        <w:bottom w:val="none" w:sz="0" w:space="0" w:color="auto"/>
        <w:right w:val="none" w:sz="0" w:space="0" w:color="auto"/>
      </w:divBdr>
    </w:div>
    <w:div w:id="1806503875">
      <w:bodyDiv w:val="1"/>
      <w:marLeft w:val="0"/>
      <w:marRight w:val="0"/>
      <w:marTop w:val="0"/>
      <w:marBottom w:val="0"/>
      <w:divBdr>
        <w:top w:val="none" w:sz="0" w:space="0" w:color="auto"/>
        <w:left w:val="none" w:sz="0" w:space="0" w:color="auto"/>
        <w:bottom w:val="none" w:sz="0" w:space="0" w:color="auto"/>
        <w:right w:val="none" w:sz="0" w:space="0" w:color="auto"/>
      </w:divBdr>
    </w:div>
    <w:div w:id="1919510513">
      <w:bodyDiv w:val="1"/>
      <w:marLeft w:val="0"/>
      <w:marRight w:val="0"/>
      <w:marTop w:val="0"/>
      <w:marBottom w:val="0"/>
      <w:divBdr>
        <w:top w:val="none" w:sz="0" w:space="0" w:color="auto"/>
        <w:left w:val="none" w:sz="0" w:space="0" w:color="auto"/>
        <w:bottom w:val="none" w:sz="0" w:space="0" w:color="auto"/>
        <w:right w:val="none" w:sz="0" w:space="0" w:color="auto"/>
      </w:divBdr>
    </w:div>
    <w:div w:id="1982496005">
      <w:bodyDiv w:val="1"/>
      <w:marLeft w:val="0"/>
      <w:marRight w:val="0"/>
      <w:marTop w:val="0"/>
      <w:marBottom w:val="0"/>
      <w:divBdr>
        <w:top w:val="none" w:sz="0" w:space="0" w:color="auto"/>
        <w:left w:val="none" w:sz="0" w:space="0" w:color="auto"/>
        <w:bottom w:val="none" w:sz="0" w:space="0" w:color="auto"/>
        <w:right w:val="none" w:sz="0" w:space="0" w:color="auto"/>
      </w:divBdr>
    </w:div>
    <w:div w:id="2029527641">
      <w:bodyDiv w:val="1"/>
      <w:marLeft w:val="0"/>
      <w:marRight w:val="0"/>
      <w:marTop w:val="0"/>
      <w:marBottom w:val="0"/>
      <w:divBdr>
        <w:top w:val="none" w:sz="0" w:space="0" w:color="auto"/>
        <w:left w:val="none" w:sz="0" w:space="0" w:color="auto"/>
        <w:bottom w:val="none" w:sz="0" w:space="0" w:color="auto"/>
        <w:right w:val="none" w:sz="0" w:space="0" w:color="auto"/>
      </w:divBdr>
    </w:div>
    <w:div w:id="2036299590">
      <w:bodyDiv w:val="1"/>
      <w:marLeft w:val="0"/>
      <w:marRight w:val="0"/>
      <w:marTop w:val="0"/>
      <w:marBottom w:val="0"/>
      <w:divBdr>
        <w:top w:val="none" w:sz="0" w:space="0" w:color="auto"/>
        <w:left w:val="none" w:sz="0" w:space="0" w:color="auto"/>
        <w:bottom w:val="none" w:sz="0" w:space="0" w:color="auto"/>
        <w:right w:val="none" w:sz="0" w:space="0" w:color="auto"/>
      </w:divBdr>
    </w:div>
    <w:div w:id="213267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3F554AD-D3B5-4E68-AD97-123DD6E37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503</Words>
  <Characters>2871</Characters>
  <Application>Microsoft Office Word</Application>
  <DocSecurity>0</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Peuss, Robert</dc:creator>
  <cp:keywords/>
  <dc:description/>
  <cp:lastModifiedBy>Accorsi, Alice</cp:lastModifiedBy>
  <cp:revision>49</cp:revision>
  <cp:lastPrinted>2021-06-05T01:11:00Z</cp:lastPrinted>
  <dcterms:created xsi:type="dcterms:W3CDTF">2021-06-05T01:11:00Z</dcterms:created>
  <dcterms:modified xsi:type="dcterms:W3CDTF">2021-06-28T20:58:00Z</dcterms:modified>
</cp:coreProperties>
</file>