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A0D61" w14:textId="77777777" w:rsidR="00395469" w:rsidRDefault="00395469" w:rsidP="0039546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lang w:val="en-GB" w:eastAsia="ko-KR"/>
        </w:rPr>
      </w:pPr>
      <w:r>
        <w:rPr>
          <w:rFonts w:ascii="Arial" w:hAnsi="Arial" w:cs="Arial" w:hint="eastAsia"/>
          <w:b/>
          <w:lang w:val="en-GB" w:eastAsia="ko-KR"/>
        </w:rPr>
        <w:t>Supplementary Table 6 Primer list</w:t>
      </w:r>
    </w:p>
    <w:tbl>
      <w:tblPr>
        <w:tblW w:w="6560" w:type="dxa"/>
        <w:tblInd w:w="86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0"/>
        <w:gridCol w:w="3720"/>
      </w:tblGrid>
      <w:tr w:rsidR="00395469" w:rsidRPr="000016ED" w14:paraId="5E48CFEE" w14:textId="77777777" w:rsidTr="00334270">
        <w:trPr>
          <w:trHeight w:val="372"/>
        </w:trPr>
        <w:tc>
          <w:tcPr>
            <w:tcW w:w="2840" w:type="dxa"/>
            <w:shd w:val="clear" w:color="auto" w:fill="auto"/>
            <w:hideMark/>
          </w:tcPr>
          <w:p w14:paraId="3C050890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CD19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28263EED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GATGCAGACTCTTATGAGAAC</w:t>
            </w:r>
          </w:p>
        </w:tc>
      </w:tr>
      <w:tr w:rsidR="00395469" w:rsidRPr="000016ED" w14:paraId="4DE58926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2A5DC264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CD19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69F74381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TCAGATTTCAGAGTCAGGTG</w:t>
            </w:r>
          </w:p>
        </w:tc>
      </w:tr>
      <w:tr w:rsidR="00395469" w:rsidRPr="000016ED" w14:paraId="672FE184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79CB561C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IGJ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08B3722D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TGTTCATGTGAAAGCCCAAG</w:t>
            </w:r>
          </w:p>
        </w:tc>
      </w:tr>
      <w:tr w:rsidR="00395469" w:rsidRPr="000016ED" w14:paraId="4B6A2E22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32EB757F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IGJ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0E075C3C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TCGGATGTTTCTCTCCACAA</w:t>
            </w:r>
          </w:p>
        </w:tc>
      </w:tr>
      <w:tr w:rsidR="00395469" w:rsidRPr="000016ED" w14:paraId="04E2FB98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43789B01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VPREB3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04DF483D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GGGGACCTTCCTGTCAGTTT</w:t>
            </w:r>
          </w:p>
        </w:tc>
      </w:tr>
      <w:tr w:rsidR="00395469" w:rsidRPr="000016ED" w14:paraId="6B93A6D5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12DAA8E0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VPREB3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698D44C2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ACCGTAGTCCCTGATGGTGA</w:t>
            </w:r>
          </w:p>
        </w:tc>
      </w:tr>
      <w:tr w:rsidR="00395469" w:rsidRPr="000016ED" w14:paraId="5303C6B1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1A7429D9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CD14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75763608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GATTACATAAACTGTCAGAGGC</w:t>
            </w:r>
          </w:p>
        </w:tc>
      </w:tr>
      <w:tr w:rsidR="00395469" w:rsidRPr="000016ED" w14:paraId="5042A4F6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52EA62D2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CD14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04DDE90F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TCCATGGTCGATAAGTCTTC</w:t>
            </w:r>
          </w:p>
        </w:tc>
      </w:tr>
      <w:tr w:rsidR="00395469" w:rsidRPr="000016ED" w14:paraId="0060DE84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27BF5A45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FCGR1B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72F6C7EE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CCTTGAGGTGTCATGCGTG</w:t>
            </w:r>
          </w:p>
        </w:tc>
      </w:tr>
      <w:tr w:rsidR="00395469" w:rsidRPr="000016ED" w14:paraId="6C8CEB6E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1F45148B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FCGR1B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3831E0E1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AAGGCTTTGCCATTTCGATAGT</w:t>
            </w:r>
          </w:p>
        </w:tc>
      </w:tr>
      <w:tr w:rsidR="00395469" w:rsidRPr="000016ED" w14:paraId="1033E2F1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7530D70A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ITGAM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6DB6930A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GGGGTCTCCACTAAATATCTC</w:t>
            </w:r>
          </w:p>
        </w:tc>
      </w:tr>
      <w:tr w:rsidR="00395469" w:rsidRPr="000016ED" w14:paraId="40B00D20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3195F837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ITGAM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61602674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CTGACCTGATATTGATGCTG</w:t>
            </w:r>
          </w:p>
        </w:tc>
      </w:tr>
      <w:tr w:rsidR="00395469" w:rsidRPr="000016ED" w14:paraId="29CFAE05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3CF46E6D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GAPDH Forward</w:t>
            </w:r>
          </w:p>
        </w:tc>
        <w:tc>
          <w:tcPr>
            <w:tcW w:w="3720" w:type="dxa"/>
            <w:shd w:val="clear" w:color="auto" w:fill="auto"/>
            <w:hideMark/>
          </w:tcPr>
          <w:p w14:paraId="083D115C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TCTCTGCTCCTCCTGTTCGAC</w:t>
            </w:r>
          </w:p>
        </w:tc>
      </w:tr>
      <w:tr w:rsidR="00395469" w:rsidRPr="000016ED" w14:paraId="69EE783E" w14:textId="77777777" w:rsidTr="00334270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1F53C71E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GAPDH Reverse</w:t>
            </w:r>
          </w:p>
        </w:tc>
        <w:tc>
          <w:tcPr>
            <w:tcW w:w="3720" w:type="dxa"/>
            <w:shd w:val="clear" w:color="auto" w:fill="auto"/>
            <w:hideMark/>
          </w:tcPr>
          <w:p w14:paraId="6C0A8072" w14:textId="77777777" w:rsidR="00395469" w:rsidRPr="000016ED" w:rsidRDefault="00395469" w:rsidP="00334270">
            <w:pPr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 w:rsidRPr="000016ED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GGCGCCCAATACGACCAAAT</w:t>
            </w:r>
          </w:p>
        </w:tc>
      </w:tr>
    </w:tbl>
    <w:p w14:paraId="59ED29B7" w14:textId="77777777" w:rsidR="00395469" w:rsidRDefault="00395469"/>
    <w:sectPr w:rsidR="00395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9"/>
    <w:rsid w:val="003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26DCA"/>
  <w15:chartTrackingRefBased/>
  <w15:docId w15:val="{1B96ECBD-A6BD-8F4A-96F1-0A56DEE6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kseniia.lysakovskaia@mpibpc.mpg.de</dc:creator>
  <cp:keywords/>
  <dc:description/>
  <cp:lastModifiedBy>kseniia.lysakovskaia@mpibpc.mpg.de</cp:lastModifiedBy>
  <cp:revision>1</cp:revision>
  <dcterms:created xsi:type="dcterms:W3CDTF">2021-03-10T12:54:00Z</dcterms:created>
  <dcterms:modified xsi:type="dcterms:W3CDTF">2021-03-10T12:55:00Z</dcterms:modified>
</cp:coreProperties>
</file>