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4A2D20" w:rsidR="00877644" w:rsidRPr="00683EFF" w:rsidRDefault="001C16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83EFF">
        <w:rPr>
          <w:rFonts w:asciiTheme="minorHAnsi" w:hAnsiTheme="minorHAnsi"/>
          <w:sz w:val="22"/>
          <w:szCs w:val="22"/>
        </w:rPr>
        <w:t>The study represents the largest</w:t>
      </w:r>
      <w:r w:rsidR="00610655" w:rsidRPr="00683EFF">
        <w:rPr>
          <w:rFonts w:asciiTheme="minorHAnsi" w:hAnsiTheme="minorHAnsi"/>
          <w:sz w:val="22"/>
          <w:szCs w:val="22"/>
        </w:rPr>
        <w:t xml:space="preserve"> </w:t>
      </w:r>
      <w:r w:rsidRPr="00683EFF">
        <w:rPr>
          <w:rFonts w:asciiTheme="minorHAnsi" w:hAnsiTheme="minorHAnsi"/>
          <w:sz w:val="22"/>
          <w:szCs w:val="22"/>
        </w:rPr>
        <w:t xml:space="preserve">study on </w:t>
      </w:r>
      <w:r w:rsidR="00610655" w:rsidRPr="00683EFF">
        <w:rPr>
          <w:rFonts w:asciiTheme="minorHAnsi" w:hAnsiTheme="minorHAnsi"/>
          <w:sz w:val="22"/>
          <w:szCs w:val="22"/>
        </w:rPr>
        <w:t xml:space="preserve">the structural and gene-based </w:t>
      </w:r>
      <w:r w:rsidRPr="00683EFF">
        <w:rPr>
          <w:rFonts w:asciiTheme="minorHAnsi" w:hAnsiTheme="minorHAnsi"/>
          <w:sz w:val="22"/>
          <w:szCs w:val="22"/>
        </w:rPr>
        <w:t xml:space="preserve">variation of </w:t>
      </w:r>
      <w:proofErr w:type="spellStart"/>
      <w:r w:rsidR="0053323B">
        <w:rPr>
          <w:rFonts w:asciiTheme="minorHAnsi" w:hAnsiTheme="minorHAnsi"/>
          <w:sz w:val="22"/>
          <w:szCs w:val="22"/>
        </w:rPr>
        <w:t>c</w:t>
      </w:r>
      <w:r w:rsidR="00B90FFE" w:rsidRPr="00683EFF">
        <w:rPr>
          <w:rFonts w:asciiTheme="minorHAnsi" w:hAnsiTheme="minorHAnsi"/>
          <w:sz w:val="22"/>
          <w:szCs w:val="22"/>
        </w:rPr>
        <w:t>hr</w:t>
      </w:r>
      <w:r w:rsidRPr="00683EFF">
        <w:rPr>
          <w:rFonts w:asciiTheme="minorHAnsi" w:hAnsiTheme="minorHAnsi"/>
          <w:sz w:val="22"/>
          <w:szCs w:val="22"/>
        </w:rPr>
        <w:t>Y</w:t>
      </w:r>
      <w:proofErr w:type="spellEnd"/>
      <w:r w:rsidR="00B90FFE" w:rsidRPr="00683EF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10655" w:rsidRPr="00683EFF">
        <w:rPr>
          <w:rFonts w:asciiTheme="minorHAnsi" w:hAnsiTheme="minorHAnsi"/>
          <w:i/>
          <w:sz w:val="22"/>
          <w:szCs w:val="22"/>
        </w:rPr>
        <w:t>AZFc</w:t>
      </w:r>
      <w:proofErr w:type="spellEnd"/>
      <w:r w:rsidR="00610655" w:rsidRPr="00683EFF">
        <w:rPr>
          <w:rFonts w:asciiTheme="minorHAnsi" w:hAnsiTheme="minorHAnsi"/>
          <w:sz w:val="22"/>
          <w:szCs w:val="22"/>
        </w:rPr>
        <w:t xml:space="preserve"> region. We included a</w:t>
      </w:r>
      <w:r w:rsidR="00831A74" w:rsidRPr="00683EFF">
        <w:rPr>
          <w:rFonts w:asciiTheme="minorHAnsi" w:hAnsiTheme="minorHAnsi"/>
          <w:sz w:val="22"/>
          <w:szCs w:val="22"/>
        </w:rPr>
        <w:t xml:space="preserve">ll </w:t>
      </w:r>
      <w:r w:rsidR="00610655" w:rsidRPr="00683EFF">
        <w:rPr>
          <w:rFonts w:asciiTheme="minorHAnsi" w:hAnsiTheme="minorHAnsi"/>
          <w:sz w:val="22"/>
          <w:szCs w:val="22"/>
        </w:rPr>
        <w:t xml:space="preserve">cases with spermatogenic failure (n=1,190) described and </w:t>
      </w:r>
      <w:r w:rsidR="00831A74" w:rsidRPr="00683EFF">
        <w:rPr>
          <w:rFonts w:asciiTheme="minorHAnsi" w:hAnsiTheme="minorHAnsi"/>
          <w:sz w:val="22"/>
          <w:szCs w:val="22"/>
        </w:rPr>
        <w:t xml:space="preserve">available </w:t>
      </w:r>
      <w:r w:rsidR="00610655" w:rsidRPr="00683EFF">
        <w:rPr>
          <w:rFonts w:asciiTheme="minorHAnsi" w:hAnsiTheme="minorHAnsi"/>
          <w:sz w:val="22"/>
          <w:szCs w:val="22"/>
        </w:rPr>
        <w:t>from the male infertility cohort of the Andrology Centre, Tartu University (</w:t>
      </w:r>
      <w:proofErr w:type="spellStart"/>
      <w:r w:rsidR="00610655" w:rsidRPr="00683EFF">
        <w:rPr>
          <w:rFonts w:asciiTheme="minorHAnsi" w:hAnsiTheme="minorHAnsi"/>
          <w:sz w:val="22"/>
          <w:szCs w:val="22"/>
        </w:rPr>
        <w:t>Punab</w:t>
      </w:r>
      <w:proofErr w:type="spellEnd"/>
      <w:r w:rsidR="00610655" w:rsidRPr="00683EFF">
        <w:rPr>
          <w:rFonts w:asciiTheme="minorHAnsi" w:hAnsiTheme="minorHAnsi"/>
          <w:sz w:val="22"/>
          <w:szCs w:val="22"/>
        </w:rPr>
        <w:t xml:space="preserve"> et al 2017, </w:t>
      </w:r>
      <w:r w:rsidR="00610655" w:rsidRPr="00683EFF">
        <w:rPr>
          <w:rFonts w:asciiTheme="minorHAnsi" w:hAnsiTheme="minorHAnsi"/>
          <w:i/>
          <w:sz w:val="22"/>
          <w:szCs w:val="22"/>
        </w:rPr>
        <w:t xml:space="preserve">Hum </w:t>
      </w:r>
      <w:proofErr w:type="spellStart"/>
      <w:r w:rsidR="00610655" w:rsidRPr="00683EFF">
        <w:rPr>
          <w:rFonts w:asciiTheme="minorHAnsi" w:hAnsiTheme="minorHAnsi"/>
          <w:i/>
          <w:sz w:val="22"/>
          <w:szCs w:val="22"/>
        </w:rPr>
        <w:t>Reprod</w:t>
      </w:r>
      <w:proofErr w:type="spellEnd"/>
      <w:r w:rsidR="00610655" w:rsidRPr="00683EFF">
        <w:rPr>
          <w:rFonts w:asciiTheme="minorHAnsi" w:hAnsiTheme="minorHAnsi"/>
          <w:sz w:val="22"/>
          <w:szCs w:val="22"/>
        </w:rPr>
        <w:t xml:space="preserve">). </w:t>
      </w:r>
      <w:r w:rsidR="000F4C60" w:rsidRPr="00683EFF">
        <w:rPr>
          <w:rFonts w:asciiTheme="minorHAnsi" w:hAnsiTheme="minorHAnsi"/>
          <w:sz w:val="22"/>
          <w:szCs w:val="22"/>
        </w:rPr>
        <w:t>T</w:t>
      </w:r>
      <w:r w:rsidR="00610655" w:rsidRPr="00683EFF">
        <w:rPr>
          <w:rFonts w:asciiTheme="minorHAnsi" w:hAnsiTheme="minorHAnsi"/>
          <w:sz w:val="22"/>
          <w:szCs w:val="22"/>
        </w:rPr>
        <w:t xml:space="preserve">he matching reference cohort of men (n=1,134) </w:t>
      </w:r>
      <w:r w:rsidR="000F4C60" w:rsidRPr="00683EFF">
        <w:rPr>
          <w:rFonts w:asciiTheme="minorHAnsi" w:hAnsiTheme="minorHAnsi"/>
          <w:sz w:val="22"/>
          <w:szCs w:val="22"/>
        </w:rPr>
        <w:t>was assembled based on</w:t>
      </w:r>
      <w:r w:rsidR="00610655" w:rsidRPr="00683EFF">
        <w:rPr>
          <w:rFonts w:asciiTheme="minorHAnsi" w:hAnsiTheme="minorHAnsi"/>
          <w:sz w:val="22"/>
          <w:szCs w:val="22"/>
        </w:rPr>
        <w:t xml:space="preserve"> available andrological profile (</w:t>
      </w:r>
      <w:r w:rsidR="000F4C60" w:rsidRPr="00683EFF">
        <w:rPr>
          <w:rFonts w:asciiTheme="minorHAnsi" w:hAnsiTheme="minorHAnsi"/>
          <w:sz w:val="22"/>
          <w:szCs w:val="22"/>
        </w:rPr>
        <w:t>including</w:t>
      </w:r>
      <w:r w:rsidR="00610655" w:rsidRPr="00683EFF">
        <w:rPr>
          <w:rFonts w:asciiTheme="minorHAnsi" w:hAnsiTheme="minorHAnsi"/>
          <w:sz w:val="22"/>
          <w:szCs w:val="22"/>
        </w:rPr>
        <w:t xml:space="preserve"> spermatogenic data) and proved fertility.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9AADB4" w:rsidR="00B330BD" w:rsidRDefault="009A50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83EFF">
        <w:rPr>
          <w:rFonts w:asciiTheme="minorHAnsi" w:hAnsiTheme="minorHAnsi"/>
          <w:sz w:val="22"/>
          <w:szCs w:val="22"/>
        </w:rPr>
        <w:t>Information about replicates, validation and exclusions of samples can be found in the 'Subjects and Methods' and '</w:t>
      </w:r>
      <w:r w:rsidRPr="00683EFF">
        <w:rPr>
          <w:rFonts w:asciiTheme="minorHAnsi" w:hAnsiTheme="minorHAnsi"/>
          <w:sz w:val="22"/>
          <w:szCs w:val="22"/>
          <w:lang w:val="en-GB"/>
        </w:rPr>
        <w:t>Supplemental Subjects and Methods'</w:t>
      </w:r>
      <w:r w:rsidRPr="00683EFF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683EFF">
        <w:rPr>
          <w:rFonts w:asciiTheme="minorHAnsi" w:hAnsiTheme="minorHAnsi"/>
          <w:sz w:val="22"/>
          <w:szCs w:val="22"/>
        </w:rPr>
        <w:t>sections</w:t>
      </w:r>
      <w:r w:rsidR="00B90FFE" w:rsidRPr="00683EFF">
        <w:rPr>
          <w:rFonts w:asciiTheme="minorHAnsi" w:hAnsiTheme="minorHAnsi"/>
          <w:sz w:val="22"/>
          <w:szCs w:val="22"/>
        </w:rPr>
        <w:t>.</w:t>
      </w:r>
    </w:p>
    <w:p w14:paraId="3C06875E" w14:textId="6183E4BB" w:rsidR="00EB21CD" w:rsidRPr="00683EFF" w:rsidRDefault="00EB21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B21CD">
        <w:rPr>
          <w:rFonts w:asciiTheme="minorHAnsi" w:hAnsiTheme="minorHAnsi"/>
          <w:sz w:val="22"/>
          <w:szCs w:val="22"/>
        </w:rPr>
        <w:t xml:space="preserve">Illumina </w:t>
      </w:r>
      <w:proofErr w:type="spellStart"/>
      <w:r w:rsidRPr="00EB21CD">
        <w:rPr>
          <w:rFonts w:asciiTheme="minorHAnsi" w:hAnsiTheme="minorHAnsi"/>
          <w:sz w:val="22"/>
          <w:szCs w:val="22"/>
        </w:rPr>
        <w:t>MiSeq</w:t>
      </w:r>
      <w:proofErr w:type="spellEnd"/>
      <w:r w:rsidRPr="00EB21CD">
        <w:rPr>
          <w:rFonts w:asciiTheme="minorHAnsi" w:hAnsiTheme="minorHAnsi"/>
          <w:sz w:val="22"/>
          <w:szCs w:val="22"/>
        </w:rPr>
        <w:t xml:space="preserve"> re-sequencing data are available through the European Genome-phenome Archive (EGA, https://www.ebi.ac.uk/) under the accession number: EGAS00001002157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F2DB0D1" w:rsidR="0015519A" w:rsidRPr="00505C51" w:rsidRDefault="00BF2BC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Throughout the manuscript, statistical reporting follows the principles as outlined above. </w:t>
      </w:r>
      <w:r w:rsidR="005A299E">
        <w:rPr>
          <w:rFonts w:asciiTheme="minorHAnsi" w:hAnsiTheme="minorHAnsi"/>
          <w:sz w:val="22"/>
          <w:szCs w:val="22"/>
        </w:rPr>
        <w:t xml:space="preserve">This information can be found in 'Results', </w:t>
      </w:r>
      <w:r w:rsidR="005A299E" w:rsidRPr="005A299E">
        <w:rPr>
          <w:rFonts w:asciiTheme="minorHAnsi" w:hAnsiTheme="minorHAnsi"/>
          <w:sz w:val="22"/>
          <w:szCs w:val="22"/>
        </w:rPr>
        <w:t>'Subjects and Methods'</w:t>
      </w:r>
      <w:r w:rsidR="005A299E">
        <w:rPr>
          <w:rFonts w:asciiTheme="minorHAnsi" w:hAnsiTheme="minorHAnsi"/>
          <w:sz w:val="22"/>
          <w:szCs w:val="22"/>
        </w:rPr>
        <w:t xml:space="preserve">, </w:t>
      </w:r>
      <w:r w:rsidR="005A299E" w:rsidRPr="005A299E">
        <w:rPr>
          <w:rFonts w:asciiTheme="minorHAnsi" w:hAnsiTheme="minorHAnsi"/>
          <w:sz w:val="22"/>
          <w:szCs w:val="22"/>
        </w:rPr>
        <w:t>'</w:t>
      </w:r>
      <w:r w:rsidR="005A299E" w:rsidRPr="005A299E">
        <w:rPr>
          <w:rFonts w:asciiTheme="minorHAnsi" w:hAnsiTheme="minorHAnsi"/>
          <w:sz w:val="22"/>
          <w:szCs w:val="22"/>
          <w:lang w:val="en-GB"/>
        </w:rPr>
        <w:t>Supplemental Subjects and Methods'</w:t>
      </w:r>
      <w:r w:rsidR="005A299E">
        <w:rPr>
          <w:rFonts w:asciiTheme="minorHAnsi" w:hAnsiTheme="minorHAnsi"/>
          <w:sz w:val="22"/>
          <w:szCs w:val="22"/>
          <w:lang w:val="en-GB"/>
        </w:rPr>
        <w:t xml:space="preserve"> and in 'Supplementary Tables'</w:t>
      </w:r>
      <w:r>
        <w:rPr>
          <w:rFonts w:asciiTheme="minorHAnsi" w:hAnsiTheme="minorHAnsi"/>
          <w:sz w:val="22"/>
          <w:szCs w:val="22"/>
          <w:lang w:val="en-GB"/>
        </w:rPr>
        <w:t>. It includes summary raw data of study groups and personal clinical data of highlighted cases.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6761D3" w:rsidR="00BC3CCE" w:rsidRPr="00505C51" w:rsidRDefault="005A29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Allocation of samples into experimental groups </w:t>
      </w:r>
      <w:r w:rsidR="00956BF8">
        <w:rPr>
          <w:rFonts w:asciiTheme="minorHAnsi" w:hAnsiTheme="minorHAnsi"/>
          <w:sz w:val="22"/>
          <w:szCs w:val="22"/>
        </w:rPr>
        <w:t xml:space="preserve">is described in the </w:t>
      </w:r>
      <w:r w:rsidR="00956BF8" w:rsidRPr="005A299E">
        <w:rPr>
          <w:rFonts w:asciiTheme="minorHAnsi" w:hAnsiTheme="minorHAnsi"/>
          <w:sz w:val="22"/>
          <w:szCs w:val="22"/>
        </w:rPr>
        <w:t>'Subjects and Methods'</w:t>
      </w:r>
      <w:r w:rsidR="00956BF8">
        <w:rPr>
          <w:rFonts w:asciiTheme="minorHAnsi" w:hAnsiTheme="minorHAnsi"/>
          <w:sz w:val="22"/>
          <w:szCs w:val="22"/>
        </w:rPr>
        <w:t xml:space="preserve"> section</w:t>
      </w:r>
      <w:r w:rsidR="00BF2BC4">
        <w:rPr>
          <w:rFonts w:asciiTheme="minorHAnsi" w:hAnsiTheme="minorHAnsi"/>
          <w:sz w:val="22"/>
          <w:szCs w:val="22"/>
        </w:rPr>
        <w:t>. Allocation followed the WHO (2010) clinical guidelines for andrology patients or stratification of analyzed cases based on genetic findings.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7BB3AF" w:rsidR="00BC3CCE" w:rsidRPr="00505C51" w:rsidRDefault="00BF2B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956BF8">
        <w:rPr>
          <w:rFonts w:asciiTheme="minorHAnsi" w:hAnsiTheme="minorHAnsi"/>
          <w:sz w:val="22"/>
          <w:szCs w:val="22"/>
        </w:rPr>
        <w:t xml:space="preserve">ables </w:t>
      </w:r>
      <w:r>
        <w:rPr>
          <w:rFonts w:asciiTheme="minorHAnsi" w:hAnsiTheme="minorHAnsi"/>
          <w:sz w:val="22"/>
          <w:szCs w:val="22"/>
        </w:rPr>
        <w:t>containing the detailed input</w:t>
      </w:r>
      <w:r w:rsidR="00956BF8">
        <w:rPr>
          <w:rFonts w:asciiTheme="minorHAnsi" w:hAnsiTheme="minorHAnsi"/>
          <w:sz w:val="22"/>
          <w:szCs w:val="22"/>
        </w:rPr>
        <w:t xml:space="preserve"> data for all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956BF8">
        <w:rPr>
          <w:rFonts w:asciiTheme="minorHAnsi" w:hAnsiTheme="minorHAnsi"/>
          <w:sz w:val="22"/>
          <w:szCs w:val="22"/>
        </w:rPr>
        <w:t xml:space="preserve">main figures and tables are provided in </w:t>
      </w:r>
      <w:r w:rsidR="00956BF8" w:rsidRPr="00956BF8">
        <w:rPr>
          <w:rFonts w:asciiTheme="minorHAnsi" w:hAnsiTheme="minorHAnsi"/>
          <w:sz w:val="22"/>
          <w:szCs w:val="22"/>
          <w:lang w:val="en-GB"/>
        </w:rPr>
        <w:t>'Supplementary Tables'</w:t>
      </w:r>
      <w:r w:rsidR="00956BF8">
        <w:rPr>
          <w:rFonts w:asciiTheme="minorHAnsi" w:hAnsiTheme="minorHAnsi"/>
          <w:sz w:val="22"/>
          <w:szCs w:val="22"/>
          <w:lang w:val="en-GB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DB1F" w14:textId="77777777" w:rsidR="00434BD9" w:rsidRDefault="00434BD9" w:rsidP="004215FE">
      <w:r>
        <w:separator/>
      </w:r>
    </w:p>
  </w:endnote>
  <w:endnote w:type="continuationSeparator" w:id="0">
    <w:p w14:paraId="7FAB221F" w14:textId="77777777" w:rsidR="00434BD9" w:rsidRDefault="00434BD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7CC7D" w14:textId="77777777" w:rsidR="00434BD9" w:rsidRDefault="00434BD9" w:rsidP="004215FE">
      <w:r>
        <w:separator/>
      </w:r>
    </w:p>
  </w:footnote>
  <w:footnote w:type="continuationSeparator" w:id="0">
    <w:p w14:paraId="1803AEA0" w14:textId="77777777" w:rsidR="00434BD9" w:rsidRDefault="00434BD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0288"/>
    <w:rsid w:val="00022235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C6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6A4"/>
    <w:rsid w:val="001E1D59"/>
    <w:rsid w:val="00212F30"/>
    <w:rsid w:val="00217B9E"/>
    <w:rsid w:val="002336C6"/>
    <w:rsid w:val="00233D13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4BD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23B"/>
    <w:rsid w:val="00550F13"/>
    <w:rsid w:val="005530AE"/>
    <w:rsid w:val="00555F44"/>
    <w:rsid w:val="00566103"/>
    <w:rsid w:val="005A299E"/>
    <w:rsid w:val="005B0A15"/>
    <w:rsid w:val="00605A12"/>
    <w:rsid w:val="00610655"/>
    <w:rsid w:val="00634AC7"/>
    <w:rsid w:val="00657587"/>
    <w:rsid w:val="00661DCC"/>
    <w:rsid w:val="00672545"/>
    <w:rsid w:val="00683EFF"/>
    <w:rsid w:val="00685CCF"/>
    <w:rsid w:val="006A632B"/>
    <w:rsid w:val="006C06F5"/>
    <w:rsid w:val="006C7BC3"/>
    <w:rsid w:val="006E4A6C"/>
    <w:rsid w:val="006E6B2A"/>
    <w:rsid w:val="00700103"/>
    <w:rsid w:val="007137E1"/>
    <w:rsid w:val="00715EA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1A7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630E"/>
    <w:rsid w:val="00912B0B"/>
    <w:rsid w:val="009205E9"/>
    <w:rsid w:val="0092438C"/>
    <w:rsid w:val="00941D04"/>
    <w:rsid w:val="00956BF8"/>
    <w:rsid w:val="00963CEF"/>
    <w:rsid w:val="00993065"/>
    <w:rsid w:val="009A0661"/>
    <w:rsid w:val="009A5030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0FFE"/>
    <w:rsid w:val="00B94C5D"/>
    <w:rsid w:val="00BA4D1B"/>
    <w:rsid w:val="00BA5BB7"/>
    <w:rsid w:val="00BB00D0"/>
    <w:rsid w:val="00BB55EC"/>
    <w:rsid w:val="00BC3CCE"/>
    <w:rsid w:val="00BF2BC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935"/>
    <w:rsid w:val="00E234CA"/>
    <w:rsid w:val="00E41364"/>
    <w:rsid w:val="00E61AB4"/>
    <w:rsid w:val="00E70517"/>
    <w:rsid w:val="00E81E86"/>
    <w:rsid w:val="00E870D1"/>
    <w:rsid w:val="00EB21C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E3186CD-5E92-384B-B84B-3038801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B4798-1461-8B4C-9CED-12299AC8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2020-12-09T08:22:00Z</dcterms:created>
  <dcterms:modified xsi:type="dcterms:W3CDTF">2020-12-09T08:22:00Z</dcterms:modified>
</cp:coreProperties>
</file>