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BE61982" w14:textId="17F37A1C" w:rsidR="00166BB1" w:rsidRPr="00505C51" w:rsidRDefault="00166BB1" w:rsidP="00166B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size estimation information is</w:t>
      </w:r>
      <w:r>
        <w:rPr>
          <w:rFonts w:asciiTheme="minorHAnsi" w:hAnsiTheme="minorHAnsi"/>
          <w:sz w:val="22"/>
          <w:szCs w:val="22"/>
        </w:rPr>
        <w:t xml:space="preserve"> described in the Materials and Methods section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B35F6D" w:rsidR="0015519A" w:rsidRPr="00505C51" w:rsidRDefault="00F309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the Materials and Methods section and in each figure legend.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A42A5A" w:rsidR="00BC3CCE" w:rsidRPr="00505C51" w:rsidRDefault="00F309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can be found in the </w:t>
      </w:r>
      <w:r>
        <w:rPr>
          <w:rFonts w:asciiTheme="minorHAnsi" w:hAnsiTheme="minorHAnsi"/>
          <w:sz w:val="22"/>
          <w:szCs w:val="22"/>
        </w:rPr>
        <w:t>Materials and Methods section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32EB6A" w:rsidR="00BC3CCE" w:rsidRPr="00505C51" w:rsidRDefault="000B38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 plots are used for primary figures, in which each data point represent a specific number.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2A1D" w14:textId="77777777" w:rsidR="00572121" w:rsidRDefault="00572121" w:rsidP="004215FE">
      <w:r>
        <w:separator/>
      </w:r>
    </w:p>
  </w:endnote>
  <w:endnote w:type="continuationSeparator" w:id="0">
    <w:p w14:paraId="091909C0" w14:textId="77777777" w:rsidR="00572121" w:rsidRDefault="005721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DF89" w14:textId="77777777" w:rsidR="00572121" w:rsidRDefault="00572121" w:rsidP="004215FE">
      <w:r>
        <w:separator/>
      </w:r>
    </w:p>
  </w:footnote>
  <w:footnote w:type="continuationSeparator" w:id="0">
    <w:p w14:paraId="359FB5FE" w14:textId="77777777" w:rsidR="00572121" w:rsidRDefault="005721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38D8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BB1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212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878"/>
    <w:rsid w:val="00ED346E"/>
    <w:rsid w:val="00EF7423"/>
    <w:rsid w:val="00F27DEC"/>
    <w:rsid w:val="00F3092D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AADDF83-0CE9-F541-9DA8-C2FBBF39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C70E1-98A7-8840-8349-0103E6B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Yanan Chen</cp:lastModifiedBy>
  <cp:revision>29</cp:revision>
  <dcterms:created xsi:type="dcterms:W3CDTF">2017-06-13T14:43:00Z</dcterms:created>
  <dcterms:modified xsi:type="dcterms:W3CDTF">2020-12-25T01:01:00Z</dcterms:modified>
</cp:coreProperties>
</file>