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r w:rsidR="007B7AF0" w:rsidRPr="00505C51">
        <w:rPr>
          <w:rStyle w:val="Hyperlink"/>
          <w:rFonts w:asciiTheme="minorHAnsi" w:hAnsiTheme="minorHAnsi"/>
          <w:bCs/>
          <w:sz w:val="22"/>
          <w:szCs w:val="22"/>
          <w:lang w:val="en-GB"/>
        </w:rPr>
        <w:t>BioSharing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651DBDF" w14:textId="26331671" w:rsidR="009560D3" w:rsidRDefault="009560D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No explicit power analysis was used. Sample sizes were selected for each experiment type as detailed below:</w:t>
      </w:r>
    </w:p>
    <w:p w14:paraId="197A19B6" w14:textId="77762A18" w:rsidR="009560D3" w:rsidRPr="0069311F" w:rsidRDefault="009560D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69311F">
        <w:rPr>
          <w:rFonts w:asciiTheme="minorHAnsi" w:hAnsiTheme="minorHAnsi"/>
          <w:b/>
          <w:bCs/>
        </w:rPr>
        <w:t>1. Receptor assays</w:t>
      </w:r>
    </w:p>
    <w:p w14:paraId="68757D47" w14:textId="7BFD97FF" w:rsidR="009560D3" w:rsidRDefault="009560D3" w:rsidP="009560D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These experiments</w:t>
      </w:r>
      <w:r w:rsidRPr="0027561B">
        <w:rPr>
          <w:rFonts w:asciiTheme="minorHAnsi" w:hAnsiTheme="minorHAnsi"/>
        </w:rPr>
        <w:t xml:space="preserve"> involved the use of </w:t>
      </w:r>
      <w:r w:rsidRPr="0027561B">
        <w:rPr>
          <w:rFonts w:asciiTheme="minorHAnsi" w:hAnsiTheme="minorHAnsi"/>
          <w:i/>
        </w:rPr>
        <w:t>in vitro</w:t>
      </w:r>
      <w:r w:rsidRPr="0027561B">
        <w:rPr>
          <w:rFonts w:asciiTheme="minorHAnsi" w:hAnsiTheme="minorHAnsi"/>
        </w:rPr>
        <w:t xml:space="preserve"> cell-based receptor assays</w:t>
      </w:r>
      <w:r>
        <w:rPr>
          <w:rFonts w:asciiTheme="minorHAnsi" w:hAnsiTheme="minorHAnsi"/>
        </w:rPr>
        <w:t xml:space="preserve"> and, in accordance with standard practice for these types of assays, e</w:t>
      </w:r>
      <w:r w:rsidRPr="0027561B">
        <w:rPr>
          <w:rFonts w:asciiTheme="minorHAnsi" w:hAnsiTheme="minorHAnsi"/>
        </w:rPr>
        <w:t xml:space="preserve">ach experiment was performed in </w:t>
      </w:r>
      <w:r w:rsidR="004F3BE4">
        <w:rPr>
          <w:rFonts w:asciiTheme="minorHAnsi" w:hAnsiTheme="minorHAnsi"/>
        </w:rPr>
        <w:t xml:space="preserve">duplicate or </w:t>
      </w:r>
      <w:r w:rsidRPr="0027561B">
        <w:rPr>
          <w:rFonts w:asciiTheme="minorHAnsi" w:hAnsiTheme="minorHAnsi"/>
        </w:rPr>
        <w:t xml:space="preserve">triplicate (technical replication) </w:t>
      </w:r>
      <w:r>
        <w:rPr>
          <w:rFonts w:asciiTheme="minorHAnsi" w:hAnsiTheme="minorHAnsi"/>
        </w:rPr>
        <w:t>a</w:t>
      </w:r>
      <w:r w:rsidR="00CD1B9A">
        <w:rPr>
          <w:rFonts w:asciiTheme="minorHAnsi" w:hAnsiTheme="minorHAnsi"/>
        </w:rPr>
        <w:t>n</w:t>
      </w:r>
      <w:r>
        <w:rPr>
          <w:rFonts w:asciiTheme="minorHAnsi" w:hAnsiTheme="minorHAnsi"/>
        </w:rPr>
        <w:t xml:space="preserve">d </w:t>
      </w:r>
      <w:r w:rsidRPr="0027561B">
        <w:rPr>
          <w:rFonts w:asciiTheme="minorHAnsi" w:hAnsiTheme="minorHAnsi"/>
        </w:rPr>
        <w:t xml:space="preserve">at least </w:t>
      </w:r>
      <w:r w:rsidR="004F3BE4">
        <w:rPr>
          <w:rFonts w:asciiTheme="minorHAnsi" w:hAnsiTheme="minorHAnsi"/>
        </w:rPr>
        <w:t xml:space="preserve">four </w:t>
      </w:r>
      <w:r w:rsidRPr="0027561B">
        <w:rPr>
          <w:rFonts w:asciiTheme="minorHAnsi" w:hAnsiTheme="minorHAnsi"/>
        </w:rPr>
        <w:t>times (biological replication), as stated in the</w:t>
      </w:r>
      <w:r>
        <w:rPr>
          <w:rFonts w:asciiTheme="minorHAnsi" w:hAnsiTheme="minorHAnsi"/>
        </w:rPr>
        <w:t xml:space="preserve"> methods section of the paper and in the</w:t>
      </w:r>
      <w:r w:rsidRPr="0027561B">
        <w:rPr>
          <w:rFonts w:asciiTheme="minorHAnsi" w:hAnsiTheme="minorHAnsi"/>
        </w:rPr>
        <w:t xml:space="preserve"> legends of the relevant figures – Figure </w:t>
      </w:r>
      <w:r w:rsidR="004F3BE4">
        <w:rPr>
          <w:rFonts w:asciiTheme="minorHAnsi" w:hAnsiTheme="minorHAnsi"/>
        </w:rPr>
        <w:t>3</w:t>
      </w:r>
      <w:r w:rsidRPr="0027561B">
        <w:rPr>
          <w:rFonts w:asciiTheme="minorHAnsi" w:hAnsiTheme="minorHAnsi"/>
        </w:rPr>
        <w:t xml:space="preserve"> and associated supplementary figures/files.</w:t>
      </w:r>
    </w:p>
    <w:p w14:paraId="180D2BC5" w14:textId="278B898C" w:rsidR="009560D3" w:rsidRPr="0069311F" w:rsidRDefault="009560D3" w:rsidP="009560D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69311F">
        <w:rPr>
          <w:rFonts w:asciiTheme="minorHAnsi" w:hAnsiTheme="minorHAnsi"/>
          <w:b/>
          <w:bCs/>
        </w:rPr>
        <w:t xml:space="preserve">2. Analysis of </w:t>
      </w:r>
      <w:r w:rsidR="00EA7FAA">
        <w:rPr>
          <w:rFonts w:asciiTheme="minorHAnsi" w:hAnsiTheme="minorHAnsi"/>
          <w:b/>
          <w:bCs/>
        </w:rPr>
        <w:t>ArSK/CCK</w:t>
      </w:r>
      <w:r w:rsidR="00997AC9">
        <w:rPr>
          <w:rFonts w:asciiTheme="minorHAnsi" w:hAnsiTheme="minorHAnsi"/>
          <w:b/>
          <w:bCs/>
        </w:rPr>
        <w:t>P</w:t>
      </w:r>
      <w:r w:rsidRPr="0069311F">
        <w:rPr>
          <w:rFonts w:asciiTheme="minorHAnsi" w:hAnsiTheme="minorHAnsi"/>
          <w:b/>
          <w:bCs/>
        </w:rPr>
        <w:t xml:space="preserve"> expression in </w:t>
      </w:r>
      <w:r w:rsidRPr="0069311F">
        <w:rPr>
          <w:rFonts w:asciiTheme="minorHAnsi" w:hAnsiTheme="minorHAnsi"/>
          <w:b/>
          <w:bCs/>
          <w:i/>
          <w:iCs/>
        </w:rPr>
        <w:t>A. rubens</w:t>
      </w:r>
      <w:r w:rsidRPr="0069311F">
        <w:rPr>
          <w:rFonts w:asciiTheme="minorHAnsi" w:hAnsiTheme="minorHAnsi"/>
          <w:b/>
          <w:bCs/>
        </w:rPr>
        <w:t xml:space="preserve"> using mRNA </w:t>
      </w:r>
      <w:r w:rsidRPr="0069311F">
        <w:rPr>
          <w:rFonts w:asciiTheme="minorHAnsi" w:hAnsiTheme="minorHAnsi"/>
          <w:b/>
          <w:bCs/>
          <w:i/>
          <w:iCs/>
        </w:rPr>
        <w:t>in situ</w:t>
      </w:r>
      <w:r w:rsidRPr="0069311F">
        <w:rPr>
          <w:rFonts w:asciiTheme="minorHAnsi" w:hAnsiTheme="minorHAnsi"/>
          <w:b/>
          <w:bCs/>
        </w:rPr>
        <w:t xml:space="preserve"> hybridization and</w:t>
      </w:r>
      <w:r w:rsidR="00997AC9">
        <w:rPr>
          <w:rFonts w:asciiTheme="minorHAnsi" w:hAnsiTheme="minorHAnsi"/>
          <w:b/>
          <w:bCs/>
        </w:rPr>
        <w:t xml:space="preserve"> analysis of </w:t>
      </w:r>
      <w:r w:rsidR="00EA7FAA">
        <w:rPr>
          <w:rFonts w:asciiTheme="minorHAnsi" w:hAnsiTheme="minorHAnsi"/>
          <w:b/>
          <w:bCs/>
        </w:rPr>
        <w:t>ArSK/CCK</w:t>
      </w:r>
      <w:r w:rsidR="00997AC9">
        <w:rPr>
          <w:rFonts w:asciiTheme="minorHAnsi" w:hAnsiTheme="minorHAnsi"/>
          <w:b/>
          <w:bCs/>
        </w:rPr>
        <w:t xml:space="preserve">1 and </w:t>
      </w:r>
      <w:r w:rsidR="00EA7FAA">
        <w:rPr>
          <w:rFonts w:asciiTheme="minorHAnsi" w:hAnsiTheme="minorHAnsi"/>
          <w:b/>
          <w:bCs/>
        </w:rPr>
        <w:t>ArSK/CCK</w:t>
      </w:r>
      <w:r w:rsidR="00997AC9">
        <w:rPr>
          <w:rFonts w:asciiTheme="minorHAnsi" w:hAnsiTheme="minorHAnsi"/>
          <w:b/>
          <w:bCs/>
        </w:rPr>
        <w:t xml:space="preserve">R expression in </w:t>
      </w:r>
      <w:r w:rsidR="00997AC9" w:rsidRPr="00083D7C">
        <w:rPr>
          <w:rFonts w:asciiTheme="minorHAnsi" w:hAnsiTheme="minorHAnsi"/>
          <w:b/>
          <w:bCs/>
          <w:i/>
          <w:iCs/>
        </w:rPr>
        <w:t>A. rubens</w:t>
      </w:r>
      <w:r w:rsidRPr="0069311F">
        <w:rPr>
          <w:rFonts w:asciiTheme="minorHAnsi" w:hAnsiTheme="minorHAnsi"/>
          <w:b/>
          <w:bCs/>
        </w:rPr>
        <w:t xml:space="preserve"> immunohistochemistry.</w:t>
      </w:r>
    </w:p>
    <w:p w14:paraId="31F40747" w14:textId="32F6A995" w:rsidR="009560D3" w:rsidRDefault="009560D3" w:rsidP="009560D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findings reported in the paper (Figure</w:t>
      </w:r>
      <w:r w:rsidR="00997AC9">
        <w:rPr>
          <w:rFonts w:asciiTheme="minorHAnsi" w:hAnsiTheme="minorHAnsi"/>
        </w:rPr>
        <w:t>s</w:t>
      </w:r>
      <w:r>
        <w:rPr>
          <w:rFonts w:asciiTheme="minorHAnsi" w:hAnsiTheme="minorHAnsi"/>
        </w:rPr>
        <w:t xml:space="preserve"> </w:t>
      </w:r>
      <w:r w:rsidR="004F3BE4">
        <w:rPr>
          <w:rFonts w:asciiTheme="minorHAnsi" w:hAnsiTheme="minorHAnsi"/>
        </w:rPr>
        <w:t>4</w:t>
      </w:r>
      <w:r w:rsidR="00997AC9">
        <w:rPr>
          <w:rFonts w:asciiTheme="minorHAnsi" w:hAnsiTheme="minorHAnsi"/>
        </w:rPr>
        <w:t xml:space="preserve">, </w:t>
      </w:r>
      <w:r w:rsidR="004F3BE4">
        <w:rPr>
          <w:rFonts w:asciiTheme="minorHAnsi" w:hAnsiTheme="minorHAnsi"/>
        </w:rPr>
        <w:t>5</w:t>
      </w:r>
      <w:r w:rsidR="00997AC9">
        <w:rPr>
          <w:rFonts w:asciiTheme="minorHAnsi" w:hAnsiTheme="minorHAnsi"/>
        </w:rPr>
        <w:t xml:space="preserve"> and 6</w:t>
      </w:r>
      <w:r>
        <w:rPr>
          <w:rFonts w:asciiTheme="minorHAnsi" w:hAnsiTheme="minorHAnsi"/>
        </w:rPr>
        <w:t>) are based on analysis of data obtained from at least three animals for each technique</w:t>
      </w:r>
      <w:r w:rsidR="0069311F">
        <w:rPr>
          <w:rFonts w:asciiTheme="minorHAnsi" w:hAnsiTheme="minorHAnsi"/>
        </w:rPr>
        <w:t>, as stated in the methods.</w:t>
      </w:r>
    </w:p>
    <w:p w14:paraId="283305D7" w14:textId="244A96AF" w:rsidR="00877644" w:rsidRPr="0069311F" w:rsidRDefault="002E235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69311F">
        <w:rPr>
          <w:rFonts w:asciiTheme="minorHAnsi" w:hAnsiTheme="minorHAnsi"/>
          <w:b/>
          <w:bCs/>
        </w:rPr>
        <w:t xml:space="preserve">3. </w:t>
      </w:r>
      <w:r w:rsidRPr="0069311F">
        <w:rPr>
          <w:rFonts w:asciiTheme="minorHAnsi" w:hAnsiTheme="minorHAnsi"/>
          <w:b/>
          <w:bCs/>
          <w:i/>
          <w:iCs/>
        </w:rPr>
        <w:t>In vitro</w:t>
      </w:r>
      <w:r w:rsidRPr="0069311F">
        <w:rPr>
          <w:rFonts w:asciiTheme="minorHAnsi" w:hAnsiTheme="minorHAnsi"/>
          <w:b/>
          <w:bCs/>
        </w:rPr>
        <w:t xml:space="preserve"> pharmacology</w:t>
      </w:r>
    </w:p>
    <w:p w14:paraId="39569B0C" w14:textId="60B31855" w:rsidR="002E235C" w:rsidRDefault="002E235C" w:rsidP="002E235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findings reported in the paper (Figure </w:t>
      </w:r>
      <w:r w:rsidR="00997AC9">
        <w:rPr>
          <w:rFonts w:asciiTheme="minorHAnsi" w:hAnsiTheme="minorHAnsi"/>
        </w:rPr>
        <w:t>7</w:t>
      </w:r>
      <w:r>
        <w:rPr>
          <w:rFonts w:asciiTheme="minorHAnsi" w:hAnsiTheme="minorHAnsi"/>
        </w:rPr>
        <w:t xml:space="preserve">) are based on analysis of data obtained from </w:t>
      </w:r>
      <w:r w:rsidR="004F3BE4">
        <w:rPr>
          <w:rFonts w:asciiTheme="minorHAnsi" w:hAnsiTheme="minorHAnsi"/>
        </w:rPr>
        <w:t>5 - 9</w:t>
      </w:r>
      <w:r>
        <w:rPr>
          <w:rFonts w:asciiTheme="minorHAnsi" w:hAnsiTheme="minorHAnsi"/>
        </w:rPr>
        <w:t xml:space="preserve"> cardiac stomach preparations </w:t>
      </w:r>
      <w:r w:rsidR="00B6499B">
        <w:rPr>
          <w:rFonts w:asciiTheme="minorHAnsi" w:hAnsiTheme="minorHAnsi"/>
        </w:rPr>
        <w:t>(</w:t>
      </w:r>
      <w:r>
        <w:rPr>
          <w:rFonts w:asciiTheme="minorHAnsi" w:hAnsiTheme="minorHAnsi"/>
        </w:rPr>
        <w:t xml:space="preserve">dissected from </w:t>
      </w:r>
      <w:r w:rsidR="004F3BE4">
        <w:rPr>
          <w:rFonts w:asciiTheme="minorHAnsi" w:hAnsiTheme="minorHAnsi"/>
        </w:rPr>
        <w:t>5 - 9</w:t>
      </w:r>
      <w:r>
        <w:rPr>
          <w:rFonts w:asciiTheme="minorHAnsi" w:hAnsiTheme="minorHAnsi"/>
        </w:rPr>
        <w:t xml:space="preserve"> animals</w:t>
      </w:r>
      <w:r w:rsidR="00B6499B">
        <w:rPr>
          <w:rFonts w:asciiTheme="minorHAnsi" w:hAnsiTheme="minorHAnsi"/>
        </w:rPr>
        <w:t>)</w:t>
      </w:r>
      <w:r>
        <w:rPr>
          <w:rFonts w:asciiTheme="minorHAnsi" w:hAnsiTheme="minorHAnsi"/>
        </w:rPr>
        <w:t xml:space="preserve">, </w:t>
      </w:r>
      <w:r w:rsidR="004F3BE4">
        <w:rPr>
          <w:rFonts w:asciiTheme="minorHAnsi" w:hAnsiTheme="minorHAnsi"/>
        </w:rPr>
        <w:t>8 - 11</w:t>
      </w:r>
      <w:r>
        <w:rPr>
          <w:rFonts w:asciiTheme="minorHAnsi" w:hAnsiTheme="minorHAnsi"/>
        </w:rPr>
        <w:t xml:space="preserve"> tube foot preparations </w:t>
      </w:r>
      <w:r w:rsidR="00B6499B">
        <w:rPr>
          <w:rFonts w:asciiTheme="minorHAnsi" w:hAnsiTheme="minorHAnsi"/>
        </w:rPr>
        <w:t>(</w:t>
      </w:r>
      <w:r>
        <w:rPr>
          <w:rFonts w:asciiTheme="minorHAnsi" w:hAnsiTheme="minorHAnsi"/>
        </w:rPr>
        <w:t xml:space="preserve">dissected from </w:t>
      </w:r>
      <w:r w:rsidR="004F3BE4">
        <w:rPr>
          <w:rFonts w:asciiTheme="minorHAnsi" w:hAnsiTheme="minorHAnsi"/>
        </w:rPr>
        <w:t>4 - 6</w:t>
      </w:r>
      <w:r>
        <w:rPr>
          <w:rFonts w:asciiTheme="minorHAnsi" w:hAnsiTheme="minorHAnsi"/>
        </w:rPr>
        <w:t xml:space="preserve"> animals</w:t>
      </w:r>
      <w:r w:rsidR="00B6499B">
        <w:rPr>
          <w:rFonts w:asciiTheme="minorHAnsi" w:hAnsiTheme="minorHAnsi"/>
        </w:rPr>
        <w:t>)</w:t>
      </w:r>
      <w:r>
        <w:rPr>
          <w:rFonts w:asciiTheme="minorHAnsi" w:hAnsiTheme="minorHAnsi"/>
        </w:rPr>
        <w:t xml:space="preserve"> and </w:t>
      </w:r>
      <w:r w:rsidR="004F3BE4">
        <w:rPr>
          <w:rFonts w:asciiTheme="minorHAnsi" w:hAnsiTheme="minorHAnsi"/>
        </w:rPr>
        <w:t>20 - 23</w:t>
      </w:r>
      <w:r>
        <w:rPr>
          <w:rFonts w:asciiTheme="minorHAnsi" w:hAnsiTheme="minorHAnsi"/>
        </w:rPr>
        <w:t xml:space="preserve"> apical muscle preparations </w:t>
      </w:r>
      <w:r w:rsidR="00B6499B">
        <w:rPr>
          <w:rFonts w:asciiTheme="minorHAnsi" w:hAnsiTheme="minorHAnsi"/>
        </w:rPr>
        <w:t>(</w:t>
      </w:r>
      <w:r>
        <w:rPr>
          <w:rFonts w:asciiTheme="minorHAnsi" w:hAnsiTheme="minorHAnsi"/>
        </w:rPr>
        <w:t xml:space="preserve">dissected from </w:t>
      </w:r>
      <w:r w:rsidR="004F3BE4">
        <w:rPr>
          <w:rFonts w:asciiTheme="minorHAnsi" w:hAnsiTheme="minorHAnsi"/>
        </w:rPr>
        <w:t>10 - 12</w:t>
      </w:r>
      <w:r>
        <w:rPr>
          <w:rFonts w:asciiTheme="minorHAnsi" w:hAnsiTheme="minorHAnsi"/>
        </w:rPr>
        <w:t xml:space="preserve"> animals</w:t>
      </w:r>
      <w:r w:rsidR="00B6499B">
        <w:rPr>
          <w:rFonts w:asciiTheme="minorHAnsi" w:hAnsiTheme="minorHAnsi"/>
        </w:rPr>
        <w:t>)</w:t>
      </w:r>
      <w:r>
        <w:rPr>
          <w:rFonts w:asciiTheme="minorHAnsi" w:hAnsiTheme="minorHAnsi"/>
        </w:rPr>
        <w:t xml:space="preserve">, as detailed in the methods section and in the figure legend for figure </w:t>
      </w:r>
      <w:r w:rsidR="00997AC9">
        <w:rPr>
          <w:rFonts w:asciiTheme="minorHAnsi" w:hAnsiTheme="minorHAnsi"/>
        </w:rPr>
        <w:t>7</w:t>
      </w:r>
      <w:r>
        <w:rPr>
          <w:rFonts w:asciiTheme="minorHAnsi" w:hAnsiTheme="minorHAnsi"/>
        </w:rPr>
        <w:t>.</w:t>
      </w:r>
    </w:p>
    <w:p w14:paraId="64786940" w14:textId="4E46F583" w:rsidR="002E235C" w:rsidRPr="0069311F" w:rsidRDefault="002E235C" w:rsidP="002E235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69311F">
        <w:rPr>
          <w:rFonts w:asciiTheme="minorHAnsi" w:hAnsiTheme="minorHAnsi"/>
          <w:b/>
          <w:bCs/>
        </w:rPr>
        <w:t xml:space="preserve">4. </w:t>
      </w:r>
      <w:r w:rsidRPr="0069311F">
        <w:rPr>
          <w:rFonts w:asciiTheme="minorHAnsi" w:hAnsiTheme="minorHAnsi"/>
          <w:b/>
          <w:bCs/>
          <w:i/>
          <w:iCs/>
        </w:rPr>
        <w:t>In vivo</w:t>
      </w:r>
      <w:r w:rsidRPr="0069311F">
        <w:rPr>
          <w:rFonts w:asciiTheme="minorHAnsi" w:hAnsiTheme="minorHAnsi"/>
          <w:b/>
          <w:bCs/>
        </w:rPr>
        <w:t xml:space="preserve"> pharmacology – stomach retraction</w:t>
      </w:r>
    </w:p>
    <w:p w14:paraId="79ADFA94" w14:textId="27740C4A" w:rsidR="002E235C" w:rsidRDefault="002E235C" w:rsidP="002E235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findings reported in the paper (Figure </w:t>
      </w:r>
      <w:r w:rsidR="00997AC9">
        <w:rPr>
          <w:rFonts w:asciiTheme="minorHAnsi" w:hAnsiTheme="minorHAnsi"/>
        </w:rPr>
        <w:t>8</w:t>
      </w:r>
      <w:r>
        <w:rPr>
          <w:rFonts w:asciiTheme="minorHAnsi" w:hAnsiTheme="minorHAnsi"/>
        </w:rPr>
        <w:t xml:space="preserve">) are based on analysis of data obtained from experiments performed on </w:t>
      </w:r>
      <w:r w:rsidR="00714127">
        <w:rPr>
          <w:rFonts w:asciiTheme="minorHAnsi" w:hAnsiTheme="minorHAnsi"/>
        </w:rPr>
        <w:t>6</w:t>
      </w:r>
      <w:r>
        <w:rPr>
          <w:rFonts w:asciiTheme="minorHAnsi" w:hAnsiTheme="minorHAnsi"/>
        </w:rPr>
        <w:t xml:space="preserve"> animals injected with </w:t>
      </w:r>
      <w:r w:rsidR="00EA7FAA">
        <w:rPr>
          <w:rFonts w:asciiTheme="minorHAnsi" w:hAnsiTheme="minorHAnsi"/>
        </w:rPr>
        <w:t>ArSK/CCK</w:t>
      </w:r>
      <w:r>
        <w:rPr>
          <w:rFonts w:asciiTheme="minorHAnsi" w:hAnsiTheme="minorHAnsi"/>
        </w:rPr>
        <w:t xml:space="preserve">1, </w:t>
      </w:r>
      <w:r w:rsidR="00EA7FAA">
        <w:rPr>
          <w:rFonts w:asciiTheme="minorHAnsi" w:hAnsiTheme="minorHAnsi"/>
        </w:rPr>
        <w:t>7</w:t>
      </w:r>
      <w:r>
        <w:rPr>
          <w:rFonts w:asciiTheme="minorHAnsi" w:hAnsiTheme="minorHAnsi"/>
        </w:rPr>
        <w:t xml:space="preserve"> animals injected with </w:t>
      </w:r>
      <w:r w:rsidR="00EA7FAA">
        <w:rPr>
          <w:rFonts w:asciiTheme="minorHAnsi" w:hAnsiTheme="minorHAnsi"/>
        </w:rPr>
        <w:t>ArSK/CCK</w:t>
      </w:r>
      <w:r>
        <w:rPr>
          <w:rFonts w:asciiTheme="minorHAnsi" w:hAnsiTheme="minorHAnsi"/>
        </w:rPr>
        <w:t xml:space="preserve">2, </w:t>
      </w:r>
      <w:r w:rsidR="00714127">
        <w:rPr>
          <w:rFonts w:asciiTheme="minorHAnsi" w:hAnsiTheme="minorHAnsi"/>
        </w:rPr>
        <w:t xml:space="preserve">8 </w:t>
      </w:r>
      <w:r>
        <w:rPr>
          <w:rFonts w:asciiTheme="minorHAnsi" w:hAnsiTheme="minorHAnsi"/>
        </w:rPr>
        <w:t xml:space="preserve">animals injected with </w:t>
      </w:r>
      <w:r w:rsidR="00EA7FAA">
        <w:rPr>
          <w:rFonts w:asciiTheme="minorHAnsi" w:hAnsiTheme="minorHAnsi"/>
        </w:rPr>
        <w:t>ArSK/CCK</w:t>
      </w:r>
      <w:r>
        <w:rPr>
          <w:rFonts w:asciiTheme="minorHAnsi" w:hAnsiTheme="minorHAnsi"/>
        </w:rPr>
        <w:t>2(ns)</w:t>
      </w:r>
      <w:r w:rsidR="00714127">
        <w:rPr>
          <w:rFonts w:asciiTheme="minorHAnsi" w:hAnsiTheme="minorHAnsi"/>
        </w:rPr>
        <w:t>. The same animals were first injected with distilled water (control group) and then injected with the peptide (treated group)</w:t>
      </w:r>
      <w:r w:rsidR="0069311F">
        <w:rPr>
          <w:rFonts w:asciiTheme="minorHAnsi" w:hAnsiTheme="minorHAnsi"/>
        </w:rPr>
        <w:t>,</w:t>
      </w:r>
      <w:r>
        <w:rPr>
          <w:rFonts w:asciiTheme="minorHAnsi" w:hAnsiTheme="minorHAnsi"/>
        </w:rPr>
        <w:t xml:space="preserve"> as detailed in the methods section and in the legend for figure</w:t>
      </w:r>
      <w:r w:rsidR="00632F41">
        <w:rPr>
          <w:rFonts w:asciiTheme="minorHAnsi" w:hAnsiTheme="minorHAnsi"/>
        </w:rPr>
        <w:t xml:space="preserve"> </w:t>
      </w:r>
      <w:r w:rsidR="00997AC9">
        <w:rPr>
          <w:rFonts w:asciiTheme="minorHAnsi" w:hAnsiTheme="minorHAnsi"/>
        </w:rPr>
        <w:t>8</w:t>
      </w:r>
      <w:r w:rsidR="00714127">
        <w:rPr>
          <w:rFonts w:asciiTheme="minorHAnsi" w:hAnsiTheme="minorHAnsi"/>
        </w:rPr>
        <w:t>.</w:t>
      </w:r>
    </w:p>
    <w:p w14:paraId="16BD1079" w14:textId="194F9798" w:rsidR="002E235C" w:rsidRPr="0069311F" w:rsidRDefault="00286839" w:rsidP="002E235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69311F">
        <w:rPr>
          <w:rFonts w:asciiTheme="minorHAnsi" w:hAnsiTheme="minorHAnsi"/>
          <w:b/>
          <w:bCs/>
        </w:rPr>
        <w:t>5</w:t>
      </w:r>
      <w:r w:rsidR="002E235C" w:rsidRPr="0069311F">
        <w:rPr>
          <w:rFonts w:asciiTheme="minorHAnsi" w:hAnsiTheme="minorHAnsi"/>
          <w:b/>
          <w:bCs/>
        </w:rPr>
        <w:t xml:space="preserve">. </w:t>
      </w:r>
      <w:r w:rsidR="002E235C" w:rsidRPr="0069311F">
        <w:rPr>
          <w:rFonts w:asciiTheme="minorHAnsi" w:hAnsiTheme="minorHAnsi"/>
          <w:b/>
          <w:bCs/>
          <w:i/>
          <w:iCs/>
        </w:rPr>
        <w:t>In vivo</w:t>
      </w:r>
      <w:r w:rsidR="002E235C" w:rsidRPr="0069311F">
        <w:rPr>
          <w:rFonts w:asciiTheme="minorHAnsi" w:hAnsiTheme="minorHAnsi"/>
          <w:b/>
          <w:bCs/>
        </w:rPr>
        <w:t xml:space="preserve"> pharmacology – effects on feeding behaviour</w:t>
      </w:r>
    </w:p>
    <w:p w14:paraId="5C837F81" w14:textId="36B8575C" w:rsidR="002E235C" w:rsidRPr="00125190" w:rsidRDefault="0071412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findings reported in the paper (Figure </w:t>
      </w:r>
      <w:r w:rsidR="00997AC9">
        <w:rPr>
          <w:rFonts w:asciiTheme="minorHAnsi" w:hAnsiTheme="minorHAnsi"/>
        </w:rPr>
        <w:t>9</w:t>
      </w:r>
      <w:r>
        <w:rPr>
          <w:rFonts w:asciiTheme="minorHAnsi" w:hAnsiTheme="minorHAnsi"/>
        </w:rPr>
        <w:t xml:space="preserve">) are based on analysis of data obtained from experiments performed on </w:t>
      </w:r>
      <w:r w:rsidR="00632F41">
        <w:rPr>
          <w:rFonts w:asciiTheme="minorHAnsi" w:hAnsiTheme="minorHAnsi"/>
        </w:rPr>
        <w:t xml:space="preserve">24 animals for testing the effect of </w:t>
      </w:r>
      <w:r w:rsidR="00EA7FAA">
        <w:rPr>
          <w:rFonts w:asciiTheme="minorHAnsi" w:hAnsiTheme="minorHAnsi"/>
        </w:rPr>
        <w:t>ArSK/CCK</w:t>
      </w:r>
      <w:r w:rsidR="00632F41">
        <w:rPr>
          <w:rFonts w:asciiTheme="minorHAnsi" w:hAnsiTheme="minorHAnsi"/>
        </w:rPr>
        <w:t xml:space="preserve">1 on feeding (13 animals in control group and 11 animals in treated group) and on 38 animals for testing the effect of </w:t>
      </w:r>
      <w:r w:rsidR="00EA7FAA">
        <w:rPr>
          <w:rFonts w:asciiTheme="minorHAnsi" w:hAnsiTheme="minorHAnsi"/>
        </w:rPr>
        <w:t>ArSK/CCK</w:t>
      </w:r>
      <w:r w:rsidR="00632F41">
        <w:rPr>
          <w:rFonts w:asciiTheme="minorHAnsi" w:hAnsiTheme="minorHAnsi"/>
        </w:rPr>
        <w:t>2 on feeding (19 animals in control group and 19 animals in treated group). The</w:t>
      </w:r>
      <w:r w:rsidR="0069311F">
        <w:rPr>
          <w:rFonts w:asciiTheme="minorHAnsi" w:hAnsiTheme="minorHAnsi"/>
        </w:rPr>
        <w:t>se</w:t>
      </w:r>
      <w:r w:rsidR="00632F41">
        <w:rPr>
          <w:rFonts w:asciiTheme="minorHAnsi" w:hAnsiTheme="minorHAnsi"/>
        </w:rPr>
        <w:t xml:space="preserve"> sample size</w:t>
      </w:r>
      <w:r w:rsidR="0069311F">
        <w:rPr>
          <w:rFonts w:asciiTheme="minorHAnsi" w:hAnsiTheme="minorHAnsi"/>
        </w:rPr>
        <w:t>s</w:t>
      </w:r>
      <w:r w:rsidR="00632F41">
        <w:rPr>
          <w:rFonts w:asciiTheme="minorHAnsi" w:hAnsiTheme="minorHAnsi"/>
        </w:rPr>
        <w:t xml:space="preserve"> </w:t>
      </w:r>
      <w:r w:rsidR="0069311F">
        <w:rPr>
          <w:rFonts w:asciiTheme="minorHAnsi" w:hAnsiTheme="minorHAnsi"/>
        </w:rPr>
        <w:t xml:space="preserve">are </w:t>
      </w:r>
      <w:r w:rsidR="00632F41">
        <w:rPr>
          <w:rFonts w:asciiTheme="minorHAnsi" w:hAnsiTheme="minorHAnsi"/>
        </w:rPr>
        <w:t xml:space="preserve">detailed in the methods section and in the legend for figure </w:t>
      </w:r>
      <w:r w:rsidR="00997AC9">
        <w:rPr>
          <w:rFonts w:asciiTheme="minorHAnsi" w:hAnsiTheme="minorHAnsi"/>
        </w:rPr>
        <w:t>9</w:t>
      </w:r>
      <w:r w:rsidR="00632F41">
        <w:rPr>
          <w:rFonts w:asciiTheme="minorHAnsi" w:hAnsiTheme="minorHAnsi"/>
        </w:rPr>
        <w:t>.</w:t>
      </w:r>
      <w:r w:rsidR="00BC47F6">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F324BD5" w14:textId="1F277351" w:rsidR="00286839" w:rsidRDefault="00286839" w:rsidP="002868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replicates were selected for each experiment type as detailed below:</w:t>
      </w:r>
    </w:p>
    <w:p w14:paraId="47941886" w14:textId="77777777" w:rsidR="00286839" w:rsidRPr="00870354" w:rsidRDefault="00286839" w:rsidP="002868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870354">
        <w:rPr>
          <w:rFonts w:asciiTheme="minorHAnsi" w:hAnsiTheme="minorHAnsi"/>
          <w:b/>
          <w:bCs/>
        </w:rPr>
        <w:t>1. Receptor assays</w:t>
      </w:r>
    </w:p>
    <w:p w14:paraId="177DA71F" w14:textId="630ECAD5" w:rsidR="00286839" w:rsidRDefault="00286839" w:rsidP="002868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These experiments</w:t>
      </w:r>
      <w:r w:rsidRPr="0027561B">
        <w:rPr>
          <w:rFonts w:asciiTheme="minorHAnsi" w:hAnsiTheme="minorHAnsi"/>
        </w:rPr>
        <w:t xml:space="preserve"> involved the use of </w:t>
      </w:r>
      <w:r w:rsidRPr="0027561B">
        <w:rPr>
          <w:rFonts w:asciiTheme="minorHAnsi" w:hAnsiTheme="minorHAnsi"/>
          <w:i/>
        </w:rPr>
        <w:t>in vitro</w:t>
      </w:r>
      <w:r w:rsidRPr="0027561B">
        <w:rPr>
          <w:rFonts w:asciiTheme="minorHAnsi" w:hAnsiTheme="minorHAnsi"/>
        </w:rPr>
        <w:t xml:space="preserve"> cell-based receptor assays</w:t>
      </w:r>
      <w:r>
        <w:rPr>
          <w:rFonts w:asciiTheme="minorHAnsi" w:hAnsiTheme="minorHAnsi"/>
        </w:rPr>
        <w:t xml:space="preserve"> and, in accordance with standard practice for these types of assays, e</w:t>
      </w:r>
      <w:r w:rsidRPr="0027561B">
        <w:rPr>
          <w:rFonts w:asciiTheme="minorHAnsi" w:hAnsiTheme="minorHAnsi"/>
        </w:rPr>
        <w:t xml:space="preserve">ach experiment was performed in </w:t>
      </w:r>
      <w:r>
        <w:rPr>
          <w:rFonts w:asciiTheme="minorHAnsi" w:hAnsiTheme="minorHAnsi"/>
        </w:rPr>
        <w:t xml:space="preserve">duplicate or </w:t>
      </w:r>
      <w:r w:rsidRPr="0027561B">
        <w:rPr>
          <w:rFonts w:asciiTheme="minorHAnsi" w:hAnsiTheme="minorHAnsi"/>
        </w:rPr>
        <w:t xml:space="preserve">triplicate (technical replication) </w:t>
      </w:r>
      <w:r>
        <w:rPr>
          <w:rFonts w:asciiTheme="minorHAnsi" w:hAnsiTheme="minorHAnsi"/>
        </w:rPr>
        <w:t xml:space="preserve">and </w:t>
      </w:r>
      <w:r w:rsidRPr="0027561B">
        <w:rPr>
          <w:rFonts w:asciiTheme="minorHAnsi" w:hAnsiTheme="minorHAnsi"/>
        </w:rPr>
        <w:t xml:space="preserve">at least </w:t>
      </w:r>
      <w:r>
        <w:rPr>
          <w:rFonts w:asciiTheme="minorHAnsi" w:hAnsiTheme="minorHAnsi"/>
        </w:rPr>
        <w:t xml:space="preserve">four </w:t>
      </w:r>
      <w:r w:rsidRPr="0027561B">
        <w:rPr>
          <w:rFonts w:asciiTheme="minorHAnsi" w:hAnsiTheme="minorHAnsi"/>
        </w:rPr>
        <w:t>times (biological replication), as stated in the</w:t>
      </w:r>
      <w:r>
        <w:rPr>
          <w:rFonts w:asciiTheme="minorHAnsi" w:hAnsiTheme="minorHAnsi"/>
        </w:rPr>
        <w:t xml:space="preserve"> methods section of the paper and in the</w:t>
      </w:r>
      <w:r w:rsidRPr="0027561B">
        <w:rPr>
          <w:rFonts w:asciiTheme="minorHAnsi" w:hAnsiTheme="minorHAnsi"/>
        </w:rPr>
        <w:t xml:space="preserve"> legends of the relevant figures – Figure </w:t>
      </w:r>
      <w:r>
        <w:rPr>
          <w:rFonts w:asciiTheme="minorHAnsi" w:hAnsiTheme="minorHAnsi"/>
        </w:rPr>
        <w:t>3</w:t>
      </w:r>
      <w:r w:rsidRPr="0027561B">
        <w:rPr>
          <w:rFonts w:asciiTheme="minorHAnsi" w:hAnsiTheme="minorHAnsi"/>
        </w:rPr>
        <w:t xml:space="preserve"> and associated supplementary figures/files.</w:t>
      </w:r>
    </w:p>
    <w:p w14:paraId="3283DB16" w14:textId="070E916B" w:rsidR="00997AC9" w:rsidRPr="0069311F" w:rsidRDefault="00997AC9" w:rsidP="0099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69311F">
        <w:rPr>
          <w:rFonts w:asciiTheme="minorHAnsi" w:hAnsiTheme="minorHAnsi"/>
          <w:b/>
          <w:bCs/>
        </w:rPr>
        <w:t xml:space="preserve">2. Analysis of </w:t>
      </w:r>
      <w:r w:rsidR="00EA7FAA">
        <w:rPr>
          <w:rFonts w:asciiTheme="minorHAnsi" w:hAnsiTheme="minorHAnsi"/>
          <w:b/>
          <w:bCs/>
        </w:rPr>
        <w:t>ArSK/CCK</w:t>
      </w:r>
      <w:r>
        <w:rPr>
          <w:rFonts w:asciiTheme="minorHAnsi" w:hAnsiTheme="minorHAnsi"/>
          <w:b/>
          <w:bCs/>
        </w:rPr>
        <w:t>P</w:t>
      </w:r>
      <w:r w:rsidRPr="0069311F">
        <w:rPr>
          <w:rFonts w:asciiTheme="minorHAnsi" w:hAnsiTheme="minorHAnsi"/>
          <w:b/>
          <w:bCs/>
        </w:rPr>
        <w:t xml:space="preserve"> expression in </w:t>
      </w:r>
      <w:r w:rsidRPr="0069311F">
        <w:rPr>
          <w:rFonts w:asciiTheme="minorHAnsi" w:hAnsiTheme="minorHAnsi"/>
          <w:b/>
          <w:bCs/>
          <w:i/>
          <w:iCs/>
        </w:rPr>
        <w:t>A. rubens</w:t>
      </w:r>
      <w:r w:rsidRPr="0069311F">
        <w:rPr>
          <w:rFonts w:asciiTheme="minorHAnsi" w:hAnsiTheme="minorHAnsi"/>
          <w:b/>
          <w:bCs/>
        </w:rPr>
        <w:t xml:space="preserve"> using mRNA </w:t>
      </w:r>
      <w:r w:rsidRPr="0069311F">
        <w:rPr>
          <w:rFonts w:asciiTheme="minorHAnsi" w:hAnsiTheme="minorHAnsi"/>
          <w:b/>
          <w:bCs/>
          <w:i/>
          <w:iCs/>
        </w:rPr>
        <w:t>in situ</w:t>
      </w:r>
      <w:r w:rsidRPr="0069311F">
        <w:rPr>
          <w:rFonts w:asciiTheme="minorHAnsi" w:hAnsiTheme="minorHAnsi"/>
          <w:b/>
          <w:bCs/>
        </w:rPr>
        <w:t xml:space="preserve"> hybridization and</w:t>
      </w:r>
      <w:r>
        <w:rPr>
          <w:rFonts w:asciiTheme="minorHAnsi" w:hAnsiTheme="minorHAnsi"/>
          <w:b/>
          <w:bCs/>
        </w:rPr>
        <w:t xml:space="preserve"> analysis of </w:t>
      </w:r>
      <w:r w:rsidR="00EA7FAA">
        <w:rPr>
          <w:rFonts w:asciiTheme="minorHAnsi" w:hAnsiTheme="minorHAnsi"/>
          <w:b/>
          <w:bCs/>
        </w:rPr>
        <w:t>ArSK/CCK</w:t>
      </w:r>
      <w:r>
        <w:rPr>
          <w:rFonts w:asciiTheme="minorHAnsi" w:hAnsiTheme="minorHAnsi"/>
          <w:b/>
          <w:bCs/>
        </w:rPr>
        <w:t xml:space="preserve">1 and </w:t>
      </w:r>
      <w:r w:rsidR="00EA7FAA">
        <w:rPr>
          <w:rFonts w:asciiTheme="minorHAnsi" w:hAnsiTheme="minorHAnsi"/>
          <w:b/>
          <w:bCs/>
        </w:rPr>
        <w:t>ArSK/CCK</w:t>
      </w:r>
      <w:r>
        <w:rPr>
          <w:rFonts w:asciiTheme="minorHAnsi" w:hAnsiTheme="minorHAnsi"/>
          <w:b/>
          <w:bCs/>
        </w:rPr>
        <w:t xml:space="preserve">R expression in </w:t>
      </w:r>
      <w:r w:rsidRPr="00AE341B">
        <w:rPr>
          <w:rFonts w:asciiTheme="minorHAnsi" w:hAnsiTheme="minorHAnsi"/>
          <w:b/>
          <w:bCs/>
          <w:i/>
          <w:iCs/>
        </w:rPr>
        <w:t>A. rubens</w:t>
      </w:r>
      <w:r w:rsidRPr="0069311F">
        <w:rPr>
          <w:rFonts w:asciiTheme="minorHAnsi" w:hAnsiTheme="minorHAnsi"/>
          <w:b/>
          <w:bCs/>
        </w:rPr>
        <w:t xml:space="preserve"> immunohistochemistry.</w:t>
      </w:r>
    </w:p>
    <w:p w14:paraId="49882ABD" w14:textId="03A0B2F2" w:rsidR="00BC47F6" w:rsidRDefault="00BC47F6" w:rsidP="002868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findings reported in the paper (Figure</w:t>
      </w:r>
      <w:r w:rsidR="00997AC9">
        <w:rPr>
          <w:rFonts w:asciiTheme="minorHAnsi" w:hAnsiTheme="minorHAnsi"/>
        </w:rPr>
        <w:t>s</w:t>
      </w:r>
      <w:r>
        <w:rPr>
          <w:rFonts w:asciiTheme="minorHAnsi" w:hAnsiTheme="minorHAnsi"/>
        </w:rPr>
        <w:t xml:space="preserve"> 4</w:t>
      </w:r>
      <w:r w:rsidR="00997AC9">
        <w:rPr>
          <w:rFonts w:asciiTheme="minorHAnsi" w:hAnsiTheme="minorHAnsi"/>
        </w:rPr>
        <w:t>,</w:t>
      </w:r>
      <w:r>
        <w:rPr>
          <w:rFonts w:asciiTheme="minorHAnsi" w:hAnsiTheme="minorHAnsi"/>
        </w:rPr>
        <w:t xml:space="preserve"> 5</w:t>
      </w:r>
      <w:r w:rsidR="00997AC9">
        <w:rPr>
          <w:rFonts w:asciiTheme="minorHAnsi" w:hAnsiTheme="minorHAnsi"/>
        </w:rPr>
        <w:t xml:space="preserve"> and 6</w:t>
      </w:r>
      <w:r>
        <w:rPr>
          <w:rFonts w:asciiTheme="minorHAnsi" w:hAnsiTheme="minorHAnsi"/>
        </w:rPr>
        <w:t>) are based on analysis of data obtained from at least three animals</w:t>
      </w:r>
      <w:r w:rsidR="00204242">
        <w:rPr>
          <w:rFonts w:asciiTheme="minorHAnsi" w:hAnsiTheme="minorHAnsi"/>
        </w:rPr>
        <w:t xml:space="preserve"> (biological replications)</w:t>
      </w:r>
      <w:r>
        <w:rPr>
          <w:rFonts w:asciiTheme="minorHAnsi" w:hAnsiTheme="minorHAnsi"/>
        </w:rPr>
        <w:t xml:space="preserve"> for each technique</w:t>
      </w:r>
      <w:r w:rsidR="00870354">
        <w:rPr>
          <w:rFonts w:asciiTheme="minorHAnsi" w:hAnsiTheme="minorHAnsi"/>
        </w:rPr>
        <w:t>, as stated in the methods.</w:t>
      </w:r>
    </w:p>
    <w:p w14:paraId="45D2A778" w14:textId="2465BC67" w:rsidR="00286839" w:rsidRPr="00870354" w:rsidRDefault="00BC47F6" w:rsidP="002868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870354">
        <w:rPr>
          <w:rFonts w:asciiTheme="minorHAnsi" w:hAnsiTheme="minorHAnsi"/>
          <w:b/>
          <w:bCs/>
        </w:rPr>
        <w:t>3</w:t>
      </w:r>
      <w:r w:rsidR="00286839" w:rsidRPr="00870354">
        <w:rPr>
          <w:rFonts w:asciiTheme="minorHAnsi" w:hAnsiTheme="minorHAnsi"/>
          <w:b/>
          <w:bCs/>
        </w:rPr>
        <w:t xml:space="preserve">. </w:t>
      </w:r>
      <w:r w:rsidR="00286839" w:rsidRPr="00870354">
        <w:rPr>
          <w:rFonts w:asciiTheme="minorHAnsi" w:hAnsiTheme="minorHAnsi"/>
          <w:b/>
          <w:bCs/>
          <w:i/>
          <w:iCs/>
        </w:rPr>
        <w:t>In vitro</w:t>
      </w:r>
      <w:r w:rsidR="00286839" w:rsidRPr="00870354">
        <w:rPr>
          <w:rFonts w:asciiTheme="minorHAnsi" w:hAnsiTheme="minorHAnsi"/>
          <w:b/>
          <w:bCs/>
        </w:rPr>
        <w:t xml:space="preserve"> pharmacology</w:t>
      </w:r>
    </w:p>
    <w:p w14:paraId="3D6F720C" w14:textId="087C09A7" w:rsidR="00286839" w:rsidRDefault="00286839" w:rsidP="002868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findings reported in the paper (Figure </w:t>
      </w:r>
      <w:r w:rsidR="00997AC9">
        <w:rPr>
          <w:rFonts w:asciiTheme="minorHAnsi" w:hAnsiTheme="minorHAnsi"/>
        </w:rPr>
        <w:t>7</w:t>
      </w:r>
      <w:r>
        <w:rPr>
          <w:rFonts w:asciiTheme="minorHAnsi" w:hAnsiTheme="minorHAnsi"/>
        </w:rPr>
        <w:t xml:space="preserve">) are based on analysis of data obtained from 5 - 9 cardiac stomach preparations </w:t>
      </w:r>
      <w:r w:rsidR="00870354">
        <w:rPr>
          <w:rFonts w:asciiTheme="minorHAnsi" w:hAnsiTheme="minorHAnsi"/>
        </w:rPr>
        <w:t>(</w:t>
      </w:r>
      <w:r>
        <w:rPr>
          <w:rFonts w:asciiTheme="minorHAnsi" w:hAnsiTheme="minorHAnsi"/>
        </w:rPr>
        <w:t>dissected from 5 - 9 animals</w:t>
      </w:r>
      <w:r w:rsidR="00870354">
        <w:rPr>
          <w:rFonts w:asciiTheme="minorHAnsi" w:hAnsiTheme="minorHAnsi"/>
        </w:rPr>
        <w:t>)</w:t>
      </w:r>
      <w:r>
        <w:rPr>
          <w:rFonts w:asciiTheme="minorHAnsi" w:hAnsiTheme="minorHAnsi"/>
        </w:rPr>
        <w:t xml:space="preserve">, 8 - 11 tube foot preparations </w:t>
      </w:r>
      <w:r w:rsidR="00870354">
        <w:rPr>
          <w:rFonts w:asciiTheme="minorHAnsi" w:hAnsiTheme="minorHAnsi"/>
        </w:rPr>
        <w:t>(</w:t>
      </w:r>
      <w:r>
        <w:rPr>
          <w:rFonts w:asciiTheme="minorHAnsi" w:hAnsiTheme="minorHAnsi"/>
        </w:rPr>
        <w:t>dissected from 4 - 6 animals</w:t>
      </w:r>
      <w:r w:rsidR="00870354">
        <w:rPr>
          <w:rFonts w:asciiTheme="minorHAnsi" w:hAnsiTheme="minorHAnsi"/>
        </w:rPr>
        <w:t>)</w:t>
      </w:r>
      <w:r>
        <w:rPr>
          <w:rFonts w:asciiTheme="minorHAnsi" w:hAnsiTheme="minorHAnsi"/>
        </w:rPr>
        <w:t xml:space="preserve"> and 20 - 23 apical muscle preparations </w:t>
      </w:r>
      <w:r w:rsidR="00870354">
        <w:rPr>
          <w:rFonts w:asciiTheme="minorHAnsi" w:hAnsiTheme="minorHAnsi"/>
        </w:rPr>
        <w:t>(</w:t>
      </w:r>
      <w:r>
        <w:rPr>
          <w:rFonts w:asciiTheme="minorHAnsi" w:hAnsiTheme="minorHAnsi"/>
        </w:rPr>
        <w:t>dissected from 10 - 12 animals</w:t>
      </w:r>
      <w:r w:rsidR="00870354">
        <w:rPr>
          <w:rFonts w:asciiTheme="minorHAnsi" w:hAnsiTheme="minorHAnsi"/>
        </w:rPr>
        <w:t>)</w:t>
      </w:r>
      <w:r>
        <w:rPr>
          <w:rFonts w:asciiTheme="minorHAnsi" w:hAnsiTheme="minorHAnsi"/>
        </w:rPr>
        <w:t xml:space="preserve">, as detailed in the methods section and in the figure legend for figure </w:t>
      </w:r>
      <w:r w:rsidR="00997AC9">
        <w:rPr>
          <w:rFonts w:asciiTheme="minorHAnsi" w:hAnsiTheme="minorHAnsi"/>
        </w:rPr>
        <w:t>7</w:t>
      </w:r>
      <w:r>
        <w:rPr>
          <w:rFonts w:asciiTheme="minorHAnsi" w:hAnsiTheme="minorHAnsi"/>
        </w:rPr>
        <w:t>.</w:t>
      </w:r>
      <w:r w:rsidR="00BC47F6">
        <w:rPr>
          <w:rFonts w:asciiTheme="minorHAnsi" w:hAnsiTheme="minorHAnsi"/>
        </w:rPr>
        <w:t xml:space="preserve"> </w:t>
      </w:r>
      <w:r w:rsidR="006B6A61">
        <w:rPr>
          <w:rFonts w:asciiTheme="minorHAnsi" w:hAnsiTheme="minorHAnsi"/>
        </w:rPr>
        <w:t>For experiments on</w:t>
      </w:r>
      <w:r w:rsidR="00BC47F6">
        <w:rPr>
          <w:rFonts w:asciiTheme="minorHAnsi" w:hAnsiTheme="minorHAnsi"/>
        </w:rPr>
        <w:t xml:space="preserve"> tube foot and apical muscle a maximum of </w:t>
      </w:r>
      <w:r w:rsidR="00204242">
        <w:rPr>
          <w:rFonts w:asciiTheme="minorHAnsi" w:hAnsiTheme="minorHAnsi"/>
        </w:rPr>
        <w:t>two</w:t>
      </w:r>
      <w:r w:rsidR="00BC47F6">
        <w:rPr>
          <w:rFonts w:asciiTheme="minorHAnsi" w:hAnsiTheme="minorHAnsi"/>
        </w:rPr>
        <w:t xml:space="preserve"> preparations from the same animal were used.</w:t>
      </w:r>
    </w:p>
    <w:p w14:paraId="77770CD3" w14:textId="54B34898" w:rsidR="00286839" w:rsidRPr="00870354" w:rsidRDefault="00BC47F6" w:rsidP="002868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870354">
        <w:rPr>
          <w:rFonts w:asciiTheme="minorHAnsi" w:hAnsiTheme="minorHAnsi"/>
          <w:b/>
          <w:bCs/>
        </w:rPr>
        <w:t>4</w:t>
      </w:r>
      <w:r w:rsidR="00286839" w:rsidRPr="00870354">
        <w:rPr>
          <w:rFonts w:asciiTheme="minorHAnsi" w:hAnsiTheme="minorHAnsi"/>
          <w:b/>
          <w:bCs/>
        </w:rPr>
        <w:t xml:space="preserve">. </w:t>
      </w:r>
      <w:r w:rsidR="00286839" w:rsidRPr="00870354">
        <w:rPr>
          <w:rFonts w:asciiTheme="minorHAnsi" w:hAnsiTheme="minorHAnsi"/>
          <w:b/>
          <w:bCs/>
          <w:i/>
          <w:iCs/>
        </w:rPr>
        <w:t>In vivo</w:t>
      </w:r>
      <w:r w:rsidR="00286839" w:rsidRPr="00870354">
        <w:rPr>
          <w:rFonts w:asciiTheme="minorHAnsi" w:hAnsiTheme="minorHAnsi"/>
          <w:b/>
          <w:bCs/>
        </w:rPr>
        <w:t xml:space="preserve"> pharmacology – stomach retraction</w:t>
      </w:r>
    </w:p>
    <w:p w14:paraId="2D33EC05" w14:textId="7D2E6443" w:rsidR="00286839" w:rsidRDefault="00286839" w:rsidP="002868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findings reported in the paper (Figure </w:t>
      </w:r>
      <w:r w:rsidR="00997AC9">
        <w:rPr>
          <w:rFonts w:asciiTheme="minorHAnsi" w:hAnsiTheme="minorHAnsi"/>
        </w:rPr>
        <w:t>8</w:t>
      </w:r>
      <w:r>
        <w:rPr>
          <w:rFonts w:asciiTheme="minorHAnsi" w:hAnsiTheme="minorHAnsi"/>
        </w:rPr>
        <w:t xml:space="preserve">) are based on analysis of data obtained from experiments performed on 6 animals injected with </w:t>
      </w:r>
      <w:r w:rsidR="00EA7FAA">
        <w:rPr>
          <w:rFonts w:asciiTheme="minorHAnsi" w:hAnsiTheme="minorHAnsi"/>
        </w:rPr>
        <w:t>ArSK/CCK</w:t>
      </w:r>
      <w:r>
        <w:rPr>
          <w:rFonts w:asciiTheme="minorHAnsi" w:hAnsiTheme="minorHAnsi"/>
        </w:rPr>
        <w:t xml:space="preserve">1, </w:t>
      </w:r>
      <w:r w:rsidR="00EA7FAA">
        <w:rPr>
          <w:rFonts w:asciiTheme="minorHAnsi" w:hAnsiTheme="minorHAnsi"/>
        </w:rPr>
        <w:t>7</w:t>
      </w:r>
      <w:r>
        <w:rPr>
          <w:rFonts w:asciiTheme="minorHAnsi" w:hAnsiTheme="minorHAnsi"/>
        </w:rPr>
        <w:t xml:space="preserve"> animals injected with </w:t>
      </w:r>
      <w:r w:rsidR="00EA7FAA">
        <w:rPr>
          <w:rFonts w:asciiTheme="minorHAnsi" w:hAnsiTheme="minorHAnsi"/>
        </w:rPr>
        <w:t>ArSK/CCK</w:t>
      </w:r>
      <w:r>
        <w:rPr>
          <w:rFonts w:asciiTheme="minorHAnsi" w:hAnsiTheme="minorHAnsi"/>
        </w:rPr>
        <w:t>2, 8 animals injected with ArCCK2(ns)</w:t>
      </w:r>
      <w:r w:rsidR="00204242">
        <w:rPr>
          <w:rFonts w:asciiTheme="minorHAnsi" w:hAnsiTheme="minorHAnsi"/>
        </w:rPr>
        <w:t xml:space="preserve"> (biological replications)</w:t>
      </w:r>
      <w:r>
        <w:rPr>
          <w:rFonts w:asciiTheme="minorHAnsi" w:hAnsiTheme="minorHAnsi"/>
        </w:rPr>
        <w:t xml:space="preserve">. The same animals were first injected with distilled water (control group) and then injected with the peptide (treated group) as detailed in the methods section and in the legend for figure </w:t>
      </w:r>
      <w:r w:rsidR="00997AC9">
        <w:rPr>
          <w:rFonts w:asciiTheme="minorHAnsi" w:hAnsiTheme="minorHAnsi"/>
        </w:rPr>
        <w:t>8</w:t>
      </w:r>
      <w:r>
        <w:rPr>
          <w:rFonts w:asciiTheme="minorHAnsi" w:hAnsiTheme="minorHAnsi"/>
        </w:rPr>
        <w:t>.</w:t>
      </w:r>
      <w:r w:rsidR="00264FE3">
        <w:rPr>
          <w:rFonts w:asciiTheme="minorHAnsi" w:hAnsiTheme="minorHAnsi"/>
        </w:rPr>
        <w:t xml:space="preserve"> </w:t>
      </w:r>
    </w:p>
    <w:p w14:paraId="3BF24EEA" w14:textId="4123EFAC" w:rsidR="00286839" w:rsidRPr="00870354" w:rsidRDefault="00BC47F6" w:rsidP="002868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870354">
        <w:rPr>
          <w:rFonts w:asciiTheme="minorHAnsi" w:hAnsiTheme="minorHAnsi"/>
          <w:b/>
          <w:bCs/>
        </w:rPr>
        <w:t>5</w:t>
      </w:r>
      <w:r w:rsidR="00286839" w:rsidRPr="00870354">
        <w:rPr>
          <w:rFonts w:asciiTheme="minorHAnsi" w:hAnsiTheme="minorHAnsi"/>
          <w:b/>
          <w:bCs/>
        </w:rPr>
        <w:t xml:space="preserve">. </w:t>
      </w:r>
      <w:r w:rsidR="00286839" w:rsidRPr="00870354">
        <w:rPr>
          <w:rFonts w:asciiTheme="minorHAnsi" w:hAnsiTheme="minorHAnsi"/>
          <w:b/>
          <w:bCs/>
          <w:i/>
          <w:iCs/>
        </w:rPr>
        <w:t>In vivo</w:t>
      </w:r>
      <w:r w:rsidR="00286839" w:rsidRPr="00870354">
        <w:rPr>
          <w:rFonts w:asciiTheme="minorHAnsi" w:hAnsiTheme="minorHAnsi"/>
          <w:b/>
          <w:bCs/>
        </w:rPr>
        <w:t xml:space="preserve"> pharmacology – effects on feeding behaviour</w:t>
      </w:r>
    </w:p>
    <w:p w14:paraId="59CA2B57" w14:textId="0C2EFC4E" w:rsidR="00286839" w:rsidRPr="00125190" w:rsidRDefault="00286839" w:rsidP="0028683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findings reported in the paper (Figure </w:t>
      </w:r>
      <w:r w:rsidR="00997AC9">
        <w:rPr>
          <w:rFonts w:asciiTheme="minorHAnsi" w:hAnsiTheme="minorHAnsi"/>
        </w:rPr>
        <w:t>9</w:t>
      </w:r>
      <w:r>
        <w:rPr>
          <w:rFonts w:asciiTheme="minorHAnsi" w:hAnsiTheme="minorHAnsi"/>
        </w:rPr>
        <w:t xml:space="preserve">) are based on analysis of data obtained from experiments performed on 24 animals for testing the effect of </w:t>
      </w:r>
      <w:r w:rsidR="00EA7FAA">
        <w:rPr>
          <w:rFonts w:asciiTheme="minorHAnsi" w:hAnsiTheme="minorHAnsi"/>
        </w:rPr>
        <w:t>ArSK/CCK</w:t>
      </w:r>
      <w:r>
        <w:rPr>
          <w:rFonts w:asciiTheme="minorHAnsi" w:hAnsiTheme="minorHAnsi"/>
        </w:rPr>
        <w:t>1 on feeding (13 animals in control group and 11 animals in treated group</w:t>
      </w:r>
      <w:r w:rsidR="00204242">
        <w:rPr>
          <w:rFonts w:asciiTheme="minorHAnsi" w:hAnsiTheme="minorHAnsi"/>
        </w:rPr>
        <w:t>; biological replications</w:t>
      </w:r>
      <w:r>
        <w:rPr>
          <w:rFonts w:asciiTheme="minorHAnsi" w:hAnsiTheme="minorHAnsi"/>
        </w:rPr>
        <w:t xml:space="preserve">) and on 38 animals for testing the effect of </w:t>
      </w:r>
      <w:r w:rsidR="00EA7FAA">
        <w:rPr>
          <w:rFonts w:asciiTheme="minorHAnsi" w:hAnsiTheme="minorHAnsi"/>
        </w:rPr>
        <w:t>ArSK/CCK</w:t>
      </w:r>
      <w:r>
        <w:rPr>
          <w:rFonts w:asciiTheme="minorHAnsi" w:hAnsiTheme="minorHAnsi"/>
        </w:rPr>
        <w:t>2 on feeding (19 animals in control group and 19 animals in treated group</w:t>
      </w:r>
      <w:r w:rsidR="00204242">
        <w:rPr>
          <w:rFonts w:asciiTheme="minorHAnsi" w:hAnsiTheme="minorHAnsi"/>
        </w:rPr>
        <w:t>; biological replications</w:t>
      </w:r>
      <w:r>
        <w:rPr>
          <w:rFonts w:asciiTheme="minorHAnsi" w:hAnsiTheme="minorHAnsi"/>
        </w:rPr>
        <w:t>). The sample size is detailed in the methods section and in the legend for figure 8.</w:t>
      </w:r>
      <w:r w:rsidR="00BC47F6">
        <w:rPr>
          <w:rFonts w:asciiTheme="minorHAnsi" w:hAnsiTheme="minorHAnsi"/>
        </w:rPr>
        <w:t xml:space="preserve"> Starfish that were feeding after 24 h were included in the data analysis and any animal in the control or test group that had not fed on a mussel after 24 hours were discarded from data analysis</w:t>
      </w:r>
      <w:r w:rsidR="00870354">
        <w:rPr>
          <w:rFonts w:asciiTheme="minorHAnsi" w:hAnsiTheme="minorHAnsi"/>
        </w:rPr>
        <w:t>,</w:t>
      </w:r>
      <w:r w:rsidR="00BC47F6">
        <w:rPr>
          <w:rFonts w:asciiTheme="minorHAnsi" w:hAnsiTheme="minorHAnsi"/>
        </w:rPr>
        <w:t xml:space="preserve"> as detailed in the method section.</w:t>
      </w:r>
    </w:p>
    <w:p w14:paraId="78102952" w14:textId="2DBD9F5D"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59637D5" w:rsidR="0015519A" w:rsidRPr="00870354" w:rsidRDefault="0020424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hAnsi="Calibri" w:cs="Calibri"/>
          <w:b/>
          <w:bCs/>
        </w:rPr>
      </w:pPr>
      <w:r w:rsidRPr="00870354">
        <w:rPr>
          <w:rFonts w:ascii="Calibri" w:hAnsi="Calibri" w:cs="Calibri"/>
          <w:b/>
          <w:bCs/>
        </w:rPr>
        <w:t xml:space="preserve">1. </w:t>
      </w:r>
      <w:r w:rsidRPr="00870354">
        <w:rPr>
          <w:rFonts w:ascii="Calibri" w:hAnsi="Calibri" w:cs="Calibri"/>
          <w:b/>
          <w:bCs/>
          <w:i/>
          <w:iCs/>
        </w:rPr>
        <w:t>In vitro</w:t>
      </w:r>
      <w:r w:rsidRPr="00870354">
        <w:rPr>
          <w:rFonts w:ascii="Calibri" w:hAnsi="Calibri" w:cs="Calibri"/>
          <w:b/>
          <w:bCs/>
        </w:rPr>
        <w:t xml:space="preserve"> pharmacology</w:t>
      </w:r>
    </w:p>
    <w:p w14:paraId="510EEE44" w14:textId="4BDBC138" w:rsidR="00204242" w:rsidRPr="00D73B23" w:rsidRDefault="00204242" w:rsidP="0020424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hAnsi="Calibri" w:cs="Calibri"/>
          <w:lang w:val="en-GB"/>
        </w:rPr>
      </w:pPr>
      <w:r w:rsidRPr="00D73B23">
        <w:rPr>
          <w:rFonts w:ascii="Calibri" w:hAnsi="Calibri" w:cs="Calibri"/>
        </w:rPr>
        <w:t>The statistical test performed was 2-way ANOVA</w:t>
      </w:r>
      <w:r w:rsidR="00264FE3" w:rsidRPr="00D73B23">
        <w:rPr>
          <w:rFonts w:ascii="Calibri" w:hAnsi="Calibri" w:cs="Calibri"/>
        </w:rPr>
        <w:t xml:space="preserve"> with </w:t>
      </w:r>
      <w:r w:rsidR="00264FE3" w:rsidRPr="00D73B23">
        <w:rPr>
          <w:rFonts w:ascii="Calibri" w:hAnsi="Calibri" w:cs="Calibri"/>
          <w:lang w:val="en-GB"/>
        </w:rPr>
        <w:t>Bonferroni’s multiple comparison test</w:t>
      </w:r>
      <w:r w:rsidRPr="00D73B23">
        <w:rPr>
          <w:rFonts w:ascii="Calibri" w:hAnsi="Calibri" w:cs="Calibri"/>
        </w:rPr>
        <w:t xml:space="preserve">, using </w:t>
      </w:r>
      <w:r w:rsidR="00C149B7">
        <w:rPr>
          <w:rFonts w:ascii="Calibri" w:hAnsi="Calibri" w:cs="Calibri"/>
        </w:rPr>
        <w:t>the</w:t>
      </w:r>
      <w:r w:rsidRPr="00D73B23">
        <w:rPr>
          <w:rFonts w:ascii="Calibri" w:hAnsi="Calibri" w:cs="Calibri"/>
          <w:lang w:val="en-GB"/>
        </w:rPr>
        <w:t xml:space="preserve"> type of substance tested</w:t>
      </w:r>
      <w:r w:rsidRPr="00D73B23">
        <w:rPr>
          <w:rFonts w:ascii="Calibri" w:hAnsi="Calibri" w:cs="Calibri"/>
        </w:rPr>
        <w:t xml:space="preserve"> </w:t>
      </w:r>
      <w:r w:rsidRPr="00D73B23">
        <w:rPr>
          <w:rFonts w:ascii="Calibri" w:hAnsi="Calibri" w:cs="Calibri"/>
          <w:lang w:val="en-GB"/>
        </w:rPr>
        <w:t xml:space="preserve">and concentration as independent factors. Apical muscle and tube foot data were transformed to logarithms to obtain a normal distribution and homogeneity of variances. The </w:t>
      </w:r>
      <w:r w:rsidRPr="00870354">
        <w:rPr>
          <w:rFonts w:ascii="Calibri" w:hAnsi="Calibri" w:cs="Calibri"/>
          <w:i/>
          <w:iCs/>
          <w:lang w:val="en-GB"/>
        </w:rPr>
        <w:t>in vitro</w:t>
      </w:r>
      <w:r w:rsidRPr="00D73B23">
        <w:rPr>
          <w:rFonts w:ascii="Calibri" w:hAnsi="Calibri" w:cs="Calibri"/>
          <w:lang w:val="en-GB"/>
        </w:rPr>
        <w:t xml:space="preserve"> effects of </w:t>
      </w:r>
      <w:r w:rsidR="00EA7FAA">
        <w:rPr>
          <w:rFonts w:ascii="Calibri" w:hAnsi="Calibri" w:cs="Calibri"/>
          <w:lang w:val="en-GB"/>
        </w:rPr>
        <w:t>ArSK/CCK</w:t>
      </w:r>
      <w:r w:rsidRPr="00D73B23">
        <w:rPr>
          <w:rFonts w:ascii="Calibri" w:hAnsi="Calibri" w:cs="Calibri"/>
          <w:lang w:val="en-GB"/>
        </w:rPr>
        <w:t xml:space="preserve">1 and </w:t>
      </w:r>
      <w:r w:rsidR="00EA7FAA">
        <w:rPr>
          <w:rFonts w:ascii="Calibri" w:hAnsi="Calibri" w:cs="Calibri"/>
          <w:lang w:val="en-GB"/>
        </w:rPr>
        <w:t>ArSK/CCK</w:t>
      </w:r>
      <w:r w:rsidRPr="00D73B23">
        <w:rPr>
          <w:rFonts w:ascii="Calibri" w:hAnsi="Calibri" w:cs="Calibri"/>
          <w:lang w:val="en-GB"/>
        </w:rPr>
        <w:t xml:space="preserve">2 (1 μM) on cardiac stomach preparations were compared with the </w:t>
      </w:r>
      <w:r w:rsidRPr="00870354">
        <w:rPr>
          <w:rFonts w:ascii="Calibri" w:hAnsi="Calibri" w:cs="Calibri"/>
          <w:i/>
          <w:iCs/>
          <w:lang w:val="en-GB"/>
        </w:rPr>
        <w:t>in vitro</w:t>
      </w:r>
      <w:r w:rsidRPr="00D73B23">
        <w:rPr>
          <w:rFonts w:ascii="Calibri" w:hAnsi="Calibri" w:cs="Calibri"/>
          <w:lang w:val="en-GB"/>
        </w:rPr>
        <w:t xml:space="preserve"> effect of NGFFYamide (100 nM) using a two-tailed Student’s t-test.</w:t>
      </w:r>
      <w:r w:rsidR="00264FE3" w:rsidRPr="00D73B23">
        <w:rPr>
          <w:rFonts w:ascii="Calibri" w:hAnsi="Calibri" w:cs="Calibri"/>
          <w:lang w:val="en-GB"/>
        </w:rPr>
        <w:t xml:space="preserve"> The statistical test performed is stated in the method</w:t>
      </w:r>
      <w:r w:rsidR="00870354">
        <w:rPr>
          <w:rFonts w:ascii="Calibri" w:hAnsi="Calibri" w:cs="Calibri"/>
          <w:lang w:val="en-GB"/>
        </w:rPr>
        <w:t>s</w:t>
      </w:r>
      <w:r w:rsidR="00264FE3" w:rsidRPr="00D73B23">
        <w:rPr>
          <w:rFonts w:ascii="Calibri" w:hAnsi="Calibri" w:cs="Calibri"/>
          <w:lang w:val="en-GB"/>
        </w:rPr>
        <w:t xml:space="preserve"> section and in Figure </w:t>
      </w:r>
      <w:r w:rsidR="00997AC9">
        <w:rPr>
          <w:rFonts w:ascii="Calibri" w:hAnsi="Calibri" w:cs="Calibri"/>
          <w:lang w:val="en-GB"/>
        </w:rPr>
        <w:t>7</w:t>
      </w:r>
      <w:r w:rsidR="00264FE3" w:rsidRPr="00D73B23">
        <w:rPr>
          <w:rFonts w:ascii="Calibri" w:hAnsi="Calibri" w:cs="Calibri"/>
          <w:lang w:val="en-GB"/>
        </w:rPr>
        <w:t>.</w:t>
      </w:r>
    </w:p>
    <w:p w14:paraId="6FADDDD5" w14:textId="2B77FDFF" w:rsidR="00264FE3" w:rsidRPr="00870354" w:rsidRDefault="00264FE3" w:rsidP="0020424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hAnsi="Calibri" w:cs="Calibri"/>
          <w:b/>
          <w:bCs/>
        </w:rPr>
      </w:pPr>
      <w:r w:rsidRPr="00870354">
        <w:rPr>
          <w:rFonts w:ascii="Calibri" w:hAnsi="Calibri" w:cs="Calibri"/>
          <w:b/>
          <w:bCs/>
          <w:lang w:val="en-GB"/>
        </w:rPr>
        <w:t xml:space="preserve">2. </w:t>
      </w:r>
      <w:r w:rsidRPr="00870354">
        <w:rPr>
          <w:rFonts w:ascii="Calibri" w:hAnsi="Calibri" w:cs="Calibri"/>
          <w:b/>
          <w:bCs/>
          <w:i/>
          <w:iCs/>
          <w:lang w:val="en-GB"/>
        </w:rPr>
        <w:t>In vivo</w:t>
      </w:r>
      <w:r w:rsidRPr="00870354">
        <w:rPr>
          <w:rFonts w:ascii="Calibri" w:hAnsi="Calibri" w:cs="Calibri"/>
          <w:b/>
          <w:bCs/>
          <w:lang w:val="en-GB"/>
        </w:rPr>
        <w:t xml:space="preserve"> </w:t>
      </w:r>
      <w:r w:rsidRPr="00870354">
        <w:rPr>
          <w:rFonts w:ascii="Calibri" w:hAnsi="Calibri" w:cs="Calibri"/>
          <w:b/>
          <w:bCs/>
        </w:rPr>
        <w:t>pharmacology – effects on feeding behaviour</w:t>
      </w:r>
    </w:p>
    <w:p w14:paraId="3557F761" w14:textId="2FC6316D" w:rsidR="00264FE3" w:rsidRPr="00D73B23" w:rsidRDefault="00264FE3" w:rsidP="00B6499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hAnsi="Calibri" w:cs="Calibri"/>
          <w:lang w:val="en-GB"/>
        </w:rPr>
      </w:pPr>
      <w:r w:rsidRPr="00D73B23">
        <w:rPr>
          <w:rFonts w:ascii="Calibri" w:hAnsi="Calibri" w:cs="Calibri"/>
          <w:lang w:val="en-GB"/>
        </w:rPr>
        <w:t xml:space="preserve">The effect of </w:t>
      </w:r>
      <w:r w:rsidR="00EA7FAA">
        <w:rPr>
          <w:rFonts w:ascii="Calibri" w:hAnsi="Calibri" w:cs="Calibri"/>
          <w:lang w:val="en-GB"/>
        </w:rPr>
        <w:t>ArSK/CCK</w:t>
      </w:r>
      <w:r w:rsidRPr="00D73B23">
        <w:rPr>
          <w:rFonts w:ascii="Calibri" w:hAnsi="Calibri" w:cs="Calibri"/>
          <w:lang w:val="en-GB"/>
        </w:rPr>
        <w:t xml:space="preserve">1 on feeding behaviour was analysed by two tailed Mann-Whitney U-test (time to touch and time to enclose) because these data did not follow a normal distribution when analysed using the D’Agostino &amp; Pearson omnibus normality test. The effect of </w:t>
      </w:r>
      <w:r w:rsidR="00EA7FAA">
        <w:rPr>
          <w:rFonts w:ascii="Calibri" w:hAnsi="Calibri" w:cs="Calibri"/>
          <w:lang w:val="en-GB"/>
        </w:rPr>
        <w:t>ArSK/CCK</w:t>
      </w:r>
      <w:r w:rsidRPr="00D73B23">
        <w:rPr>
          <w:rFonts w:ascii="Calibri" w:hAnsi="Calibri" w:cs="Calibri"/>
          <w:lang w:val="en-GB"/>
        </w:rPr>
        <w:t xml:space="preserve">2 on feeding behaviour was analysed by two-tailed Student’s t-test (time to touch) or Welch’s unequal variances t-test (time to enclose). Fisher’s exact test was used to analyse the percentage of successful feeding after the first touch for control and treated starfish. The statistical test performed is stated in the method section and in Figure </w:t>
      </w:r>
      <w:r w:rsidR="00997AC9">
        <w:rPr>
          <w:rFonts w:ascii="Calibri" w:hAnsi="Calibri" w:cs="Calibri"/>
          <w:lang w:val="en-GB"/>
        </w:rPr>
        <w:t>9</w:t>
      </w:r>
      <w:r w:rsidRPr="00D73B23">
        <w:rPr>
          <w:rFonts w:ascii="Calibri" w:hAnsi="Calibri" w:cs="Calibri"/>
          <w:lang w:val="en-GB"/>
        </w:rPr>
        <w:t>.</w:t>
      </w:r>
    </w:p>
    <w:p w14:paraId="34C21A18" w14:textId="156FE5E9" w:rsidR="00264FE3" w:rsidRPr="00D73B23" w:rsidRDefault="00264FE3" w:rsidP="00264FE3">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lang w:val="en-GB"/>
        </w:rPr>
      </w:pPr>
    </w:p>
    <w:p w14:paraId="00D3D14C" w14:textId="2E954975" w:rsidR="00264FE3" w:rsidRPr="00D73B23" w:rsidRDefault="00264FE3" w:rsidP="00264FE3">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lang w:val="en-GB"/>
        </w:rPr>
      </w:pPr>
      <w:r w:rsidRPr="00D73B23">
        <w:rPr>
          <w:rFonts w:ascii="Calibri" w:hAnsi="Calibri" w:cs="Calibri"/>
          <w:lang w:val="en-GB"/>
        </w:rPr>
        <w:t>Statistical analyses were carried out using Prism 6 (GraphPad software, La Jolla, CA, USA) and differences were considered statistically significant at p &lt; 0.05.</w:t>
      </w:r>
      <w:r w:rsidR="00870354">
        <w:rPr>
          <w:rFonts w:ascii="Calibri" w:hAnsi="Calibri" w:cs="Calibri"/>
          <w:lang w:val="en-GB"/>
        </w:rPr>
        <w:t xml:space="preserve"> </w:t>
      </w:r>
      <w:r w:rsidR="00D73B23">
        <w:rPr>
          <w:rFonts w:ascii="Calibri" w:hAnsi="Calibri" w:cs="Calibri"/>
          <w:lang w:val="en-GB"/>
        </w:rPr>
        <w:t>This information can be found in the methods section.</w:t>
      </w:r>
    </w:p>
    <w:p w14:paraId="53EA57F7" w14:textId="3C1811CF" w:rsidR="00264FE3" w:rsidRPr="00D73B23" w:rsidRDefault="00264FE3" w:rsidP="00264FE3">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lang w:val="en-GB"/>
        </w:rPr>
      </w:pPr>
    </w:p>
    <w:p w14:paraId="02701615" w14:textId="13569459" w:rsidR="00264FE3" w:rsidRPr="00D73B23" w:rsidRDefault="00264FE3" w:rsidP="00B6499B">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lang w:val="en-GB"/>
        </w:rPr>
      </w:pPr>
      <w:r w:rsidRPr="00D73B23">
        <w:rPr>
          <w:rFonts w:ascii="Calibri" w:hAnsi="Calibri" w:cs="Calibri"/>
          <w:lang w:val="en-GB"/>
        </w:rPr>
        <w:t xml:space="preserve">For each experiment the </w:t>
      </w:r>
      <w:r w:rsidR="00D73B23">
        <w:rPr>
          <w:rFonts w:ascii="Calibri" w:hAnsi="Calibri" w:cs="Calibri"/>
          <w:lang w:val="en-GB"/>
        </w:rPr>
        <w:t>results</w:t>
      </w:r>
      <w:r w:rsidRPr="00D73B23">
        <w:rPr>
          <w:rFonts w:ascii="Calibri" w:hAnsi="Calibri" w:cs="Calibri"/>
          <w:lang w:val="en-GB"/>
        </w:rPr>
        <w:t xml:space="preserve"> are shown graphically as mean ± s.e.m as stated in the method sections and in the figure legends.</w:t>
      </w:r>
    </w:p>
    <w:p w14:paraId="26F47ECC" w14:textId="77777777" w:rsidR="00204242" w:rsidRDefault="00204242" w:rsidP="0020424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imes New Roman" w:hAnsi="Times New Roman"/>
          <w:lang w:val="en-GB"/>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lastRenderedPageBreak/>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C76441A" w14:textId="4C6CA69F" w:rsidR="003D26BC" w:rsidRPr="00B65E6E" w:rsidRDefault="005C2310" w:rsidP="003D26B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b/>
          <w:bCs/>
        </w:rPr>
      </w:pPr>
      <w:r w:rsidRPr="00083D7C">
        <w:rPr>
          <w:rFonts w:ascii="Calibri" w:hAnsi="Calibri" w:cs="Calibri"/>
          <w:b/>
          <w:bCs/>
        </w:rPr>
        <w:t>1</w:t>
      </w:r>
      <w:r w:rsidR="003D26BC" w:rsidRPr="00083D7C">
        <w:rPr>
          <w:rFonts w:ascii="Calibri" w:hAnsi="Calibri" w:cs="Calibri"/>
          <w:b/>
          <w:bCs/>
        </w:rPr>
        <w:t xml:space="preserve">. </w:t>
      </w:r>
      <w:r w:rsidR="003D26BC" w:rsidRPr="00083D7C">
        <w:rPr>
          <w:rFonts w:ascii="Calibri" w:hAnsi="Calibri" w:cs="Calibri"/>
          <w:b/>
          <w:bCs/>
          <w:i/>
          <w:iCs/>
        </w:rPr>
        <w:t>In vivo</w:t>
      </w:r>
      <w:r w:rsidR="003D26BC" w:rsidRPr="00083D7C">
        <w:rPr>
          <w:rFonts w:ascii="Calibri" w:hAnsi="Calibri" w:cs="Calibri"/>
          <w:b/>
          <w:bCs/>
        </w:rPr>
        <w:t xml:space="preserve"> pharmacology – </w:t>
      </w:r>
      <w:r w:rsidR="003D26BC" w:rsidRPr="00B65E6E">
        <w:rPr>
          <w:rFonts w:ascii="Calibri" w:hAnsi="Calibri" w:cs="Calibri"/>
          <w:b/>
          <w:bCs/>
        </w:rPr>
        <w:t>stomach retraction</w:t>
      </w:r>
    </w:p>
    <w:p w14:paraId="035B2CAE" w14:textId="302FEC4A" w:rsidR="003D26BC" w:rsidRPr="00B6499B" w:rsidRDefault="003D26BC" w:rsidP="003D26B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rPr>
      </w:pPr>
      <w:r w:rsidRPr="00B6499B">
        <w:rPr>
          <w:rFonts w:ascii="Calibri" w:hAnsi="Calibri" w:cs="Calibri"/>
        </w:rPr>
        <w:t>Similar size</w:t>
      </w:r>
      <w:r w:rsidR="00870354">
        <w:rPr>
          <w:rFonts w:ascii="Calibri" w:hAnsi="Calibri" w:cs="Calibri"/>
        </w:rPr>
        <w:t>d</w:t>
      </w:r>
      <w:r w:rsidRPr="00B6499B">
        <w:rPr>
          <w:rFonts w:ascii="Calibri" w:hAnsi="Calibri" w:cs="Calibri"/>
        </w:rPr>
        <w:t xml:space="preserve"> animals with all 5 arms intact </w:t>
      </w:r>
      <w:r w:rsidR="00380C00" w:rsidRPr="00B6499B">
        <w:rPr>
          <w:rFonts w:ascii="Calibri" w:hAnsi="Calibri" w:cs="Calibri"/>
        </w:rPr>
        <w:t>which had been withheld from a food supply for one week were tested.</w:t>
      </w:r>
      <w:r w:rsidR="00EC2E68" w:rsidRPr="00B6499B">
        <w:rPr>
          <w:rFonts w:ascii="Calibri" w:hAnsi="Calibri" w:cs="Calibri"/>
        </w:rPr>
        <w:t xml:space="preserve"> The same animals were first injected with distilled water and then injected with the peptide.</w:t>
      </w:r>
    </w:p>
    <w:p w14:paraId="01CC336E" w14:textId="4B9703CE" w:rsidR="003D26BC" w:rsidRPr="00B65E6E" w:rsidRDefault="005C2310" w:rsidP="003D26B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b/>
          <w:bCs/>
        </w:rPr>
      </w:pPr>
      <w:r w:rsidRPr="00B65E6E">
        <w:rPr>
          <w:rFonts w:ascii="Calibri" w:hAnsi="Calibri" w:cs="Calibri"/>
          <w:b/>
          <w:bCs/>
        </w:rPr>
        <w:t>2</w:t>
      </w:r>
      <w:r w:rsidR="00380C00" w:rsidRPr="00B65E6E">
        <w:rPr>
          <w:rFonts w:ascii="Calibri" w:hAnsi="Calibri" w:cs="Calibri"/>
          <w:b/>
          <w:bCs/>
        </w:rPr>
        <w:t xml:space="preserve">. </w:t>
      </w:r>
      <w:r w:rsidR="00380C00" w:rsidRPr="00B65E6E">
        <w:rPr>
          <w:rFonts w:ascii="Calibri" w:hAnsi="Calibri" w:cs="Calibri"/>
          <w:b/>
          <w:bCs/>
          <w:i/>
          <w:iCs/>
          <w:lang w:val="en-GB"/>
        </w:rPr>
        <w:t>In vivo</w:t>
      </w:r>
      <w:r w:rsidR="00380C00" w:rsidRPr="00B65E6E">
        <w:rPr>
          <w:rFonts w:ascii="Calibri" w:hAnsi="Calibri" w:cs="Calibri"/>
          <w:b/>
          <w:bCs/>
          <w:lang w:val="en-GB"/>
        </w:rPr>
        <w:t xml:space="preserve"> </w:t>
      </w:r>
      <w:r w:rsidR="00380C00" w:rsidRPr="00B65E6E">
        <w:rPr>
          <w:rFonts w:ascii="Calibri" w:hAnsi="Calibri" w:cs="Calibri"/>
          <w:b/>
          <w:bCs/>
        </w:rPr>
        <w:t>pharmacology – effects on feeding behaviour</w:t>
      </w:r>
    </w:p>
    <w:p w14:paraId="65883BF7" w14:textId="1F8386F8" w:rsidR="003D26BC" w:rsidRPr="00D73B23" w:rsidRDefault="003D26BC" w:rsidP="003D26B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lang w:val="en-GB"/>
        </w:rPr>
      </w:pPr>
      <w:r w:rsidRPr="00B6499B">
        <w:rPr>
          <w:rFonts w:ascii="Calibri" w:hAnsi="Calibri" w:cs="Calibri"/>
        </w:rPr>
        <w:t>Similar size animals that met the following criteria were used: (i) all 5 arms were intact</w:t>
      </w:r>
      <w:r w:rsidR="00380C00" w:rsidRPr="00B6499B">
        <w:rPr>
          <w:rFonts w:ascii="Calibri" w:hAnsi="Calibri" w:cs="Calibri"/>
        </w:rPr>
        <w:t xml:space="preserve">, </w:t>
      </w:r>
      <w:r w:rsidRPr="00B6499B">
        <w:rPr>
          <w:rFonts w:ascii="Calibri" w:hAnsi="Calibri" w:cs="Calibri"/>
        </w:rPr>
        <w:t xml:space="preserve">(ii) exhibited a normal </w:t>
      </w:r>
      <w:r w:rsidR="00EC2E68" w:rsidRPr="00B6499B">
        <w:rPr>
          <w:rFonts w:ascii="Calibri" w:hAnsi="Calibri" w:cs="Calibri"/>
        </w:rPr>
        <w:t>righting response</w:t>
      </w:r>
      <w:r w:rsidRPr="00B6499B">
        <w:rPr>
          <w:rFonts w:ascii="Calibri" w:hAnsi="Calibri" w:cs="Calibri"/>
        </w:rPr>
        <w:t xml:space="preserve"> and (iii)</w:t>
      </w:r>
      <w:r w:rsidR="00380C00" w:rsidRPr="00B6499B">
        <w:rPr>
          <w:rFonts w:ascii="Calibri" w:hAnsi="Calibri" w:cs="Calibri"/>
        </w:rPr>
        <w:t xml:space="preserve"> </w:t>
      </w:r>
      <w:r w:rsidR="00380C00" w:rsidRPr="00B6499B">
        <w:rPr>
          <w:rFonts w:ascii="Calibri" w:hAnsi="Calibri" w:cs="Calibri"/>
          <w:lang w:val="en-GB"/>
        </w:rPr>
        <w:t xml:space="preserve">after twenty-four days of starvation, exhibited normal feeding behaviour on a mussel. </w:t>
      </w:r>
      <w:r w:rsidR="00EC2E68" w:rsidRPr="00B6499B">
        <w:rPr>
          <w:rFonts w:ascii="Calibri" w:hAnsi="Calibri" w:cs="Calibri"/>
          <w:lang w:val="en-GB"/>
        </w:rPr>
        <w:t xml:space="preserve">Individuals were randomly assigned to different groups and experimenters were blind to group assignment.  </w:t>
      </w:r>
    </w:p>
    <w:p w14:paraId="13DD9709" w14:textId="1D0B33FC" w:rsidR="005C2310" w:rsidRPr="00D73B23" w:rsidRDefault="005C2310" w:rsidP="003D26B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lang w:val="en-GB"/>
        </w:rPr>
      </w:pPr>
    </w:p>
    <w:p w14:paraId="51D6109B" w14:textId="67DD8646" w:rsidR="005C2310" w:rsidRPr="00D73B23" w:rsidRDefault="005C2310" w:rsidP="003D26B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rPr>
      </w:pPr>
      <w:r w:rsidRPr="00D73B23">
        <w:rPr>
          <w:rFonts w:ascii="Calibri" w:hAnsi="Calibri" w:cs="Calibri"/>
        </w:rPr>
        <w:t>This information can be found in the methods section.</w:t>
      </w:r>
    </w:p>
    <w:p w14:paraId="2D71AF25" w14:textId="77777777" w:rsidR="00BB55EC" w:rsidRPr="00D73B23" w:rsidRDefault="00BB55EC" w:rsidP="00FF5ED7">
      <w:pPr>
        <w:rPr>
          <w:rFonts w:ascii="Calibri" w:hAnsi="Calibri" w:cs="Calibr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05C3E89" w14:textId="478E54CB" w:rsidR="00EE045F" w:rsidRPr="00F05059" w:rsidRDefault="00EE045F" w:rsidP="00EE045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b/>
          <w:bCs/>
        </w:rPr>
      </w:pPr>
      <w:r w:rsidRPr="00F05059">
        <w:rPr>
          <w:rFonts w:ascii="Calibri" w:hAnsi="Calibri" w:cs="Calibri"/>
          <w:b/>
          <w:bCs/>
        </w:rPr>
        <w:lastRenderedPageBreak/>
        <w:t xml:space="preserve">1. </w:t>
      </w:r>
      <w:r w:rsidR="0003761E" w:rsidRPr="00F05059">
        <w:rPr>
          <w:rFonts w:ascii="Calibri" w:hAnsi="Calibri" w:cs="Calibri"/>
          <w:b/>
          <w:bCs/>
        </w:rPr>
        <w:t>Sequence data</w:t>
      </w:r>
    </w:p>
    <w:p w14:paraId="5CE33EC0" w14:textId="5A61FAF3" w:rsidR="0003761E" w:rsidRPr="00F05059" w:rsidRDefault="0003761E" w:rsidP="00EE045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Calibri"/>
        </w:rPr>
      </w:pPr>
      <w:r>
        <w:rPr>
          <w:rFonts w:ascii="Calibri" w:hAnsi="Calibri" w:cs="Calibri"/>
        </w:rPr>
        <w:t xml:space="preserve">The </w:t>
      </w:r>
      <w:r w:rsidRPr="00F05059">
        <w:rPr>
          <w:rFonts w:asciiTheme="minorHAnsi" w:hAnsiTheme="minorHAnsi" w:cs="Calibri"/>
        </w:rPr>
        <w:t xml:space="preserve">sequences of the </w:t>
      </w:r>
      <w:r w:rsidRPr="00F05059">
        <w:rPr>
          <w:rFonts w:asciiTheme="minorHAnsi" w:hAnsiTheme="minorHAnsi" w:cs="Calibri"/>
          <w:i/>
          <w:iCs/>
        </w:rPr>
        <w:t>A. rubens</w:t>
      </w:r>
      <w:r w:rsidRPr="00F05059">
        <w:rPr>
          <w:rFonts w:asciiTheme="minorHAnsi" w:hAnsiTheme="minorHAnsi" w:cs="Calibri"/>
        </w:rPr>
        <w:t xml:space="preserve"> </w:t>
      </w:r>
      <w:r w:rsidR="00EA7FAA">
        <w:rPr>
          <w:rFonts w:asciiTheme="minorHAnsi" w:hAnsiTheme="minorHAnsi" w:cs="Calibri"/>
        </w:rPr>
        <w:t>SK/</w:t>
      </w:r>
      <w:r w:rsidRPr="00F05059">
        <w:rPr>
          <w:rFonts w:asciiTheme="minorHAnsi" w:hAnsiTheme="minorHAnsi" w:cs="Calibri"/>
        </w:rPr>
        <w:t xml:space="preserve">CCK-type precursor and </w:t>
      </w:r>
      <w:r w:rsidRPr="00F05059">
        <w:rPr>
          <w:rFonts w:asciiTheme="minorHAnsi" w:hAnsiTheme="minorHAnsi" w:cs="Calibri"/>
          <w:i/>
          <w:iCs/>
        </w:rPr>
        <w:t>A. rubens</w:t>
      </w:r>
      <w:r w:rsidRPr="00F05059">
        <w:rPr>
          <w:rFonts w:asciiTheme="minorHAnsi" w:hAnsiTheme="minorHAnsi" w:cs="Calibri"/>
        </w:rPr>
        <w:t xml:space="preserve"> </w:t>
      </w:r>
      <w:r w:rsidR="00EA7FAA">
        <w:rPr>
          <w:rFonts w:asciiTheme="minorHAnsi" w:hAnsiTheme="minorHAnsi" w:cs="Calibri"/>
        </w:rPr>
        <w:t>SK/CCK</w:t>
      </w:r>
      <w:r w:rsidRPr="00F05059">
        <w:rPr>
          <w:rFonts w:asciiTheme="minorHAnsi" w:hAnsiTheme="minorHAnsi" w:cs="Calibri"/>
        </w:rPr>
        <w:t xml:space="preserve"> type receptor have been deposited in GenBank and the accession numbers are included in the manuscript.</w:t>
      </w:r>
    </w:p>
    <w:p w14:paraId="56AC1679" w14:textId="4F2D1B06" w:rsidR="00F05059" w:rsidRPr="00F05059" w:rsidRDefault="00F05059" w:rsidP="00F0505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Calibri"/>
        </w:rPr>
      </w:pPr>
      <w:r w:rsidRPr="00F05059">
        <w:rPr>
          <w:rFonts w:asciiTheme="minorHAnsi" w:hAnsiTheme="minorHAnsi" w:cs="Calibri"/>
        </w:rPr>
        <w:t xml:space="preserve">The raw data for the mass spectra shown in </w:t>
      </w:r>
      <w:r w:rsidRPr="00F05059">
        <w:rPr>
          <w:rFonts w:asciiTheme="minorHAnsi" w:hAnsiTheme="minorHAnsi"/>
        </w:rPr>
        <w:t xml:space="preserve">Figure 1 – figure supplement 2 are provided in </w:t>
      </w:r>
      <w:r w:rsidRPr="00F05059">
        <w:rPr>
          <w:rFonts w:asciiTheme="minorHAnsi" w:hAnsiTheme="minorHAnsi" w:cs="Calibri"/>
        </w:rPr>
        <w:t>Figure 1 – source data 2.</w:t>
      </w:r>
    </w:p>
    <w:p w14:paraId="2560C509" w14:textId="6D60DF78" w:rsidR="00EE045F" w:rsidRPr="00F05059" w:rsidRDefault="00EE045F" w:rsidP="00EE045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Calibri"/>
        </w:rPr>
      </w:pPr>
      <w:r w:rsidRPr="00F05059">
        <w:rPr>
          <w:rFonts w:asciiTheme="minorHAnsi" w:hAnsiTheme="minorHAnsi" w:cs="Calibri"/>
        </w:rPr>
        <w:t xml:space="preserve">The accession numbers </w:t>
      </w:r>
      <w:r w:rsidR="0003761E" w:rsidRPr="00F05059">
        <w:rPr>
          <w:rFonts w:asciiTheme="minorHAnsi" w:hAnsiTheme="minorHAnsi" w:cs="Calibri"/>
        </w:rPr>
        <w:t>for the</w:t>
      </w:r>
      <w:r w:rsidRPr="00F05059">
        <w:rPr>
          <w:rFonts w:asciiTheme="minorHAnsi" w:hAnsiTheme="minorHAnsi" w:cs="Calibri"/>
        </w:rPr>
        <w:t xml:space="preserve"> sequences </w:t>
      </w:r>
      <w:r w:rsidR="00EA7FAA">
        <w:rPr>
          <w:rFonts w:asciiTheme="minorHAnsi" w:hAnsiTheme="minorHAnsi" w:cs="Calibri"/>
        </w:rPr>
        <w:t>SK/CCK</w:t>
      </w:r>
      <w:r w:rsidR="0003761E" w:rsidRPr="00F05059">
        <w:rPr>
          <w:rFonts w:asciiTheme="minorHAnsi" w:hAnsiTheme="minorHAnsi" w:cs="Calibri"/>
        </w:rPr>
        <w:t>-type neuropeptides from o</w:t>
      </w:r>
      <w:r w:rsidR="00F05059" w:rsidRPr="00F05059">
        <w:rPr>
          <w:rFonts w:asciiTheme="minorHAnsi" w:hAnsiTheme="minorHAnsi" w:cs="Calibri"/>
        </w:rPr>
        <w:t>ther taxa that were</w:t>
      </w:r>
      <w:r w:rsidR="0003761E" w:rsidRPr="00F05059">
        <w:rPr>
          <w:rFonts w:asciiTheme="minorHAnsi" w:hAnsiTheme="minorHAnsi" w:cs="Calibri"/>
        </w:rPr>
        <w:t xml:space="preserve"> </w:t>
      </w:r>
      <w:r w:rsidRPr="00F05059">
        <w:rPr>
          <w:rFonts w:asciiTheme="minorHAnsi" w:hAnsiTheme="minorHAnsi" w:cs="Calibri"/>
        </w:rPr>
        <w:t>used for compar</w:t>
      </w:r>
      <w:r w:rsidR="00F05059" w:rsidRPr="00F05059">
        <w:rPr>
          <w:rFonts w:asciiTheme="minorHAnsi" w:hAnsiTheme="minorHAnsi" w:cs="Calibri"/>
        </w:rPr>
        <w:t>ison with</w:t>
      </w:r>
      <w:r w:rsidRPr="00F05059">
        <w:rPr>
          <w:rFonts w:asciiTheme="minorHAnsi" w:hAnsiTheme="minorHAnsi" w:cs="Calibri"/>
        </w:rPr>
        <w:t xml:space="preserve"> </w:t>
      </w:r>
      <w:r w:rsidRPr="00F05059">
        <w:rPr>
          <w:rFonts w:asciiTheme="minorHAnsi" w:hAnsiTheme="minorHAnsi" w:cs="Calibri"/>
          <w:i/>
          <w:iCs/>
        </w:rPr>
        <w:t>A. rubens</w:t>
      </w:r>
      <w:r w:rsidRPr="00F05059">
        <w:rPr>
          <w:rFonts w:asciiTheme="minorHAnsi" w:hAnsiTheme="minorHAnsi" w:cs="Calibri"/>
        </w:rPr>
        <w:t xml:space="preserve"> </w:t>
      </w:r>
      <w:r w:rsidR="00EA7FAA">
        <w:rPr>
          <w:rFonts w:asciiTheme="minorHAnsi" w:hAnsiTheme="minorHAnsi" w:cs="Calibri"/>
        </w:rPr>
        <w:t>SK/CCK</w:t>
      </w:r>
      <w:r w:rsidRPr="00F05059">
        <w:rPr>
          <w:rFonts w:asciiTheme="minorHAnsi" w:hAnsiTheme="minorHAnsi" w:cs="Calibri"/>
        </w:rPr>
        <w:t xml:space="preserve">-type neuropeptides </w:t>
      </w:r>
      <w:r w:rsidR="00F05059" w:rsidRPr="00F05059">
        <w:rPr>
          <w:rFonts w:asciiTheme="minorHAnsi" w:hAnsiTheme="minorHAnsi" w:cs="Calibri"/>
        </w:rPr>
        <w:t xml:space="preserve">(Figure 1) </w:t>
      </w:r>
      <w:r w:rsidRPr="00F05059">
        <w:rPr>
          <w:rFonts w:asciiTheme="minorHAnsi" w:hAnsiTheme="minorHAnsi" w:cs="Calibri"/>
        </w:rPr>
        <w:t xml:space="preserve">are </w:t>
      </w:r>
      <w:r w:rsidR="00F05059" w:rsidRPr="00F05059">
        <w:rPr>
          <w:rFonts w:asciiTheme="minorHAnsi" w:hAnsiTheme="minorHAnsi" w:cs="Calibri"/>
        </w:rPr>
        <w:t xml:space="preserve">provided </w:t>
      </w:r>
      <w:r w:rsidRPr="00F05059">
        <w:rPr>
          <w:rFonts w:asciiTheme="minorHAnsi" w:hAnsiTheme="minorHAnsi" w:cs="Calibri"/>
        </w:rPr>
        <w:t xml:space="preserve">in Figure 1 – source data 1. </w:t>
      </w:r>
    </w:p>
    <w:p w14:paraId="1A99F4C5" w14:textId="0A1D8CE6" w:rsidR="00EE045F" w:rsidRPr="00F05059" w:rsidRDefault="00EE045F" w:rsidP="00C73629">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cs="Calibri"/>
          <w:lang w:val="en-GB"/>
        </w:rPr>
      </w:pPr>
      <w:r w:rsidRPr="00F05059">
        <w:rPr>
          <w:rFonts w:asciiTheme="minorHAnsi" w:hAnsiTheme="minorHAnsi" w:cs="Calibri"/>
          <w:lang w:val="en-GB"/>
        </w:rPr>
        <w:t xml:space="preserve">The accession numbers </w:t>
      </w:r>
      <w:r w:rsidR="00F05059" w:rsidRPr="00F05059">
        <w:rPr>
          <w:rFonts w:asciiTheme="minorHAnsi" w:hAnsiTheme="minorHAnsi" w:cs="Calibri"/>
        </w:rPr>
        <w:t xml:space="preserve">for the sequences </w:t>
      </w:r>
      <w:r w:rsidR="00EA7FAA">
        <w:rPr>
          <w:rFonts w:asciiTheme="minorHAnsi" w:hAnsiTheme="minorHAnsi" w:cs="Calibri"/>
        </w:rPr>
        <w:t>SK/CCK</w:t>
      </w:r>
      <w:r w:rsidR="00F05059" w:rsidRPr="00F05059">
        <w:rPr>
          <w:rFonts w:asciiTheme="minorHAnsi" w:hAnsiTheme="minorHAnsi" w:cs="Calibri"/>
        </w:rPr>
        <w:t xml:space="preserve">-type receptors from other taxa that were used for the phylogenetic analysis of </w:t>
      </w:r>
      <w:r w:rsidR="00F05059" w:rsidRPr="00F05059">
        <w:rPr>
          <w:rFonts w:asciiTheme="minorHAnsi" w:hAnsiTheme="minorHAnsi" w:cs="Calibri"/>
          <w:i/>
          <w:iCs/>
        </w:rPr>
        <w:t>A. rubens</w:t>
      </w:r>
      <w:r w:rsidR="00F05059" w:rsidRPr="00F05059">
        <w:rPr>
          <w:rFonts w:asciiTheme="minorHAnsi" w:hAnsiTheme="minorHAnsi" w:cs="Calibri"/>
        </w:rPr>
        <w:t xml:space="preserve"> </w:t>
      </w:r>
      <w:r w:rsidR="00EA7FAA">
        <w:rPr>
          <w:rFonts w:asciiTheme="minorHAnsi" w:hAnsiTheme="minorHAnsi" w:cs="Calibri"/>
        </w:rPr>
        <w:t>SK/CCK</w:t>
      </w:r>
      <w:r w:rsidR="00F05059" w:rsidRPr="00F05059">
        <w:rPr>
          <w:rFonts w:asciiTheme="minorHAnsi" w:hAnsiTheme="minorHAnsi" w:cs="Calibri"/>
        </w:rPr>
        <w:t xml:space="preserve">-type receptor shown in Figure 2 are provided </w:t>
      </w:r>
      <w:r w:rsidRPr="00F05059">
        <w:rPr>
          <w:rFonts w:asciiTheme="minorHAnsi" w:hAnsiTheme="minorHAnsi" w:cs="Calibri"/>
          <w:lang w:val="en-GB"/>
        </w:rPr>
        <w:t>in Figure 2 – source data 1.</w:t>
      </w:r>
    </w:p>
    <w:p w14:paraId="21DE6423" w14:textId="1257F3F9" w:rsidR="00EE045F" w:rsidRPr="00F05059" w:rsidRDefault="00EE045F" w:rsidP="00EE045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Calibri"/>
          <w:b/>
          <w:bCs/>
        </w:rPr>
      </w:pPr>
      <w:r w:rsidRPr="00F05059">
        <w:rPr>
          <w:rFonts w:asciiTheme="minorHAnsi" w:hAnsiTheme="minorHAnsi" w:cs="Calibri"/>
          <w:b/>
          <w:bCs/>
        </w:rPr>
        <w:t>2. Receptor assays</w:t>
      </w:r>
    </w:p>
    <w:p w14:paraId="5BDABAE1" w14:textId="52E66FD3" w:rsidR="00D73B23" w:rsidRPr="00D73B23" w:rsidRDefault="00EE045F" w:rsidP="00D73B23">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lang w:val="en-GB"/>
        </w:rPr>
      </w:pPr>
      <w:r w:rsidRPr="00D73B23">
        <w:rPr>
          <w:rFonts w:ascii="Calibri" w:hAnsi="Calibri" w:cs="Calibri"/>
          <w:lang w:val="en-GB"/>
        </w:rPr>
        <w:t xml:space="preserve">A graph showing the selectivity of </w:t>
      </w:r>
      <w:r w:rsidR="00EA7FAA">
        <w:rPr>
          <w:rFonts w:ascii="Calibri" w:hAnsi="Calibri" w:cs="Calibri"/>
          <w:lang w:val="en-GB"/>
        </w:rPr>
        <w:t>ArSK/CCK</w:t>
      </w:r>
      <w:r w:rsidRPr="00D73B23">
        <w:rPr>
          <w:rFonts w:ascii="Calibri" w:hAnsi="Calibri" w:cs="Calibri"/>
          <w:lang w:val="en-GB"/>
        </w:rPr>
        <w:t xml:space="preserve">R as a receptor for </w:t>
      </w:r>
      <w:r w:rsidR="00EA7FAA">
        <w:rPr>
          <w:rFonts w:ascii="Calibri" w:hAnsi="Calibri" w:cs="Calibri"/>
          <w:lang w:val="en-GB"/>
        </w:rPr>
        <w:t>SK/CCK</w:t>
      </w:r>
      <w:r w:rsidR="00D73B23">
        <w:rPr>
          <w:rFonts w:ascii="Calibri" w:hAnsi="Calibri" w:cs="Calibri"/>
          <w:lang w:val="en-GB"/>
        </w:rPr>
        <w:t>-</w:t>
      </w:r>
      <w:r w:rsidRPr="00D73B23">
        <w:rPr>
          <w:rFonts w:ascii="Calibri" w:hAnsi="Calibri" w:cs="Calibri"/>
          <w:lang w:val="en-GB"/>
        </w:rPr>
        <w:t>type peptides is presented in Figure 3 – figure</w:t>
      </w:r>
      <w:r w:rsidR="00D73B23" w:rsidRPr="00D73B23">
        <w:rPr>
          <w:rFonts w:ascii="Calibri" w:hAnsi="Calibri" w:cs="Calibri"/>
          <w:lang w:val="en-GB"/>
        </w:rPr>
        <w:t xml:space="preserve"> </w:t>
      </w:r>
      <w:r w:rsidRPr="00D73B23">
        <w:rPr>
          <w:rFonts w:ascii="Calibri" w:hAnsi="Calibri" w:cs="Calibri"/>
          <w:lang w:val="en-GB"/>
        </w:rPr>
        <w:t>supplement 1</w:t>
      </w:r>
      <w:r w:rsidR="00D73B23" w:rsidRPr="00D73B23">
        <w:rPr>
          <w:rFonts w:ascii="Calibri" w:hAnsi="Calibri" w:cs="Calibri"/>
          <w:lang w:val="en-GB"/>
        </w:rPr>
        <w:t xml:space="preserve">. </w:t>
      </w:r>
    </w:p>
    <w:p w14:paraId="171446F5" w14:textId="30AB7B98" w:rsidR="00D73B23" w:rsidRPr="00D73B23" w:rsidRDefault="00D73B23" w:rsidP="00D73B23">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lang w:val="en-GB"/>
        </w:rPr>
      </w:pPr>
      <w:r w:rsidRPr="00D73B23">
        <w:rPr>
          <w:rFonts w:ascii="Calibri" w:hAnsi="Calibri" w:cs="Calibri"/>
          <w:lang w:val="en-GB"/>
        </w:rPr>
        <w:t xml:space="preserve">The data for the graphs shown in Figure 3 and figure 3 – figure supplement 1 are </w:t>
      </w:r>
      <w:r w:rsidR="00F05059">
        <w:rPr>
          <w:rFonts w:ascii="Calibri" w:hAnsi="Calibri" w:cs="Calibri"/>
          <w:lang w:val="en-GB"/>
        </w:rPr>
        <w:t>provided</w:t>
      </w:r>
      <w:r w:rsidR="00F05059" w:rsidRPr="00D73B23">
        <w:rPr>
          <w:rFonts w:ascii="Calibri" w:hAnsi="Calibri" w:cs="Calibri"/>
          <w:lang w:val="en-GB"/>
        </w:rPr>
        <w:t xml:space="preserve"> </w:t>
      </w:r>
      <w:r w:rsidRPr="00D73B23">
        <w:rPr>
          <w:rFonts w:ascii="Calibri" w:hAnsi="Calibri" w:cs="Calibri"/>
          <w:lang w:val="en-GB"/>
        </w:rPr>
        <w:t>in Figure 3 – source data 1</w:t>
      </w:r>
      <w:r>
        <w:rPr>
          <w:rFonts w:ascii="Calibri" w:hAnsi="Calibri" w:cs="Calibri"/>
          <w:lang w:val="en-GB"/>
        </w:rPr>
        <w:t>.</w:t>
      </w:r>
    </w:p>
    <w:p w14:paraId="0FD6C2D2" w14:textId="1B76BB14" w:rsidR="00EE045F" w:rsidRPr="00F05059" w:rsidRDefault="00EE045F" w:rsidP="00EE045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b/>
          <w:bCs/>
        </w:rPr>
      </w:pPr>
      <w:r w:rsidRPr="00F05059">
        <w:rPr>
          <w:rFonts w:ascii="Calibri" w:hAnsi="Calibri" w:cs="Calibri"/>
          <w:b/>
          <w:bCs/>
        </w:rPr>
        <w:t xml:space="preserve">3. </w:t>
      </w:r>
      <w:r w:rsidRPr="00F05059">
        <w:rPr>
          <w:rFonts w:ascii="Calibri" w:hAnsi="Calibri" w:cs="Calibri"/>
          <w:b/>
          <w:bCs/>
          <w:i/>
          <w:iCs/>
        </w:rPr>
        <w:t>In vitro</w:t>
      </w:r>
      <w:r w:rsidRPr="00F05059">
        <w:rPr>
          <w:rFonts w:ascii="Calibri" w:hAnsi="Calibri" w:cs="Calibri"/>
          <w:b/>
          <w:bCs/>
        </w:rPr>
        <w:t xml:space="preserve"> pharmacology</w:t>
      </w:r>
    </w:p>
    <w:p w14:paraId="34F3B8AC" w14:textId="3FB30266" w:rsidR="00D73B23" w:rsidRPr="00D73B23" w:rsidRDefault="00D73B23" w:rsidP="00C7362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lang w:val="en-GB"/>
        </w:rPr>
      </w:pPr>
      <w:r w:rsidRPr="00D73B23">
        <w:rPr>
          <w:rFonts w:ascii="Calibri" w:hAnsi="Calibri" w:cs="Calibri"/>
          <w:lang w:val="en-GB"/>
        </w:rPr>
        <w:t xml:space="preserve">The data for the graphs shown in Figure </w:t>
      </w:r>
      <w:r w:rsidR="00997AC9">
        <w:rPr>
          <w:rFonts w:ascii="Calibri" w:hAnsi="Calibri" w:cs="Calibri"/>
          <w:lang w:val="en-GB"/>
        </w:rPr>
        <w:t>7</w:t>
      </w:r>
      <w:r w:rsidR="00997AC9" w:rsidRPr="00D73B23">
        <w:rPr>
          <w:rFonts w:ascii="Calibri" w:hAnsi="Calibri" w:cs="Calibri"/>
          <w:lang w:val="en-GB"/>
        </w:rPr>
        <w:t xml:space="preserve"> </w:t>
      </w:r>
      <w:r w:rsidRPr="00D73B23">
        <w:rPr>
          <w:rFonts w:ascii="Calibri" w:hAnsi="Calibri" w:cs="Calibri"/>
          <w:lang w:val="en-GB"/>
        </w:rPr>
        <w:t xml:space="preserve">are </w:t>
      </w:r>
      <w:r w:rsidR="00F05059">
        <w:rPr>
          <w:rFonts w:ascii="Calibri" w:hAnsi="Calibri" w:cs="Calibri"/>
          <w:lang w:val="en-GB"/>
        </w:rPr>
        <w:t>provided</w:t>
      </w:r>
      <w:r w:rsidR="00F05059" w:rsidRPr="00D73B23">
        <w:rPr>
          <w:rFonts w:ascii="Calibri" w:hAnsi="Calibri" w:cs="Calibri"/>
          <w:lang w:val="en-GB"/>
        </w:rPr>
        <w:t xml:space="preserve"> </w:t>
      </w:r>
      <w:r w:rsidRPr="00D73B23">
        <w:rPr>
          <w:rFonts w:ascii="Calibri" w:hAnsi="Calibri" w:cs="Calibri"/>
          <w:lang w:val="en-GB"/>
        </w:rPr>
        <w:t xml:space="preserve">in Figure </w:t>
      </w:r>
      <w:r w:rsidR="00997AC9">
        <w:rPr>
          <w:rFonts w:ascii="Calibri" w:hAnsi="Calibri" w:cs="Calibri"/>
          <w:lang w:val="en-GB"/>
        </w:rPr>
        <w:t>7</w:t>
      </w:r>
      <w:r w:rsidR="00997AC9" w:rsidRPr="00D73B23">
        <w:rPr>
          <w:rFonts w:ascii="Calibri" w:hAnsi="Calibri" w:cs="Calibri"/>
          <w:lang w:val="en-GB"/>
        </w:rPr>
        <w:t xml:space="preserve"> </w:t>
      </w:r>
      <w:r w:rsidRPr="00D73B23">
        <w:rPr>
          <w:rFonts w:ascii="Calibri" w:hAnsi="Calibri" w:cs="Calibri"/>
          <w:lang w:val="en-GB"/>
        </w:rPr>
        <w:t>– source data 1</w:t>
      </w:r>
      <w:r>
        <w:rPr>
          <w:rFonts w:ascii="Calibri" w:hAnsi="Calibri" w:cs="Calibri"/>
          <w:lang w:val="en-GB"/>
        </w:rPr>
        <w:t>.</w:t>
      </w:r>
    </w:p>
    <w:p w14:paraId="454A6C89" w14:textId="3380AF14" w:rsidR="00EE045F" w:rsidRPr="00F05059" w:rsidRDefault="00EE045F" w:rsidP="00EE045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b/>
          <w:bCs/>
        </w:rPr>
      </w:pPr>
      <w:r w:rsidRPr="00F05059">
        <w:rPr>
          <w:rFonts w:ascii="Calibri" w:hAnsi="Calibri" w:cs="Calibri"/>
          <w:b/>
          <w:bCs/>
        </w:rPr>
        <w:t xml:space="preserve">4. </w:t>
      </w:r>
      <w:r w:rsidRPr="00F05059">
        <w:rPr>
          <w:rFonts w:ascii="Calibri" w:hAnsi="Calibri" w:cs="Calibri"/>
          <w:b/>
          <w:bCs/>
          <w:i/>
          <w:iCs/>
        </w:rPr>
        <w:t>In vivo</w:t>
      </w:r>
      <w:r w:rsidRPr="00F05059">
        <w:rPr>
          <w:rFonts w:ascii="Calibri" w:hAnsi="Calibri" w:cs="Calibri"/>
          <w:b/>
          <w:bCs/>
        </w:rPr>
        <w:t xml:space="preserve"> pharmacology – stomach retraction</w:t>
      </w:r>
    </w:p>
    <w:p w14:paraId="11FF90BB" w14:textId="48BCAE6B" w:rsidR="00D73B23" w:rsidRPr="00D73B23" w:rsidRDefault="00D73B23" w:rsidP="00D73B23">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lang w:val="en-GB"/>
        </w:rPr>
      </w:pPr>
      <w:r w:rsidRPr="00D73B23">
        <w:rPr>
          <w:rFonts w:ascii="Calibri" w:hAnsi="Calibri" w:cs="Calibri"/>
          <w:lang w:val="en-GB"/>
        </w:rPr>
        <w:t xml:space="preserve">The data for the graphs shown in Figure </w:t>
      </w:r>
      <w:r w:rsidR="00997AC9">
        <w:rPr>
          <w:rFonts w:ascii="Calibri" w:hAnsi="Calibri" w:cs="Calibri"/>
          <w:lang w:val="en-GB"/>
        </w:rPr>
        <w:t>8</w:t>
      </w:r>
      <w:r w:rsidR="00997AC9" w:rsidRPr="00D73B23">
        <w:rPr>
          <w:rFonts w:ascii="Calibri" w:hAnsi="Calibri" w:cs="Calibri"/>
          <w:lang w:val="en-GB"/>
        </w:rPr>
        <w:t xml:space="preserve"> </w:t>
      </w:r>
      <w:r w:rsidRPr="00D73B23">
        <w:rPr>
          <w:rFonts w:ascii="Calibri" w:hAnsi="Calibri" w:cs="Calibri"/>
          <w:lang w:val="en-GB"/>
        </w:rPr>
        <w:t xml:space="preserve">are </w:t>
      </w:r>
      <w:r w:rsidR="00F05059">
        <w:rPr>
          <w:rFonts w:ascii="Calibri" w:hAnsi="Calibri" w:cs="Calibri"/>
          <w:lang w:val="en-GB"/>
        </w:rPr>
        <w:t>provided</w:t>
      </w:r>
      <w:r w:rsidR="00F05059" w:rsidRPr="00D73B23">
        <w:rPr>
          <w:rFonts w:ascii="Calibri" w:hAnsi="Calibri" w:cs="Calibri"/>
          <w:lang w:val="en-GB"/>
        </w:rPr>
        <w:t xml:space="preserve"> </w:t>
      </w:r>
      <w:r w:rsidRPr="00D73B23">
        <w:rPr>
          <w:rFonts w:ascii="Calibri" w:hAnsi="Calibri" w:cs="Calibri"/>
          <w:lang w:val="en-GB"/>
        </w:rPr>
        <w:t xml:space="preserve">in Figure </w:t>
      </w:r>
      <w:r w:rsidR="00997AC9">
        <w:rPr>
          <w:rFonts w:ascii="Calibri" w:hAnsi="Calibri" w:cs="Calibri"/>
          <w:lang w:val="en-GB"/>
        </w:rPr>
        <w:t>8</w:t>
      </w:r>
      <w:r w:rsidR="00997AC9" w:rsidRPr="00D73B23">
        <w:rPr>
          <w:rFonts w:ascii="Calibri" w:hAnsi="Calibri" w:cs="Calibri"/>
          <w:lang w:val="en-GB"/>
        </w:rPr>
        <w:t xml:space="preserve"> </w:t>
      </w:r>
      <w:r w:rsidRPr="00D73B23">
        <w:rPr>
          <w:rFonts w:ascii="Calibri" w:hAnsi="Calibri" w:cs="Calibri"/>
          <w:lang w:val="en-GB"/>
        </w:rPr>
        <w:t>– source data 1</w:t>
      </w:r>
      <w:r>
        <w:rPr>
          <w:rFonts w:ascii="Calibri" w:hAnsi="Calibri" w:cs="Calibri"/>
          <w:lang w:val="en-GB"/>
        </w:rPr>
        <w:t>.</w:t>
      </w:r>
    </w:p>
    <w:p w14:paraId="595949E2" w14:textId="77777777" w:rsidR="00EE045F" w:rsidRPr="00F05059" w:rsidRDefault="00EE045F" w:rsidP="00EE045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b/>
          <w:bCs/>
        </w:rPr>
      </w:pPr>
      <w:r w:rsidRPr="00F05059">
        <w:rPr>
          <w:rFonts w:ascii="Calibri" w:hAnsi="Calibri" w:cs="Calibri"/>
          <w:b/>
          <w:bCs/>
        </w:rPr>
        <w:t>5. In vivo pharmacology – effects on feeding behaviour</w:t>
      </w:r>
    </w:p>
    <w:p w14:paraId="76798D0C" w14:textId="79F20298" w:rsidR="00EE045F" w:rsidRPr="00C73629" w:rsidRDefault="00D73B23" w:rsidP="00C73629">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lang w:val="en-GB"/>
        </w:rPr>
      </w:pPr>
      <w:r w:rsidRPr="00D73B23">
        <w:rPr>
          <w:rFonts w:ascii="Calibri" w:hAnsi="Calibri" w:cs="Calibri"/>
          <w:lang w:val="en-GB"/>
        </w:rPr>
        <w:t xml:space="preserve">The data for the graphs shown in Figure </w:t>
      </w:r>
      <w:r w:rsidR="00997AC9">
        <w:rPr>
          <w:rFonts w:ascii="Calibri" w:hAnsi="Calibri" w:cs="Calibri"/>
          <w:lang w:val="en-GB"/>
        </w:rPr>
        <w:t>9</w:t>
      </w:r>
      <w:r w:rsidR="00997AC9" w:rsidRPr="00D73B23">
        <w:rPr>
          <w:rFonts w:ascii="Calibri" w:hAnsi="Calibri" w:cs="Calibri"/>
          <w:lang w:val="en-GB"/>
        </w:rPr>
        <w:t xml:space="preserve"> </w:t>
      </w:r>
      <w:r w:rsidRPr="00D73B23">
        <w:rPr>
          <w:rFonts w:ascii="Calibri" w:hAnsi="Calibri" w:cs="Calibri"/>
          <w:lang w:val="en-GB"/>
        </w:rPr>
        <w:t xml:space="preserve">are </w:t>
      </w:r>
      <w:r w:rsidR="00F05059">
        <w:rPr>
          <w:rFonts w:ascii="Calibri" w:hAnsi="Calibri" w:cs="Calibri"/>
          <w:lang w:val="en-GB"/>
        </w:rPr>
        <w:t>provided</w:t>
      </w:r>
      <w:r w:rsidR="00F05059" w:rsidRPr="00D73B23">
        <w:rPr>
          <w:rFonts w:ascii="Calibri" w:hAnsi="Calibri" w:cs="Calibri"/>
          <w:lang w:val="en-GB"/>
        </w:rPr>
        <w:t xml:space="preserve"> </w:t>
      </w:r>
      <w:r w:rsidRPr="00D73B23">
        <w:rPr>
          <w:rFonts w:ascii="Calibri" w:hAnsi="Calibri" w:cs="Calibri"/>
          <w:lang w:val="en-GB"/>
        </w:rPr>
        <w:t xml:space="preserve">in Figure </w:t>
      </w:r>
      <w:r w:rsidR="00997AC9">
        <w:rPr>
          <w:rFonts w:ascii="Calibri" w:hAnsi="Calibri" w:cs="Calibri"/>
          <w:lang w:val="en-GB"/>
        </w:rPr>
        <w:t>9</w:t>
      </w:r>
      <w:r w:rsidR="00997AC9" w:rsidRPr="00D73B23">
        <w:rPr>
          <w:rFonts w:ascii="Calibri" w:hAnsi="Calibri" w:cs="Calibri"/>
          <w:lang w:val="en-GB"/>
        </w:rPr>
        <w:t xml:space="preserve"> </w:t>
      </w:r>
      <w:r w:rsidRPr="00D73B23">
        <w:rPr>
          <w:rFonts w:ascii="Calibri" w:hAnsi="Calibri" w:cs="Calibri"/>
          <w:lang w:val="en-GB"/>
        </w:rPr>
        <w:t>– source data 1</w:t>
      </w:r>
      <w:r>
        <w:rPr>
          <w:rFonts w:ascii="Calibri" w:hAnsi="Calibri" w:cs="Calibri"/>
          <w:lang w:val="en-GB"/>
        </w:rPr>
        <w:t>.</w:t>
      </w:r>
    </w:p>
    <w:p w14:paraId="4B6EDC5D" w14:textId="77777777" w:rsidR="00051D8A" w:rsidRPr="00505C51" w:rsidRDefault="00051D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C2D4" w14:textId="77777777" w:rsidR="002914D4" w:rsidRDefault="002914D4" w:rsidP="004215FE">
      <w:r>
        <w:separator/>
      </w:r>
    </w:p>
  </w:endnote>
  <w:endnote w:type="continuationSeparator" w:id="0">
    <w:p w14:paraId="02C1D2A6" w14:textId="77777777" w:rsidR="002914D4" w:rsidRDefault="002914D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E89B" w14:textId="77777777" w:rsidR="002914D4" w:rsidRDefault="002914D4" w:rsidP="004215FE">
      <w:r>
        <w:separator/>
      </w:r>
    </w:p>
  </w:footnote>
  <w:footnote w:type="continuationSeparator" w:id="0">
    <w:p w14:paraId="5F8F2766" w14:textId="77777777" w:rsidR="002914D4" w:rsidRDefault="002914D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307DF"/>
    <w:multiLevelType w:val="hybridMultilevel"/>
    <w:tmpl w:val="C026F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761E"/>
    <w:rsid w:val="00051D8A"/>
    <w:rsid w:val="00062DBF"/>
    <w:rsid w:val="00083D7C"/>
    <w:rsid w:val="00083FE8"/>
    <w:rsid w:val="0009444E"/>
    <w:rsid w:val="0009520A"/>
    <w:rsid w:val="000A32A6"/>
    <w:rsid w:val="000A38BC"/>
    <w:rsid w:val="000B2AEA"/>
    <w:rsid w:val="000C4C4F"/>
    <w:rsid w:val="000C773F"/>
    <w:rsid w:val="000D14EE"/>
    <w:rsid w:val="000D62F9"/>
    <w:rsid w:val="000D7017"/>
    <w:rsid w:val="000F64EE"/>
    <w:rsid w:val="00100554"/>
    <w:rsid w:val="00100F97"/>
    <w:rsid w:val="001019CD"/>
    <w:rsid w:val="00125190"/>
    <w:rsid w:val="00133662"/>
    <w:rsid w:val="00133907"/>
    <w:rsid w:val="00146DE9"/>
    <w:rsid w:val="0015519A"/>
    <w:rsid w:val="001618D5"/>
    <w:rsid w:val="00175192"/>
    <w:rsid w:val="001E1D59"/>
    <w:rsid w:val="00204242"/>
    <w:rsid w:val="00212F30"/>
    <w:rsid w:val="00217B9E"/>
    <w:rsid w:val="002336C6"/>
    <w:rsid w:val="00235CA0"/>
    <w:rsid w:val="00241081"/>
    <w:rsid w:val="00264FE3"/>
    <w:rsid w:val="00266462"/>
    <w:rsid w:val="00286839"/>
    <w:rsid w:val="002914D4"/>
    <w:rsid w:val="002A068D"/>
    <w:rsid w:val="002A0ED1"/>
    <w:rsid w:val="002A7487"/>
    <w:rsid w:val="002E235C"/>
    <w:rsid w:val="00307F5D"/>
    <w:rsid w:val="00312E08"/>
    <w:rsid w:val="003248ED"/>
    <w:rsid w:val="00370080"/>
    <w:rsid w:val="00380C00"/>
    <w:rsid w:val="003D26BC"/>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3BE4"/>
    <w:rsid w:val="004F451D"/>
    <w:rsid w:val="00505C51"/>
    <w:rsid w:val="00515894"/>
    <w:rsid w:val="00516A01"/>
    <w:rsid w:val="0053000A"/>
    <w:rsid w:val="00550F13"/>
    <w:rsid w:val="005530AE"/>
    <w:rsid w:val="00555F44"/>
    <w:rsid w:val="00566103"/>
    <w:rsid w:val="005B0A15"/>
    <w:rsid w:val="005C2310"/>
    <w:rsid w:val="00605A12"/>
    <w:rsid w:val="00632F41"/>
    <w:rsid w:val="00634AC7"/>
    <w:rsid w:val="00657587"/>
    <w:rsid w:val="00661DCC"/>
    <w:rsid w:val="00672545"/>
    <w:rsid w:val="00685CCF"/>
    <w:rsid w:val="0069311F"/>
    <w:rsid w:val="006A632B"/>
    <w:rsid w:val="006B6A61"/>
    <w:rsid w:val="006C06F5"/>
    <w:rsid w:val="006C6826"/>
    <w:rsid w:val="006C7BC3"/>
    <w:rsid w:val="006E4A6C"/>
    <w:rsid w:val="006E6B2A"/>
    <w:rsid w:val="00700103"/>
    <w:rsid w:val="007137E1"/>
    <w:rsid w:val="00714127"/>
    <w:rsid w:val="00762B36"/>
    <w:rsid w:val="00763BA5"/>
    <w:rsid w:val="0076524F"/>
    <w:rsid w:val="00767B26"/>
    <w:rsid w:val="00783B77"/>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354"/>
    <w:rsid w:val="0087056D"/>
    <w:rsid w:val="00876F8F"/>
    <w:rsid w:val="00877644"/>
    <w:rsid w:val="00877729"/>
    <w:rsid w:val="008A22A7"/>
    <w:rsid w:val="008C73C0"/>
    <w:rsid w:val="008D7885"/>
    <w:rsid w:val="00912B0B"/>
    <w:rsid w:val="009205E9"/>
    <w:rsid w:val="0092438C"/>
    <w:rsid w:val="00941D04"/>
    <w:rsid w:val="0094612B"/>
    <w:rsid w:val="009560D3"/>
    <w:rsid w:val="0096249E"/>
    <w:rsid w:val="00963CEF"/>
    <w:rsid w:val="00993065"/>
    <w:rsid w:val="00997AC9"/>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6499B"/>
    <w:rsid w:val="00B65E6E"/>
    <w:rsid w:val="00B94C5D"/>
    <w:rsid w:val="00BA4D1B"/>
    <w:rsid w:val="00BA5BB7"/>
    <w:rsid w:val="00BB00D0"/>
    <w:rsid w:val="00BB55EC"/>
    <w:rsid w:val="00BC3CCE"/>
    <w:rsid w:val="00BC47F6"/>
    <w:rsid w:val="00C1184B"/>
    <w:rsid w:val="00C149B7"/>
    <w:rsid w:val="00C21D14"/>
    <w:rsid w:val="00C24CF7"/>
    <w:rsid w:val="00C42ECB"/>
    <w:rsid w:val="00C52A77"/>
    <w:rsid w:val="00C73629"/>
    <w:rsid w:val="00C820B0"/>
    <w:rsid w:val="00CC4C33"/>
    <w:rsid w:val="00CC6EF3"/>
    <w:rsid w:val="00CD1B9A"/>
    <w:rsid w:val="00CD6AEC"/>
    <w:rsid w:val="00CE6849"/>
    <w:rsid w:val="00CF4BBE"/>
    <w:rsid w:val="00CF6CB5"/>
    <w:rsid w:val="00D0492C"/>
    <w:rsid w:val="00D10224"/>
    <w:rsid w:val="00D44612"/>
    <w:rsid w:val="00D50299"/>
    <w:rsid w:val="00D73B23"/>
    <w:rsid w:val="00D74320"/>
    <w:rsid w:val="00D779BF"/>
    <w:rsid w:val="00D83D45"/>
    <w:rsid w:val="00D93937"/>
    <w:rsid w:val="00DE207A"/>
    <w:rsid w:val="00DE2719"/>
    <w:rsid w:val="00DF1913"/>
    <w:rsid w:val="00E007B4"/>
    <w:rsid w:val="00E234CA"/>
    <w:rsid w:val="00E41364"/>
    <w:rsid w:val="00E4343F"/>
    <w:rsid w:val="00E61AB4"/>
    <w:rsid w:val="00E70517"/>
    <w:rsid w:val="00E870D1"/>
    <w:rsid w:val="00EA7FAA"/>
    <w:rsid w:val="00EC2E68"/>
    <w:rsid w:val="00ED346E"/>
    <w:rsid w:val="00EE045F"/>
    <w:rsid w:val="00EF7423"/>
    <w:rsid w:val="00F05059"/>
    <w:rsid w:val="00F15D7B"/>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5145AC0-D5CA-0549-9B7F-F6F28EEE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F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Revision">
    <w:name w:val="Revision"/>
    <w:hidden/>
    <w:uiPriority w:val="99"/>
    <w:semiHidden/>
    <w:rsid w:val="00CD1B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12861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cp:revision>
  <dcterms:created xsi:type="dcterms:W3CDTF">2021-08-11T13:00:00Z</dcterms:created>
  <dcterms:modified xsi:type="dcterms:W3CDTF">2021-08-12T07:37:00Z</dcterms:modified>
</cp:coreProperties>
</file>