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114" w:rsidRPr="00BD7F55" w:rsidRDefault="00244114" w:rsidP="00244114">
      <w:pPr>
        <w:spacing w:line="480" w:lineRule="auto"/>
        <w:contextualSpacing/>
        <w:rPr>
          <w:rFonts w:ascii="Arial" w:hAnsi="Arial" w:cs="Arial"/>
          <w:b/>
          <w:color w:val="000000" w:themeColor="text1"/>
        </w:rPr>
      </w:pPr>
      <w:r w:rsidRPr="00BD7F55">
        <w:rPr>
          <w:rFonts w:ascii="Arial" w:hAnsi="Arial" w:cs="Arial"/>
          <w:b/>
          <w:color w:val="000000" w:themeColor="text1"/>
        </w:rPr>
        <w:t xml:space="preserve">Supplementary </w:t>
      </w:r>
      <w:r>
        <w:rPr>
          <w:rFonts w:ascii="Arial" w:hAnsi="Arial" w:cs="Arial"/>
          <w:b/>
          <w:color w:val="000000" w:themeColor="text1"/>
        </w:rPr>
        <w:t xml:space="preserve">File </w:t>
      </w:r>
      <w:r w:rsidRPr="00BD7F55">
        <w:rPr>
          <w:rFonts w:ascii="Arial" w:hAnsi="Arial" w:cs="Arial"/>
          <w:b/>
          <w:color w:val="000000" w:themeColor="text1"/>
        </w:rPr>
        <w:t>1</w:t>
      </w:r>
    </w:p>
    <w:tbl>
      <w:tblPr>
        <w:tblStyle w:val="TableGrid"/>
        <w:tblW w:w="9360" w:type="dxa"/>
        <w:tblInd w:w="-95" w:type="dxa"/>
        <w:tblLayout w:type="fixed"/>
        <w:tblLook w:val="04A0" w:firstRow="1" w:lastRow="0" w:firstColumn="1" w:lastColumn="0" w:noHBand="0" w:noVBand="1"/>
      </w:tblPr>
      <w:tblGrid>
        <w:gridCol w:w="1463"/>
        <w:gridCol w:w="6480"/>
        <w:gridCol w:w="1417"/>
      </w:tblGrid>
      <w:tr w:rsidR="00244114" w:rsidRPr="00BD7F55" w:rsidTr="00901F34">
        <w:trPr>
          <w:trHeight w:val="917"/>
        </w:trPr>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b/>
                <w:color w:val="000000" w:themeColor="text1"/>
                <w:sz w:val="24"/>
                <w:szCs w:val="24"/>
              </w:rPr>
            </w:pPr>
            <w:r w:rsidRPr="00BD7F55">
              <w:rPr>
                <w:rFonts w:ascii="Arial" w:hAnsi="Arial" w:cs="Arial"/>
                <w:b/>
                <w:color w:val="000000" w:themeColor="text1"/>
                <w:sz w:val="24"/>
                <w:szCs w:val="24"/>
              </w:rPr>
              <w:t>Oligomer</w:t>
            </w:r>
          </w:p>
        </w:tc>
        <w:tc>
          <w:tcPr>
            <w:tcW w:w="6480"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b/>
                <w:color w:val="000000" w:themeColor="text1"/>
                <w:sz w:val="24"/>
                <w:szCs w:val="24"/>
              </w:rPr>
            </w:pPr>
            <w:r w:rsidRPr="00BD7F55">
              <w:rPr>
                <w:rFonts w:ascii="Arial" w:hAnsi="Arial" w:cs="Arial"/>
                <w:b/>
                <w:color w:val="000000" w:themeColor="text1"/>
                <w:sz w:val="24"/>
                <w:szCs w:val="24"/>
              </w:rPr>
              <w:t>Sequence (5’ to 3’)</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b/>
                <w:color w:val="000000" w:themeColor="text1"/>
                <w:sz w:val="24"/>
                <w:szCs w:val="24"/>
              </w:rPr>
            </w:pPr>
            <w:r w:rsidRPr="00BD7F55">
              <w:rPr>
                <w:rFonts w:ascii="Arial" w:hAnsi="Arial" w:cs="Arial"/>
                <w:b/>
                <w:color w:val="000000" w:themeColor="text1"/>
                <w:sz w:val="24"/>
                <w:szCs w:val="24"/>
              </w:rPr>
              <w:t>Relevant figures</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Proto-spacer</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GAGTTACTACTCGTTCTGGCTCTGTC</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gagccagaacgagtagtaactctgtc</w:t>
            </w:r>
          </w:p>
          <w:p w:rsidR="00244114" w:rsidRPr="00BD7F55" w:rsidRDefault="00244114" w:rsidP="00901F34">
            <w:pPr>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1, 2, 3, 4, S1, S3, S4, S5, S7, S8</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Cy5-PS</w:t>
            </w:r>
          </w:p>
          <w:p w:rsidR="00244114" w:rsidRPr="00BD7F55" w:rsidRDefault="00244114" w:rsidP="00901F34">
            <w:pPr>
              <w:rPr>
                <w:rFonts w:ascii="Arial" w:hAnsi="Arial" w:cs="Arial"/>
                <w:color w:val="000000" w:themeColor="text1"/>
                <w:sz w:val="20"/>
                <w:szCs w:val="20"/>
              </w:rPr>
            </w:pP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Cy5-GAGTTACTACTCGTTCTGGCTCTGTC</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olor w:val="000000" w:themeColor="text1"/>
                <w:sz w:val="20"/>
                <w:szCs w:val="20"/>
              </w:rPr>
              <w:t>Cy5-</w:t>
            </w:r>
            <w:r w:rsidRPr="00BD7F55">
              <w:rPr>
                <w:rFonts w:ascii="Arial" w:eastAsia="Times New Roman" w:hAnsi="Arial" w:cs="Arial"/>
                <w:caps/>
                <w:color w:val="000000" w:themeColor="text1"/>
                <w:sz w:val="20"/>
                <w:szCs w:val="20"/>
              </w:rPr>
              <w:t>gagccagaacgagtagtaactctgtc</w:t>
            </w:r>
          </w:p>
          <w:p w:rsidR="00244114" w:rsidRPr="00BD7F55" w:rsidRDefault="00244114" w:rsidP="00901F34">
            <w:pPr>
              <w:rPr>
                <w:rFonts w:ascii="Arial" w:eastAsia="Times New Roman"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S1</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Pre-spacer mimics</w:t>
            </w:r>
          </w:p>
          <w:p w:rsidR="00244114" w:rsidRPr="00BD7F55" w:rsidRDefault="00244114" w:rsidP="00901F34">
            <w:pPr>
              <w:rPr>
                <w:rFonts w:ascii="Arial" w:hAnsi="Arial" w:cs="Arial"/>
                <w:color w:val="000000" w:themeColor="text1"/>
                <w:sz w:val="20"/>
                <w:szCs w:val="20"/>
              </w:rPr>
            </w:pP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GAGTTACTACTCGTTCTGGCTCTGTCGGG</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cccTTTTgagccagaacgagtagtaactctgtc</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gagccagaacgagtagtaactctgtc</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S7</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Target site</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CGATCGATTAGTCTACGAGGTTTTAGAGCTATGCTGTTTTGAATGGTCCCAAAACTGCGCTGGTTGATTTACATGTCTCTCT</w:t>
            </w: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agagagacatgtaaatcaaccagcgcagttttgggaccattcaaaacagcatagctctaaaacctcgtagactaatcgatcg</w:t>
            </w:r>
          </w:p>
          <w:p w:rsidR="00244114" w:rsidRPr="00BD7F55" w:rsidRDefault="00244114" w:rsidP="00901F34">
            <w:pPr>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2, 3, 4, S4, S5, S7 and S8</w:t>
            </w:r>
          </w:p>
        </w:tc>
      </w:tr>
      <w:tr w:rsidR="00244114" w:rsidRPr="00BD7F55" w:rsidTr="00901F34">
        <w:trPr>
          <w:trHeight w:val="70"/>
        </w:trPr>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Target site (nicked)</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CGATCGATTAGTCTAC</w:t>
            </w: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GAGGTTTTAGAGCTATGCTGTTTTGAATGGTCCCAAAACTGCGCTGGTTGATTTACATGTCTCTCT</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AGAGAGACATGTAAATCAACCAGC</w:t>
            </w: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GCAGTTTTGGGACCATTCAAAACAGCATAGCTCTAAAACCTCGTAGACTAATCGATCG</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S4</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Proto-spacers with (T)n insertions</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proofErr w:type="spellStart"/>
            <w:r w:rsidRPr="00BD7F55">
              <w:rPr>
                <w:rFonts w:ascii="Arial" w:eastAsia="Times New Roman" w:hAnsi="Arial" w:cs="Arial"/>
                <w:color w:val="000000" w:themeColor="text1"/>
                <w:sz w:val="20"/>
                <w:szCs w:val="20"/>
              </w:rPr>
              <w:t>GAGTTACTACTtttttCGTTCTGGCTCTGTC</w:t>
            </w:r>
            <w:proofErr w:type="spellEnd"/>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proofErr w:type="spellStart"/>
            <w:r w:rsidRPr="00BD7F55">
              <w:rPr>
                <w:rFonts w:ascii="Arial" w:eastAsia="Times New Roman" w:hAnsi="Arial" w:cs="Arial"/>
                <w:caps/>
                <w:color w:val="000000" w:themeColor="text1"/>
                <w:sz w:val="20"/>
                <w:szCs w:val="20"/>
              </w:rPr>
              <w:t>gagccagaacg</w:t>
            </w:r>
            <w:r w:rsidRPr="00BD7F55">
              <w:rPr>
                <w:rFonts w:ascii="Arial" w:eastAsia="Times New Roman" w:hAnsi="Arial" w:cs="Arial"/>
                <w:color w:val="000000" w:themeColor="text1"/>
                <w:sz w:val="20"/>
                <w:szCs w:val="20"/>
              </w:rPr>
              <w:t>ttttt</w:t>
            </w:r>
            <w:r w:rsidRPr="00BD7F55">
              <w:rPr>
                <w:rFonts w:ascii="Arial" w:eastAsia="Times New Roman" w:hAnsi="Arial" w:cs="Arial"/>
                <w:caps/>
                <w:color w:val="000000" w:themeColor="text1"/>
                <w:sz w:val="20"/>
                <w:szCs w:val="20"/>
              </w:rPr>
              <w:t>agtagtaactctgtc</w:t>
            </w:r>
            <w:proofErr w:type="spellEnd"/>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proofErr w:type="spellStart"/>
            <w:r w:rsidRPr="00BD7F55">
              <w:rPr>
                <w:rFonts w:ascii="Arial" w:eastAsia="Times New Roman" w:hAnsi="Arial" w:cs="Arial"/>
                <w:color w:val="000000" w:themeColor="text1"/>
                <w:sz w:val="20"/>
                <w:szCs w:val="20"/>
              </w:rPr>
              <w:t>GAGTTACTACTttttttttttCGTTCTGGCTCTGTC</w:t>
            </w:r>
            <w:proofErr w:type="spellEnd"/>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proofErr w:type="spellStart"/>
            <w:r w:rsidRPr="00BD7F55">
              <w:rPr>
                <w:rFonts w:ascii="Arial" w:eastAsia="Times New Roman" w:hAnsi="Arial" w:cs="Arial"/>
                <w:color w:val="000000" w:themeColor="text1"/>
                <w:sz w:val="20"/>
                <w:szCs w:val="20"/>
              </w:rPr>
              <w:t>GAGTTACTACTttttttttttCGTTCTGGCTCTGTC</w:t>
            </w:r>
            <w:proofErr w:type="spellEnd"/>
          </w:p>
          <w:p w:rsidR="00244114" w:rsidRPr="00BD7F55" w:rsidRDefault="00244114" w:rsidP="00901F34">
            <w:pPr>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3 and S5</w:t>
            </w:r>
          </w:p>
        </w:tc>
      </w:tr>
      <w:tr w:rsidR="00244114" w:rsidRPr="00BD7F55" w:rsidTr="00901F34">
        <w:trPr>
          <w:trHeight w:val="4400"/>
        </w:trPr>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lastRenderedPageBreak/>
              <w:t>Target sites with (T)n insertions</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proofErr w:type="spellStart"/>
            <w:r w:rsidRPr="00BD7F55">
              <w:rPr>
                <w:rFonts w:ascii="Arial" w:eastAsia="Times New Roman" w:hAnsi="Arial" w:cs="Arial"/>
                <w:color w:val="000000" w:themeColor="text1"/>
                <w:sz w:val="20"/>
                <w:szCs w:val="20"/>
              </w:rPr>
              <w:t>TAGTCTACGAGGTTTTAGAGCtttttGTCCCAAAACTGCGCTGGTTGATTTACATGTCTCTCT</w:t>
            </w:r>
            <w:proofErr w:type="spellEnd"/>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proofErr w:type="spellStart"/>
            <w:r w:rsidRPr="00BD7F55">
              <w:rPr>
                <w:rFonts w:ascii="Arial" w:eastAsia="Times New Roman" w:hAnsi="Arial" w:cs="Arial"/>
                <w:caps/>
                <w:color w:val="000000" w:themeColor="text1"/>
                <w:sz w:val="20"/>
                <w:szCs w:val="20"/>
              </w:rPr>
              <w:t>agagagacatgtaaatcaaccagcgcagttttgggac</w:t>
            </w:r>
            <w:r w:rsidRPr="00BD7F55">
              <w:rPr>
                <w:rFonts w:ascii="Arial" w:eastAsia="Times New Roman" w:hAnsi="Arial" w:cs="Arial"/>
                <w:color w:val="000000" w:themeColor="text1"/>
                <w:sz w:val="20"/>
                <w:szCs w:val="20"/>
              </w:rPr>
              <w:t>ttttt</w:t>
            </w:r>
            <w:r w:rsidRPr="00BD7F55">
              <w:rPr>
                <w:rFonts w:ascii="Arial" w:eastAsia="Times New Roman" w:hAnsi="Arial" w:cs="Arial"/>
                <w:caps/>
                <w:color w:val="000000" w:themeColor="text1"/>
                <w:sz w:val="20"/>
                <w:szCs w:val="20"/>
              </w:rPr>
              <w:t>gctctaaaacctcgtagacta</w:t>
            </w:r>
            <w:proofErr w:type="spellEnd"/>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TAGTCTACGAGGTTTTAGAGCttttttttttGTCCCAAAACTGCGCTGGTTGATTTACATGTCTCTCT</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w:t>
            </w:r>
            <w:r w:rsidRPr="00BD7F55">
              <w:rPr>
                <w:rFonts w:ascii="Arial" w:eastAsia="Times New Roman" w:hAnsi="Arial" w:cs="Arial"/>
                <w:color w:val="000000" w:themeColor="text1"/>
                <w:sz w:val="20"/>
                <w:szCs w:val="20"/>
              </w:rPr>
              <w:t>tttttttttt</w:t>
            </w:r>
            <w:r w:rsidRPr="00BD7F55">
              <w:rPr>
                <w:rFonts w:ascii="Arial" w:eastAsia="Times New Roman" w:hAnsi="Arial" w:cs="Arial"/>
                <w:caps/>
                <w:color w:val="000000" w:themeColor="text1"/>
                <w:sz w:val="20"/>
                <w:szCs w:val="20"/>
              </w:rPr>
              <w:t>gctctaaaacctcgtagacta</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TAGTCTACGAGGTTTTAGAGCtttttttttttttttGTCCCAAAACTGCGCTGGTTGATTTACATGTCTCTCT</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w:t>
            </w:r>
            <w:r w:rsidRPr="00BD7F55">
              <w:rPr>
                <w:rFonts w:ascii="Arial" w:eastAsia="Times New Roman" w:hAnsi="Arial" w:cs="Arial"/>
                <w:color w:val="000000" w:themeColor="text1"/>
                <w:sz w:val="20"/>
                <w:szCs w:val="20"/>
              </w:rPr>
              <w:t>ttttttttttttttt</w:t>
            </w:r>
            <w:r w:rsidRPr="00BD7F55">
              <w:rPr>
                <w:rFonts w:ascii="Arial" w:eastAsia="Times New Roman" w:hAnsi="Arial" w:cs="Arial"/>
                <w:caps/>
                <w:color w:val="000000" w:themeColor="text1"/>
                <w:sz w:val="20"/>
                <w:szCs w:val="20"/>
              </w:rPr>
              <w:t>gctctaaaacctcgtagacta</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3 and S5</w:t>
            </w:r>
          </w:p>
        </w:tc>
      </w:tr>
      <w:tr w:rsidR="00244114" w:rsidRPr="00BD7F55" w:rsidTr="00901F34">
        <w:trPr>
          <w:trHeight w:val="1412"/>
        </w:trPr>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Half-target site (L-R).</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CGATCGATTAGTCTACGAGGTTTTAGAGCTATGCTGT</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acagcatagctctaaaacctcgtagactaatcgatcg</w:t>
            </w:r>
          </w:p>
          <w:p w:rsidR="00244114" w:rsidRPr="00BD7F55" w:rsidRDefault="00244114" w:rsidP="00901F34">
            <w:pPr>
              <w:rPr>
                <w:rFonts w:ascii="Arial" w:eastAsia="Times New Roman"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4</w:t>
            </w:r>
          </w:p>
        </w:tc>
      </w:tr>
      <w:tr w:rsidR="00244114" w:rsidRPr="00BD7F55" w:rsidTr="00901F34">
        <w:trPr>
          <w:trHeight w:val="1430"/>
        </w:trPr>
        <w:tc>
          <w:tcPr>
            <w:tcW w:w="1463"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Half-target site (R-S)</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TTTGAATGGTCCCAAAACTGCGCTGGTTGATTTACATGTCTCTCT</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agagagacatgtaaatcaaccagcgcagttttgggaccattcaaa</w:t>
            </w:r>
          </w:p>
          <w:p w:rsidR="00244114" w:rsidRPr="00BD7F55" w:rsidRDefault="00244114" w:rsidP="00901F34">
            <w:pPr>
              <w:rPr>
                <w:rFonts w:ascii="Arial" w:eastAsia="Times New Roman" w:hAnsi="Arial" w:cs="Arial"/>
                <w:cap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4</w:t>
            </w:r>
          </w:p>
        </w:tc>
      </w:tr>
      <w:tr w:rsidR="00244114" w:rsidRPr="00BD7F55" w:rsidTr="00901F34">
        <w:trPr>
          <w:trHeight w:val="1520"/>
        </w:trPr>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Half-target site (L-R, +4)</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CGATCGATTAGTCTACGAGGTTTTAGAGCTATGCTGTtttg</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caaaacagcatagctctaaaacctcgtagactaatcgatcg</w:t>
            </w: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4</w:t>
            </w:r>
          </w:p>
        </w:tc>
      </w:tr>
      <w:tr w:rsidR="00244114" w:rsidRPr="00BD7F55" w:rsidTr="00901F34">
        <w:trPr>
          <w:trHeight w:val="2240"/>
        </w:trPr>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Half-target site (R-S, +4)</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ctgtTTTGAATGGTCCCAAAACTGCGCTGGTTGATTTACATGTCTCTCT</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agagagacatgtaaatcaaccagcgcagttttgggaccattcaaaacag</w:t>
            </w:r>
          </w:p>
          <w:p w:rsidR="00244114" w:rsidRPr="00BD7F55" w:rsidRDefault="00244114" w:rsidP="00901F34">
            <w:pPr>
              <w:rPr>
                <w:rFonts w:ascii="Arial" w:eastAsia="Times New Roman" w:hAnsi="Arial" w:cs="Arial"/>
                <w:cap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4</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Half-target site (R-S, +6)</w:t>
            </w: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tgctgtTTTGAATGGTCCCAAAACTGCGCTGGTTGATTTACATGTCTCTCT</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agagagacatgtaaatcaaccagcgcagttttgggaccattcaaaacagca</w:t>
            </w:r>
          </w:p>
          <w:p w:rsidR="00244114" w:rsidRPr="00BD7F55" w:rsidRDefault="00244114" w:rsidP="00901F34">
            <w:pPr>
              <w:rPr>
                <w:rFonts w:ascii="Arial" w:eastAsia="Times New Roman" w:hAnsi="Arial" w:cs="Arial"/>
                <w:caps/>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4</w:t>
            </w: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Semi-integration mimics</w:t>
            </w: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eastAsia="Times New Roman" w:hAnsi="Arial" w:cs="Arial"/>
                <w:color w:val="000000" w:themeColor="text1"/>
                <w:sz w:val="20"/>
                <w:szCs w:val="20"/>
              </w:rPr>
              <w:t>GAGTTACTACTCGTTCTGGCTCTGTCGTTTTAGAGCTATGCTGTTTTGAATGGTCCCAAAACTGCGCTGGTTGATTTACATGTCTCTCT</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gagccagaacgagtagtaactctgtc</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hAnsi="Arial" w:cs="Arial"/>
                <w:caps/>
                <w:color w:val="000000" w:themeColor="text1"/>
                <w:sz w:val="20"/>
                <w:szCs w:val="20"/>
              </w:rPr>
            </w:pPr>
            <w:r w:rsidRPr="00BD7F55">
              <w:rPr>
                <w:rFonts w:ascii="Arial" w:hAnsi="Arial" w:cs="Arial"/>
                <w:caps/>
                <w:color w:val="000000" w:themeColor="text1"/>
                <w:sz w:val="20"/>
                <w:szCs w:val="20"/>
              </w:rPr>
              <w:t>atcgatcgat CGATCGATTAGTCTACGAG</w:t>
            </w:r>
          </w:p>
          <w:p w:rsidR="00244114" w:rsidRPr="00BD7F55" w:rsidRDefault="00244114" w:rsidP="00901F34">
            <w:pPr>
              <w:rPr>
                <w:rFonts w:ascii="Arial"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agagagacatgtaaatcaaccagcgcagttttgggaccattcaaa</w:t>
            </w: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acagcatagctctaaaacctcgtagactaatcgatcg</w:t>
            </w:r>
          </w:p>
          <w:p w:rsidR="00244114" w:rsidRPr="00BD7F55" w:rsidRDefault="00244114" w:rsidP="00901F34">
            <w:pPr>
              <w:rPr>
                <w:rFonts w:ascii="Arial" w:hAnsi="Arial" w:cs="Arial"/>
                <w:caps/>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aps/>
                <w:color w:val="000000" w:themeColor="text1"/>
                <w:sz w:val="20"/>
                <w:szCs w:val="20"/>
              </w:rPr>
              <w:t>atcgatcgat</w:t>
            </w:r>
            <w:r w:rsidRPr="00BD7F55">
              <w:rPr>
                <w:rFonts w:ascii="Arial" w:hAnsi="Arial" w:cs="Arial"/>
                <w:color w:val="000000" w:themeColor="text1"/>
                <w:sz w:val="20"/>
                <w:szCs w:val="20"/>
              </w:rPr>
              <w:t>CGATCGATTAGTCTACGAC/3ddC</w:t>
            </w:r>
          </w:p>
          <w:p w:rsidR="00244114" w:rsidRPr="00BD7F55" w:rsidRDefault="00244114" w:rsidP="00901F34">
            <w:pPr>
              <w:rPr>
                <w:rFonts w:ascii="Arial" w:hAnsi="Arial" w:cs="Arial"/>
                <w:caps/>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GAGTTACTACTCGTTCTGGCTCTGTCGTTTTAGAGCTATGCTGTTTTGAATGGTCCCAAAACTGCGCTGGTT</w:t>
            </w: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aps/>
                <w:color w:val="000000" w:themeColor="text1"/>
                <w:sz w:val="20"/>
                <w:szCs w:val="20"/>
              </w:rPr>
            </w:pPr>
            <w:r w:rsidRPr="00BD7F55">
              <w:rPr>
                <w:rFonts w:ascii="Arial" w:hAnsi="Arial" w:cs="Arial"/>
                <w:caps/>
                <w:color w:val="000000" w:themeColor="text1"/>
                <w:sz w:val="20"/>
                <w:szCs w:val="20"/>
              </w:rPr>
              <w:t>aaccagcgcagttttgggaccattcaaaacagcatagctctaaaacctcgtagactaatcgatcg</w:t>
            </w:r>
          </w:p>
          <w:p w:rsidR="00244114" w:rsidRPr="00BD7F55" w:rsidRDefault="00244114" w:rsidP="00901F34">
            <w:pPr>
              <w:rPr>
                <w:rFonts w:ascii="Arial" w:eastAsia="Times New Roman" w:hAnsi="Arial" w:cs="Arial"/>
                <w:color w:val="000000" w:themeColor="text1"/>
                <w:sz w:val="20"/>
                <w:szCs w:val="20"/>
              </w:rPr>
            </w:pPr>
          </w:p>
          <w:p w:rsidR="00244114" w:rsidRPr="00BD7F55" w:rsidRDefault="00244114" w:rsidP="00901F34">
            <w:pPr>
              <w:rPr>
                <w:rFonts w:ascii="Arial" w:eastAsia="Times New Roman" w:hAnsi="Arial" w:cs="Arial"/>
                <w:color w:val="000000" w:themeColor="text1"/>
                <w:sz w:val="20"/>
                <w:szCs w:val="20"/>
              </w:rPr>
            </w:pPr>
            <w:r w:rsidRPr="00BD7F55">
              <w:rPr>
                <w:rFonts w:ascii="Arial" w:hAnsi="Arial" w:cs="Arial"/>
                <w:caps/>
                <w:color w:val="000000" w:themeColor="text1"/>
                <w:sz w:val="20"/>
                <w:szCs w:val="20"/>
              </w:rPr>
              <w:t>GAGTTACTACTCGTTCTGGCTCTGTCGTTTTAGAGCTATGCTGTTTTGAATGGTCCCAAAACTGCGCTGGTTtttttctctcttttttGagccagaacgagtagtaactctgtc</w:t>
            </w:r>
          </w:p>
        </w:tc>
        <w:tc>
          <w:tcPr>
            <w:tcW w:w="1417"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5, 6 and S8</w:t>
            </w: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Figures 5 and 6</w:t>
            </w: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6</w:t>
            </w: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olor w:val="000000" w:themeColor="text1"/>
                <w:sz w:val="20"/>
                <w:szCs w:val="20"/>
              </w:rPr>
            </w:pPr>
          </w:p>
        </w:tc>
      </w:tr>
      <w:tr w:rsidR="00244114" w:rsidRPr="00BD7F55" w:rsidTr="00901F34">
        <w:tc>
          <w:tcPr>
            <w:tcW w:w="1463"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 xml:space="preserve">Semi-integration mimics </w:t>
            </w:r>
          </w:p>
          <w:p w:rsidR="00244114" w:rsidRPr="00BD7F55" w:rsidRDefault="00244114" w:rsidP="00901F34">
            <w:pPr>
              <w:rPr>
                <w:rFonts w:ascii="Arial" w:hAnsi="Arial" w:cs="Arial"/>
                <w:color w:val="000000" w:themeColor="text1"/>
                <w:sz w:val="20"/>
                <w:szCs w:val="20"/>
              </w:rPr>
            </w:pPr>
          </w:p>
        </w:tc>
        <w:tc>
          <w:tcPr>
            <w:tcW w:w="6480" w:type="dxa"/>
            <w:tcBorders>
              <w:top w:val="single" w:sz="4" w:space="0" w:color="auto"/>
              <w:left w:val="single" w:sz="4" w:space="0" w:color="auto"/>
              <w:bottom w:val="single" w:sz="4" w:space="0" w:color="auto"/>
              <w:right w:val="single" w:sz="4" w:space="0" w:color="auto"/>
            </w:tcBorders>
            <w:vAlign w:val="center"/>
          </w:tcPr>
          <w:p w:rsidR="00244114" w:rsidRPr="00BD7F55" w:rsidRDefault="00244114" w:rsidP="00901F34">
            <w:pPr>
              <w:rPr>
                <w:rFonts w:ascii="Arial" w:hAnsi="Arial" w:cs="Arial"/>
                <w:color w:val="000000" w:themeColor="text1"/>
                <w:sz w:val="20"/>
                <w:szCs w:val="20"/>
              </w:rPr>
            </w:pPr>
          </w:p>
          <w:p w:rsidR="00244114" w:rsidRPr="00BD7F55" w:rsidRDefault="00244114" w:rsidP="00901F34">
            <w:pPr>
              <w:rPr>
                <w:rFonts w:ascii="Arial" w:hAnsi="Arial" w:cs="Arial"/>
                <w:caps/>
                <w:color w:val="000000" w:themeColor="text1"/>
                <w:sz w:val="20"/>
                <w:szCs w:val="20"/>
              </w:rPr>
            </w:pPr>
            <w:r w:rsidRPr="00BD7F55">
              <w:rPr>
                <w:rFonts w:ascii="Arial" w:hAnsi="Arial" w:cs="Arial"/>
                <w:color w:val="000000" w:themeColor="text1"/>
                <w:sz w:val="20"/>
                <w:szCs w:val="20"/>
              </w:rPr>
              <w:t>GAGTTACTACTCGTTCTGGCTCTGTC</w:t>
            </w:r>
            <w:r w:rsidRPr="00BD7F55">
              <w:rPr>
                <w:rFonts w:ascii="Arial" w:hAnsi="Arial" w:cs="Arial"/>
                <w:caps/>
                <w:color w:val="000000" w:themeColor="text1"/>
                <w:sz w:val="20"/>
                <w:szCs w:val="20"/>
              </w:rPr>
              <w:t>gttttgggaccattcaaaacagcatagctctaaaacctcgtagactaatcgatcg</w:t>
            </w:r>
          </w:p>
          <w:p w:rsidR="00244114" w:rsidRPr="00BD7F55" w:rsidRDefault="00244114" w:rsidP="00901F34">
            <w:pPr>
              <w:rPr>
                <w:rFonts w:ascii="Arial" w:hAnsi="Arial" w:cs="Arial"/>
                <w:caps/>
                <w:color w:val="000000" w:themeColor="text1"/>
                <w:sz w:val="20"/>
                <w:szCs w:val="20"/>
              </w:rPr>
            </w:pPr>
          </w:p>
          <w:p w:rsidR="00244114" w:rsidRPr="00BD7F55" w:rsidRDefault="00244114" w:rsidP="00901F34">
            <w:pPr>
              <w:rPr>
                <w:rFonts w:ascii="Arial" w:eastAsia="Times New Roman" w:hAnsi="Arial" w:cs="Arial"/>
                <w:caps/>
                <w:color w:val="000000" w:themeColor="text1"/>
                <w:sz w:val="20"/>
                <w:szCs w:val="20"/>
              </w:rPr>
            </w:pPr>
            <w:r w:rsidRPr="00BD7F55">
              <w:rPr>
                <w:rFonts w:ascii="Arial" w:eastAsia="Times New Roman" w:hAnsi="Arial" w:cs="Arial"/>
                <w:caps/>
                <w:color w:val="000000" w:themeColor="text1"/>
                <w:sz w:val="20"/>
                <w:szCs w:val="20"/>
              </w:rPr>
              <w:t>gagccagaacgagtagtaactctgtc</w:t>
            </w:r>
          </w:p>
          <w:p w:rsidR="00244114" w:rsidRPr="00BD7F55" w:rsidRDefault="00244114" w:rsidP="00901F34">
            <w:pPr>
              <w:rPr>
                <w:rFonts w:ascii="Arial" w:hAnsi="Arial" w:cs="Arial"/>
                <w:caps/>
                <w:color w:val="000000" w:themeColor="text1"/>
                <w:sz w:val="20"/>
                <w:szCs w:val="20"/>
              </w:rPr>
            </w:pPr>
          </w:p>
          <w:p w:rsidR="00244114" w:rsidRPr="00BD7F55" w:rsidRDefault="00244114" w:rsidP="00901F34">
            <w:pPr>
              <w:rPr>
                <w:rFonts w:ascii="Arial" w:hAnsi="Arial" w:cs="Arial"/>
                <w:caps/>
                <w:color w:val="000000" w:themeColor="text1"/>
                <w:sz w:val="20"/>
                <w:szCs w:val="20"/>
              </w:rPr>
            </w:pPr>
            <w:r w:rsidRPr="00BD7F55">
              <w:rPr>
                <w:rFonts w:ascii="Arial" w:hAnsi="Arial" w:cs="Arial"/>
                <w:caps/>
                <w:color w:val="000000" w:themeColor="text1"/>
                <w:sz w:val="20"/>
                <w:szCs w:val="20"/>
              </w:rPr>
              <w:t>atcgatcgatagagagacatgtaaatcaaccagcgca</w:t>
            </w:r>
          </w:p>
          <w:p w:rsidR="00244114" w:rsidRPr="00BD7F55" w:rsidRDefault="00244114" w:rsidP="00901F34">
            <w:pPr>
              <w:rPr>
                <w:rFonts w:ascii="Arial" w:hAnsi="Arial" w:cs="Arial"/>
                <w:caps/>
                <w:color w:val="000000" w:themeColor="text1"/>
                <w:sz w:val="20"/>
                <w:szCs w:val="20"/>
              </w:rPr>
            </w:pPr>
          </w:p>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CGATCGATTAGTCTACGAGGTTTTAGAGCTATGCTGTTTTGAATGGTCCCAAAACTGCGCTGGTTGATTTACATGTCTCTCT</w:t>
            </w:r>
          </w:p>
          <w:p w:rsidR="00244114" w:rsidRPr="00BD7F55" w:rsidRDefault="00244114" w:rsidP="00901F34">
            <w:pPr>
              <w:rPr>
                <w:rFonts w:ascii="Arial" w:hAnsi="Arial" w:cs="Arial"/>
                <w:color w:val="000000" w:themeColor="text1"/>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244114" w:rsidRPr="00BD7F55" w:rsidRDefault="00244114" w:rsidP="00901F34">
            <w:pPr>
              <w:rPr>
                <w:rFonts w:ascii="Arial" w:hAnsi="Arial" w:cs="Arial"/>
                <w:color w:val="000000" w:themeColor="text1"/>
                <w:sz w:val="20"/>
                <w:szCs w:val="20"/>
              </w:rPr>
            </w:pPr>
            <w:r w:rsidRPr="00BD7F55">
              <w:rPr>
                <w:rFonts w:ascii="Arial" w:hAnsi="Arial" w:cs="Arial"/>
                <w:color w:val="000000" w:themeColor="text1"/>
                <w:sz w:val="20"/>
                <w:szCs w:val="20"/>
              </w:rPr>
              <w:t>Figure S8</w:t>
            </w:r>
          </w:p>
        </w:tc>
      </w:tr>
    </w:tbl>
    <w:p w:rsidR="00244114" w:rsidRPr="00BD7F55" w:rsidRDefault="00244114" w:rsidP="00244114">
      <w:pPr>
        <w:rPr>
          <w:rFonts w:ascii="Arial" w:hAnsi="Arial" w:cs="Arial"/>
          <w:color w:val="000000" w:themeColor="text1"/>
          <w:sz w:val="20"/>
          <w:szCs w:val="20"/>
        </w:rPr>
      </w:pPr>
    </w:p>
    <w:p w:rsidR="00244114" w:rsidRPr="00BD7F55" w:rsidRDefault="00244114" w:rsidP="00244114">
      <w:pPr>
        <w:spacing w:line="360" w:lineRule="auto"/>
        <w:rPr>
          <w:rFonts w:ascii="Arial" w:hAnsi="Arial" w:cs="Arial"/>
          <w:color w:val="000000" w:themeColor="text1"/>
        </w:rPr>
      </w:pPr>
      <w:r>
        <w:rPr>
          <w:rFonts w:ascii="Arial" w:hAnsi="Arial" w:cs="Arial"/>
          <w:b/>
          <w:color w:val="000000" w:themeColor="text1"/>
        </w:rPr>
        <w:t xml:space="preserve">Supplementary File </w:t>
      </w:r>
      <w:r w:rsidRPr="00BD7F55">
        <w:rPr>
          <w:rFonts w:ascii="Arial" w:hAnsi="Arial" w:cs="Arial"/>
          <w:b/>
          <w:color w:val="000000" w:themeColor="text1"/>
        </w:rPr>
        <w:t>1. Synthetic oligonucleotides</w:t>
      </w:r>
      <w:r w:rsidRPr="00BD7F55">
        <w:rPr>
          <w:rFonts w:ascii="Arial" w:hAnsi="Arial" w:cs="Arial"/>
          <w:color w:val="000000" w:themeColor="text1"/>
        </w:rPr>
        <w:t>. The sequences of the oligonucleotides used for this study are listed. The lower case ‘t’s refer to thymine insertions that remain bulged (with no paired or unpaired bases on the opposite strand) or double-looped (unpaired thymine bases on the opposite strand) in the assembled substrates. The ‘dd’ abbreviation refers to ‘dideoxy’. The assays in which the oligos were used are indicated by the corresponding figure numbers.</w:t>
      </w:r>
    </w:p>
    <w:p w:rsidR="00C30155" w:rsidRDefault="00244114">
      <w:bookmarkStart w:id="0" w:name="_GoBack"/>
      <w:bookmarkEnd w:id="0"/>
    </w:p>
    <w:sectPr w:rsidR="00C30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14"/>
    <w:rsid w:val="00244114"/>
    <w:rsid w:val="008466E8"/>
    <w:rsid w:val="00C233D7"/>
    <w:rsid w:val="00F7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36A63-8A12-429D-9163-FFDF5FD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1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4114"/>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Jayaram, Makkuni</dc:creator>
  <cp:keywords/>
  <dc:description/>
  <cp:lastModifiedBy>Jayaram, Makkuni</cp:lastModifiedBy>
  <cp:revision>1</cp:revision>
  <dcterms:created xsi:type="dcterms:W3CDTF">2021-06-28T13:37:00Z</dcterms:created>
  <dcterms:modified xsi:type="dcterms:W3CDTF">2021-06-28T13:38:00Z</dcterms:modified>
</cp:coreProperties>
</file>