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B9AD3A4" w:rsidR="00877644" w:rsidRPr="00125190" w:rsidRDefault="00E6023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applicable, as no population/large sample size analyses were performed.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91B5210" w:rsidR="00B330BD" w:rsidRPr="00125190" w:rsidRDefault="00ED4A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numbers for each experiment are indicated in Table 1 and its legend and Table 2. These are mostly technical replicates: Generally, the same protein preparation was used. Often times, however, different batches of nucleosomes were used.</w:t>
      </w:r>
      <w:r w:rsidR="00E6023E">
        <w:rPr>
          <w:rFonts w:asciiTheme="minorHAnsi" w:hAnsiTheme="minorHAnsi"/>
        </w:rPr>
        <w:t xml:space="preserve"> </w:t>
      </w:r>
      <w:r w:rsidR="00DF4084">
        <w:rPr>
          <w:rFonts w:asciiTheme="minorHAnsi" w:hAnsiTheme="minorHAnsi"/>
        </w:rPr>
        <w:t>Replicate numbers for data in Fig. 3D, Fig 4C, Fig 5</w:t>
      </w:r>
      <w:proofErr w:type="gramStart"/>
      <w:r w:rsidR="00DF4084">
        <w:rPr>
          <w:rFonts w:asciiTheme="minorHAnsi" w:hAnsiTheme="minorHAnsi"/>
        </w:rPr>
        <w:t>C,D</w:t>
      </w:r>
      <w:proofErr w:type="gramEnd"/>
      <w:r w:rsidR="00DF4084">
        <w:rPr>
          <w:rFonts w:asciiTheme="minorHAnsi" w:hAnsiTheme="minorHAnsi"/>
        </w:rPr>
        <w:t xml:space="preserve">, and Fig 6D can be seen </w:t>
      </w:r>
      <w:r w:rsidR="001618BB">
        <w:rPr>
          <w:rFonts w:asciiTheme="minorHAnsi" w:hAnsiTheme="minorHAnsi"/>
        </w:rPr>
        <w:t xml:space="preserve">by the number of points </w:t>
      </w:r>
      <w:r w:rsidR="00DF4084">
        <w:rPr>
          <w:rFonts w:asciiTheme="minorHAnsi" w:hAnsiTheme="minorHAnsi"/>
        </w:rPr>
        <w:t>in the graphs</w:t>
      </w:r>
      <w:r w:rsidR="001618BB">
        <w:rPr>
          <w:rFonts w:asciiTheme="minorHAnsi" w:hAnsiTheme="minorHAnsi"/>
        </w:rPr>
        <w:t xml:space="preserve"> and are also indicated in the Figure Legends. Replicates for Fig. 3C are four, as indicated in the text and in the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19BBE82" w:rsidR="0015519A" w:rsidRPr="00505C51" w:rsidRDefault="00E6023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data in the tables are reported as mean with standard deviation. For evaluating statistical significance (p values, as reported on pp 4 and 7 in the text), the student pairwise t-test was used.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93701DB" w:rsidR="00BC3CCE" w:rsidRPr="00505C51" w:rsidRDefault="00E752E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to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791DB6D" w:rsidR="00BC3CCE" w:rsidRPr="00505C51" w:rsidRDefault="00E752E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each figure, we have supplied an Excel file with tabs for each of the panels that contain the raw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7E7F7" w14:textId="77777777" w:rsidR="00C559E0" w:rsidRDefault="00C559E0" w:rsidP="004215FE">
      <w:r>
        <w:separator/>
      </w:r>
    </w:p>
  </w:endnote>
  <w:endnote w:type="continuationSeparator" w:id="0">
    <w:p w14:paraId="2B686A1E" w14:textId="77777777" w:rsidR="00C559E0" w:rsidRDefault="00C559E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27D" w14:textId="77777777" w:rsidR="00C559E0" w:rsidRDefault="00C559E0" w:rsidP="004215FE">
      <w:r>
        <w:separator/>
      </w:r>
    </w:p>
  </w:footnote>
  <w:footnote w:type="continuationSeparator" w:id="0">
    <w:p w14:paraId="43969EE0" w14:textId="77777777" w:rsidR="00C559E0" w:rsidRDefault="00C559E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47D5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BB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3020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59E0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295F"/>
    <w:rsid w:val="00DF4084"/>
    <w:rsid w:val="00E007B4"/>
    <w:rsid w:val="00E234CA"/>
    <w:rsid w:val="00E41364"/>
    <w:rsid w:val="00E6023E"/>
    <w:rsid w:val="00E61AB4"/>
    <w:rsid w:val="00E67712"/>
    <w:rsid w:val="00E70517"/>
    <w:rsid w:val="00E752E8"/>
    <w:rsid w:val="00E870D1"/>
    <w:rsid w:val="00ED346E"/>
    <w:rsid w:val="00ED4AAA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0D6366E-8420-3048-9F47-AD648747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Johannes Rudolph</cp:lastModifiedBy>
  <cp:revision>8</cp:revision>
  <dcterms:created xsi:type="dcterms:W3CDTF">2020-12-17T18:01:00Z</dcterms:created>
  <dcterms:modified xsi:type="dcterms:W3CDTF">2020-12-17T19:43:00Z</dcterms:modified>
</cp:coreProperties>
</file>