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6704" w14:textId="749ECD2C" w:rsidR="009D20B6" w:rsidRPr="009D20B6" w:rsidRDefault="009D20B6" w:rsidP="009D20B6">
      <w:pPr>
        <w:pStyle w:val="SMHeading"/>
        <w:spacing w:before="0" w:after="0"/>
        <w:rPr>
          <w:b w:val="0"/>
          <w:bCs w:val="0"/>
        </w:rPr>
      </w:pPr>
      <w:r w:rsidRPr="009D20B6">
        <w:rPr>
          <w:bCs w:val="0"/>
        </w:rPr>
        <w:t>Figure 1—</w:t>
      </w:r>
      <w:r w:rsidR="007B6F94">
        <w:rPr>
          <w:bCs w:val="0"/>
        </w:rPr>
        <w:t>Source Data</w:t>
      </w:r>
      <w:r w:rsidRPr="009D20B6">
        <w:rPr>
          <w:bCs w:val="0"/>
        </w:rPr>
        <w:t xml:space="preserve"> 1</w:t>
      </w:r>
      <w:r w:rsidRPr="009D20B6">
        <w:t xml:space="preserve">. </w:t>
      </w:r>
      <w:r w:rsidRPr="009D20B6">
        <w:rPr>
          <w:b w:val="0"/>
          <w:bCs w:val="0"/>
        </w:rPr>
        <w:t>Search strategy used for MEDLINE.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954"/>
      </w:tblGrid>
      <w:tr w:rsidR="009D20B6" w:rsidRPr="009D20B6" w14:paraId="06AF366B" w14:textId="77777777" w:rsidTr="003C13BE">
        <w:tc>
          <w:tcPr>
            <w:tcW w:w="0" w:type="auto"/>
            <w:gridSpan w:val="2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77CAE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Database: 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>Ovid MEDLINE® and Epub Ahead of Print, In-Process &amp; Other Non-Indexed Citations and Daily 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1946 to 7 August 2020</w:t>
            </w:r>
          </w:p>
        </w:tc>
      </w:tr>
      <w:tr w:rsidR="009D20B6" w:rsidRPr="009D20B6" w14:paraId="56C7125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C7531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CB068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Searches</w:t>
            </w:r>
          </w:p>
        </w:tc>
      </w:tr>
      <w:tr w:rsidR="009D20B6" w:rsidRPr="009D20B6" w14:paraId="51029B79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1823A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1D459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Coronavirus/</w:t>
            </w:r>
          </w:p>
        </w:tc>
      </w:tr>
      <w:tr w:rsidR="009D20B6" w:rsidRPr="009D20B6" w14:paraId="4CAA05E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135C0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BE680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</w:t>
            </w:r>
          </w:p>
        </w:tc>
      </w:tr>
      <w:tr w:rsidR="009D20B6" w:rsidRPr="009D20B6" w14:paraId="44AE205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B1203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DF21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Betacoronavirus/</w:t>
            </w:r>
          </w:p>
        </w:tc>
      </w:tr>
      <w:tr w:rsidR="009D20B6" w:rsidRPr="009D20B6" w14:paraId="45AB6439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1BB9B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AFA07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(coronavirus* or corona virus* or betacoronavirus* or OC43 or NL63 or 229E or HKU1 or HcoV* or ncov* or covid* or sars-cov* or sarscov* or Sars-coronavirus* or Severe Acute Respiratory Syndrome* or sudden acute respiratory syndrome*).tw,kf.</w:t>
            </w:r>
          </w:p>
        </w:tc>
      </w:tr>
      <w:tr w:rsidR="009D20B6" w:rsidRPr="009D20B6" w14:paraId="110D95CF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30AFA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CE93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(2019nCov* or 2019-novel CoV or corona or covid19 or ((novel or new or nouveau) adj2 (CoV or Pandemi*))).tw,kf.</w:t>
            </w:r>
          </w:p>
        </w:tc>
      </w:tr>
      <w:tr w:rsidR="009D20B6" w:rsidRPr="009D20B6" w14:paraId="41295887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38EE5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1CEFD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(pneumonia.tw,kf. Or exp pneumonia/) and (Wuhan or Hubei).tw,kf.</w:t>
            </w:r>
          </w:p>
        </w:tc>
      </w:tr>
      <w:tr w:rsidR="009D20B6" w:rsidRPr="009D20B6" w14:paraId="3DAEA85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361BF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AD1C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COVID-19.rx,px,ox. Or severe acute respiratory syndrome coronavirus 2.os.</w:t>
            </w:r>
          </w:p>
        </w:tc>
      </w:tr>
      <w:tr w:rsidR="009D20B6" w:rsidRPr="009D20B6" w14:paraId="5EC2626D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D04C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2CDA6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Influenza A Virus, H1N1 Subtype/</w:t>
            </w:r>
          </w:p>
        </w:tc>
      </w:tr>
      <w:tr w:rsidR="009D20B6" w:rsidRPr="009D20B6" w14:paraId="4E69FBEC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46C95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A7BF7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(“A/H1N1*” or H1N1* or pdm09 or ((influenza or virus or pandemic) adj4 “2009”) or influenza A or swine flu).tw,kf.</w:t>
            </w:r>
          </w:p>
        </w:tc>
      </w:tr>
      <w:tr w:rsidR="009D20B6" w:rsidRPr="009D20B6" w14:paraId="668C6EC9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F25A9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89FBC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 or 2 or 3 or 4 or 5 or 6 or 7 or 8 or 9</w:t>
            </w:r>
          </w:p>
        </w:tc>
      </w:tr>
      <w:tr w:rsidR="009D20B6" w:rsidRPr="009D20B6" w14:paraId="76190E10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82F40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D896A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((respiratory adj3 (specimen* or sample* or swab*)) or sputum or nares or endotrachea* or endotrache* or endotra* or ((nasal or oral* or throat) adj3 (swab* or sample* or smear* or specimen*)) or NPS or OPS or ((endotrachea* or endotracheal*) adj2 aspirat*) or NPA or ETA or (deep adj4 saliva) or POS or “swab sample*” or “flocked swab*”).tw,kf.</w:t>
            </w:r>
          </w:p>
        </w:tc>
      </w:tr>
      <w:tr w:rsidR="009D20B6" w:rsidRPr="009D20B6" w14:paraId="5B178F17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3D63E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2DE0D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Nasal cavity/vi</w:t>
            </w:r>
          </w:p>
        </w:tc>
      </w:tr>
      <w:tr w:rsidR="009D20B6" w:rsidRPr="009D20B6" w14:paraId="34136434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D9504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E9955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Sputum/vi</w:t>
            </w:r>
          </w:p>
        </w:tc>
      </w:tr>
      <w:tr w:rsidR="009D20B6" w:rsidRPr="009D20B6" w14:paraId="1D3A2ED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F7F5E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A0B48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Nasopharynx/vi</w:t>
            </w:r>
          </w:p>
        </w:tc>
      </w:tr>
      <w:tr w:rsidR="009D20B6" w:rsidRPr="009D20B6" w14:paraId="16829FAF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2447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D9A45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Oropharynx/vi</w:t>
            </w:r>
          </w:p>
        </w:tc>
      </w:tr>
      <w:tr w:rsidR="009D20B6" w:rsidRPr="009D20B6" w14:paraId="6A14DDB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34BCA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359EA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*Saliva/vi</w:t>
            </w:r>
          </w:p>
        </w:tc>
      </w:tr>
      <w:tr w:rsidR="009D20B6" w:rsidRPr="009D20B6" w14:paraId="62A4CF3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8A75F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DD7A2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Pharynx/vi</w:t>
            </w:r>
          </w:p>
        </w:tc>
      </w:tr>
      <w:tr w:rsidR="009D20B6" w:rsidRPr="009D20B6" w14:paraId="3C9A858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AE33A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00F3E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(clinical adj2 (sample* or specimen*)).tw,kf.</w:t>
            </w:r>
          </w:p>
        </w:tc>
      </w:tr>
      <w:tr w:rsidR="009D20B6" w:rsidRPr="009D20B6" w14:paraId="21F6AF55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01F30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D5ED1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(“RT-PCR” or “RTPCR” or “ddPCR” or “polymerase chain reaction”).tw,kf.</w:t>
            </w:r>
          </w:p>
        </w:tc>
      </w:tr>
      <w:tr w:rsidR="009D20B6" w:rsidRPr="009D20B6" w14:paraId="3AA9A2F7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B1070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67656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Influenza, Human/vi</w:t>
            </w:r>
          </w:p>
        </w:tc>
      </w:tr>
      <w:tr w:rsidR="009D20B6" w:rsidRPr="009D20B6" w14:paraId="211FB2A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DDBE5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DAE21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Infections/vi or exp Coronavirus/vi or exp Betacoronavirus/vi</w:t>
            </w:r>
          </w:p>
        </w:tc>
      </w:tr>
      <w:tr w:rsidR="009D20B6" w:rsidRPr="009D20B6" w14:paraId="009DA4C1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1613B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FEA21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polymerase chain reaction/ or multiplex polymerase chain reaction/ or real-time polymerase chain reaction/ or reverse transcriptase polymerase chain reaction/</w:t>
            </w:r>
          </w:p>
        </w:tc>
      </w:tr>
      <w:tr w:rsidR="009D20B6" w:rsidRPr="009D20B6" w14:paraId="34C93C84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C6236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49157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 or 12 or 13 or 14 or 15 or 16 or 17 or 18 or 19 or 20 or 21 or 22</w:t>
            </w:r>
          </w:p>
        </w:tc>
      </w:tr>
      <w:tr w:rsidR="009D20B6" w:rsidRPr="009D20B6" w14:paraId="1EB2170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2355F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A5BF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 and 23</w:t>
            </w:r>
          </w:p>
        </w:tc>
      </w:tr>
      <w:tr w:rsidR="009D20B6" w:rsidRPr="009D20B6" w14:paraId="59BC91B0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2A581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2171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(vir* load* or vir* shed* or vir* burden or vir* titer* or vir* titre* or (vir* adj2 count*)).tw,kf.</w:t>
            </w:r>
          </w:p>
        </w:tc>
      </w:tr>
      <w:tr w:rsidR="009D20B6" w:rsidRPr="009D20B6" w14:paraId="6D23A561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2DFFF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C1068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(((copies or copy) adj2 (ml* or milli* or microl*)) or ((RNA* or vir*) adj2 concentration*)).tw,kf.</w:t>
            </w:r>
          </w:p>
        </w:tc>
      </w:tr>
      <w:tr w:rsidR="009D20B6" w:rsidRPr="009D20B6" w14:paraId="6FCE8FCC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8C799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22742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((calibration adj1 curve*) or (standard adj1 curve*)).tw,kf.</w:t>
            </w:r>
          </w:p>
        </w:tc>
      </w:tr>
      <w:tr w:rsidR="009D20B6" w:rsidRPr="009D20B6" w14:paraId="05C04B8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6F759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FE7AF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((ct* adj1 value*) or cycle threshold or (copies adj2 test*) or (copy adj2 test*) or ((copy or copies) adj2 number*)).tw,kf.</w:t>
            </w:r>
          </w:p>
        </w:tc>
      </w:tr>
      <w:tr w:rsidR="009D20B6" w:rsidRPr="009D20B6" w14:paraId="739F1515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1DF57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5EF9B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load/</w:t>
            </w:r>
          </w:p>
        </w:tc>
      </w:tr>
      <w:tr w:rsidR="009D20B6" w:rsidRPr="009D20B6" w14:paraId="4654471E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F8AF8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72B34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shedding/</w:t>
            </w:r>
          </w:p>
        </w:tc>
      </w:tr>
      <w:tr w:rsidR="009D20B6" w:rsidRPr="009D20B6" w14:paraId="133B2C4C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3916B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28B1D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(“copy/m*” or “copies/m*” or “copy/test*” or “copies/test*”).tw,kf.</w:t>
            </w:r>
          </w:p>
        </w:tc>
      </w:tr>
      <w:tr w:rsidR="009D20B6" w:rsidRPr="009D20B6" w14:paraId="6ABBC725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F131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2C04A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((test or diagnos*) adj2 sensitiv*).tw,kf.</w:t>
            </w:r>
          </w:p>
        </w:tc>
      </w:tr>
      <w:tr w:rsidR="009D20B6" w:rsidRPr="009D20B6" w14:paraId="3B18C85F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3CB0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20BDA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 or 26 or 27 or 28 or 29 or 30 or 31 or 32</w:t>
            </w:r>
          </w:p>
        </w:tc>
      </w:tr>
      <w:tr w:rsidR="009D20B6" w:rsidRPr="009D20B6" w14:paraId="66565542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CBC56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60883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 and 33</w:t>
            </w:r>
          </w:p>
        </w:tc>
      </w:tr>
      <w:tr w:rsidR="009D20B6" w:rsidRPr="009D20B6" w14:paraId="4A7DD78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11B66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9000D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animals/ not humans/</w:t>
            </w:r>
          </w:p>
        </w:tc>
      </w:tr>
      <w:tr w:rsidR="009D20B6" w:rsidRPr="009D20B6" w14:paraId="1C2FCC0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C24D8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260F9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34 not 35</w:t>
            </w:r>
          </w:p>
        </w:tc>
      </w:tr>
    </w:tbl>
    <w:p w14:paraId="70B2CB4F" w14:textId="408CC398" w:rsidR="009D20B6" w:rsidRPr="009D20B6" w:rsidRDefault="009D20B6" w:rsidP="009D20B6">
      <w:pPr>
        <w:pStyle w:val="SMHeading"/>
        <w:spacing w:before="0" w:after="0"/>
      </w:pPr>
    </w:p>
    <w:sectPr w:rsidR="009D20B6" w:rsidRPr="009D20B6" w:rsidSect="00812D47"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31AB" w14:textId="77777777" w:rsidR="00000000" w:rsidRDefault="00812D47">
      <w:pPr>
        <w:spacing w:after="0"/>
      </w:pPr>
      <w:r>
        <w:separator/>
      </w:r>
    </w:p>
  </w:endnote>
  <w:endnote w:type="continuationSeparator" w:id="0">
    <w:p w14:paraId="0157690A" w14:textId="77777777" w:rsidR="00000000" w:rsidRDefault="00812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032C" w14:textId="77777777" w:rsidR="00000000" w:rsidRDefault="00812D47">
      <w:pPr>
        <w:spacing w:after="0"/>
      </w:pPr>
      <w:r>
        <w:separator/>
      </w:r>
    </w:p>
  </w:footnote>
  <w:footnote w:type="continuationSeparator" w:id="0">
    <w:p w14:paraId="60923679" w14:textId="77777777" w:rsidR="00000000" w:rsidRDefault="00812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D47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4</cp:revision>
  <dcterms:created xsi:type="dcterms:W3CDTF">2021-04-09T01:07:00Z</dcterms:created>
  <dcterms:modified xsi:type="dcterms:W3CDTF">2021-04-09T01:08:00Z</dcterms:modified>
</cp:coreProperties>
</file>