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6F2FDB" w:rsidR="00877644" w:rsidRPr="00125190" w:rsidRDefault="004567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carry out </w:t>
      </w:r>
      <w:r w:rsidR="00152068">
        <w:rPr>
          <w:rFonts w:asciiTheme="minorHAnsi" w:hAnsiTheme="minorHAnsi"/>
        </w:rPr>
        <w:t xml:space="preserve">hypothesis testing for which an explicit power analysis is appropriate.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912B40" w14:textId="22F7127B" w:rsidR="00294116" w:rsidRPr="00125190" w:rsidRDefault="00CC7A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details of replication and sample size</w:t>
      </w:r>
      <w:r w:rsidR="006E40C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are provided </w:t>
      </w:r>
      <w:r w:rsidR="006E40CD">
        <w:rPr>
          <w:rFonts w:asciiTheme="minorHAnsi" w:hAnsiTheme="minorHAnsi"/>
        </w:rPr>
        <w:t>throughout the manuscript. Specifically, Figure 1 for survival data, Figure 2 for longitudinal infection data, and the “</w:t>
      </w:r>
      <w:r w:rsidR="006E40CD" w:rsidRPr="006E40CD">
        <w:rPr>
          <w:rFonts w:asciiTheme="minorHAnsi" w:hAnsiTheme="minorHAnsi"/>
        </w:rPr>
        <w:t>Cross-sectional cytokine assay</w:t>
      </w:r>
      <w:r w:rsidR="006E40CD">
        <w:rPr>
          <w:rFonts w:asciiTheme="minorHAnsi" w:hAnsiTheme="minorHAnsi"/>
        </w:rPr>
        <w:t>” section of the Materials and Methods.</w:t>
      </w:r>
      <w:r w:rsidR="00C07E21">
        <w:rPr>
          <w:rFonts w:asciiTheme="minorHAnsi" w:hAnsiTheme="minorHAnsi"/>
        </w:rPr>
        <w:t xml:space="preserve"> </w:t>
      </w:r>
      <w:r w:rsidR="00294116">
        <w:rPr>
          <w:rFonts w:asciiTheme="minorHAnsi" w:hAnsiTheme="minorHAnsi"/>
        </w:rPr>
        <w:t xml:space="preserve">Where appropriate, we report </w:t>
      </w:r>
      <w:r w:rsidR="00294116" w:rsidRPr="00294116">
        <w:rPr>
          <w:rFonts w:asciiTheme="minorHAnsi" w:hAnsiTheme="minorHAnsi"/>
        </w:rPr>
        <w:t>Bonferroni-corrected</w:t>
      </w:r>
      <w:r w:rsidR="00294116">
        <w:rPr>
          <w:rFonts w:asciiTheme="minorHAnsi" w:hAnsiTheme="minorHAnsi"/>
        </w:rPr>
        <w:t xml:space="preserve"> confidence</w:t>
      </w:r>
      <w:r w:rsidR="00294116" w:rsidRPr="00294116">
        <w:rPr>
          <w:rFonts w:asciiTheme="minorHAnsi" w:hAnsiTheme="minorHAnsi"/>
        </w:rPr>
        <w:t xml:space="preserve"> intervals</w:t>
      </w:r>
      <w:r w:rsidR="00294116">
        <w:rPr>
          <w:rFonts w:asciiTheme="minorHAnsi" w:hAnsiTheme="minorHAnsi"/>
        </w:rPr>
        <w:t xml:space="preserve"> to avoid pseudo-replication</w:t>
      </w:r>
      <w:r w:rsidR="00C07E21">
        <w:rPr>
          <w:rFonts w:asciiTheme="minorHAnsi" w:hAnsiTheme="minorHAnsi"/>
        </w:rPr>
        <w:t xml:space="preserve"> (Supporting Information 1: </w:t>
      </w:r>
      <w:r w:rsidR="00C07E21" w:rsidRPr="00C07E21">
        <w:rPr>
          <w:rFonts w:asciiTheme="minorHAnsi" w:hAnsiTheme="minorHAnsi"/>
        </w:rPr>
        <w:t>Assessment of model fit</w:t>
      </w:r>
      <w:r w:rsidR="00C07E21">
        <w:rPr>
          <w:rFonts w:asciiTheme="minorHAnsi" w:hAnsiTheme="minorHAnsi"/>
        </w:rPr>
        <w:t>).</w:t>
      </w:r>
      <w:r w:rsidR="00294116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69AB76C" w14:textId="616E30E9" w:rsidR="002E2462" w:rsidRPr="00505C51" w:rsidRDefault="009233D2" w:rsidP="002E24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statistical analyses are found in the “Model” and “</w:t>
      </w:r>
      <w:r w:rsidRPr="009233D2">
        <w:rPr>
          <w:rFonts w:asciiTheme="minorHAnsi" w:hAnsiTheme="minorHAnsi"/>
          <w:sz w:val="22"/>
          <w:szCs w:val="22"/>
        </w:rPr>
        <w:t>Hierarchical Bayesian inference</w:t>
      </w:r>
      <w:r>
        <w:rPr>
          <w:rFonts w:asciiTheme="minorHAnsi" w:hAnsiTheme="minorHAnsi"/>
          <w:sz w:val="22"/>
          <w:szCs w:val="22"/>
        </w:rPr>
        <w:t xml:space="preserve">” of the Materials and Methods section. </w:t>
      </w:r>
      <w:r w:rsidR="002E2462">
        <w:rPr>
          <w:rFonts w:asciiTheme="minorHAnsi" w:hAnsiTheme="minorHAnsi"/>
          <w:sz w:val="22"/>
          <w:szCs w:val="22"/>
        </w:rPr>
        <w:t xml:space="preserve">For full transparency, computer </w:t>
      </w:r>
      <w:proofErr w:type="spellStart"/>
      <w:r w:rsidR="002E2462">
        <w:rPr>
          <w:rFonts w:asciiTheme="minorHAnsi" w:hAnsiTheme="minorHAnsi"/>
          <w:sz w:val="22"/>
          <w:szCs w:val="22"/>
        </w:rPr>
        <w:t>programmes</w:t>
      </w:r>
      <w:proofErr w:type="spellEnd"/>
      <w:r w:rsidR="002E2462">
        <w:rPr>
          <w:rFonts w:asciiTheme="minorHAnsi" w:hAnsiTheme="minorHAnsi"/>
          <w:sz w:val="22"/>
          <w:szCs w:val="22"/>
        </w:rPr>
        <w:t xml:space="preserve"> </w:t>
      </w:r>
      <w:r w:rsidR="002E2462">
        <w:rPr>
          <w:rFonts w:asciiTheme="minorHAnsi" w:hAnsiTheme="minorHAnsi"/>
          <w:sz w:val="22"/>
          <w:szCs w:val="22"/>
        </w:rPr>
        <w:t xml:space="preserve">used </w:t>
      </w:r>
      <w:r w:rsidR="002E2462">
        <w:rPr>
          <w:rFonts w:asciiTheme="minorHAnsi" w:hAnsiTheme="minorHAnsi"/>
          <w:sz w:val="22"/>
          <w:szCs w:val="22"/>
        </w:rPr>
        <w:t xml:space="preserve">for modelling, analysis and visualization </w:t>
      </w:r>
      <w:r w:rsidR="002E2462">
        <w:rPr>
          <w:rFonts w:asciiTheme="minorHAnsi" w:hAnsiTheme="minorHAnsi"/>
          <w:sz w:val="22"/>
          <w:szCs w:val="22"/>
        </w:rPr>
        <w:t>are</w:t>
      </w:r>
      <w:r w:rsidR="002E2462">
        <w:rPr>
          <w:rFonts w:asciiTheme="minorHAnsi" w:hAnsiTheme="minorHAnsi"/>
          <w:sz w:val="22"/>
          <w:szCs w:val="22"/>
        </w:rPr>
        <w:t xml:space="preserve"> provided as a supplementary material.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E4211D" w:rsidR="00BC3CCE" w:rsidRPr="00505C51" w:rsidRDefault="004567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study relies on datasets</w:t>
      </w:r>
      <w:r w:rsidR="00C6621A">
        <w:rPr>
          <w:rFonts w:asciiTheme="minorHAnsi" w:hAnsiTheme="minorHAnsi"/>
          <w:sz w:val="22"/>
          <w:szCs w:val="22"/>
        </w:rPr>
        <w:t xml:space="preserve"> included in two pending publications from our group. The details of experimental designs are provided in these preceding manuscripts.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F80268" w:rsidR="00BC3CCE" w:rsidRPr="00505C51" w:rsidRDefault="008D62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entire workflow (data and </w:t>
      </w:r>
      <w:proofErr w:type="spellStart"/>
      <w:r>
        <w:rPr>
          <w:rFonts w:asciiTheme="minorHAnsi" w:hAnsiTheme="minorHAnsi"/>
          <w:sz w:val="22"/>
          <w:szCs w:val="22"/>
        </w:rPr>
        <w:t>programmes</w:t>
      </w:r>
      <w:proofErr w:type="spellEnd"/>
      <w:r>
        <w:rPr>
          <w:rFonts w:asciiTheme="minorHAnsi" w:hAnsiTheme="minorHAnsi"/>
          <w:sz w:val="22"/>
          <w:szCs w:val="22"/>
        </w:rPr>
        <w:t xml:space="preserve"> for modelling, analysis and visualization) is provided as a supplementary materia</w:t>
      </w:r>
      <w:r w:rsidR="00E914D3">
        <w:rPr>
          <w:rFonts w:asciiTheme="minorHAnsi" w:hAnsiTheme="minorHAnsi"/>
          <w:sz w:val="22"/>
          <w:szCs w:val="22"/>
        </w:rPr>
        <w:t>l.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18708" w14:textId="77777777" w:rsidR="00EC797B" w:rsidRDefault="00EC797B" w:rsidP="004215FE">
      <w:r>
        <w:separator/>
      </w:r>
    </w:p>
  </w:endnote>
  <w:endnote w:type="continuationSeparator" w:id="0">
    <w:p w14:paraId="4411F9B2" w14:textId="77777777" w:rsidR="00EC797B" w:rsidRDefault="00EC79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F4BA0" w14:textId="77777777" w:rsidR="00EC797B" w:rsidRDefault="00EC797B" w:rsidP="004215FE">
      <w:r>
        <w:separator/>
      </w:r>
    </w:p>
  </w:footnote>
  <w:footnote w:type="continuationSeparator" w:id="0">
    <w:p w14:paraId="1EFE3B15" w14:textId="77777777" w:rsidR="00EC797B" w:rsidRDefault="00EC79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068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4116"/>
    <w:rsid w:val="002A068D"/>
    <w:rsid w:val="002A0ED1"/>
    <w:rsid w:val="002A7487"/>
    <w:rsid w:val="002E246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3D3"/>
    <w:rsid w:val="004505C5"/>
    <w:rsid w:val="00451B01"/>
    <w:rsid w:val="00455849"/>
    <w:rsid w:val="004567E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CBD"/>
    <w:rsid w:val="00685CCF"/>
    <w:rsid w:val="006A632B"/>
    <w:rsid w:val="006C06F5"/>
    <w:rsid w:val="006C7BC3"/>
    <w:rsid w:val="006E40CD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24C"/>
    <w:rsid w:val="008D7885"/>
    <w:rsid w:val="00912B0B"/>
    <w:rsid w:val="009205E9"/>
    <w:rsid w:val="009233D2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E21"/>
    <w:rsid w:val="00C1184B"/>
    <w:rsid w:val="00C21D14"/>
    <w:rsid w:val="00C24CF7"/>
    <w:rsid w:val="00C42ECB"/>
    <w:rsid w:val="00C52A77"/>
    <w:rsid w:val="00C6621A"/>
    <w:rsid w:val="00C820B0"/>
    <w:rsid w:val="00CC6EF3"/>
    <w:rsid w:val="00CC7A3F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968"/>
    <w:rsid w:val="00E870D1"/>
    <w:rsid w:val="00E914D3"/>
    <w:rsid w:val="00EC797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BCBD0AA-21A6-1543-97CF-0AD29D72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Tsukushi Kamiya</cp:lastModifiedBy>
  <cp:revision>2</cp:revision>
  <dcterms:created xsi:type="dcterms:W3CDTF">2020-12-24T18:22:00Z</dcterms:created>
  <dcterms:modified xsi:type="dcterms:W3CDTF">2020-12-24T18:22:00Z</dcterms:modified>
</cp:coreProperties>
</file>