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5"/>
        <w:tblW w:w="13225" w:type="dxa"/>
        <w:tblLayout w:type="fixed"/>
        <w:tblLook w:val="04A0" w:firstRow="1" w:lastRow="0" w:firstColumn="1" w:lastColumn="0" w:noHBand="0" w:noVBand="1"/>
      </w:tblPr>
      <w:tblGrid>
        <w:gridCol w:w="1202"/>
        <w:gridCol w:w="1763"/>
        <w:gridCol w:w="630"/>
        <w:gridCol w:w="1260"/>
        <w:gridCol w:w="1170"/>
        <w:gridCol w:w="1080"/>
        <w:gridCol w:w="990"/>
        <w:gridCol w:w="1170"/>
        <w:gridCol w:w="1260"/>
        <w:gridCol w:w="1260"/>
        <w:gridCol w:w="1440"/>
      </w:tblGrid>
      <w:tr w:rsidR="00D521B0" w:rsidRPr="003727A7" w14:paraId="19AA04D9" w14:textId="77777777" w:rsidTr="005A6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2" w:type="dxa"/>
            <w:shd w:val="clear" w:color="auto" w:fill="auto"/>
            <w:vAlign w:val="center"/>
          </w:tcPr>
          <w:p w14:paraId="21BB8C38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Benchmark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FF0EDF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Publication Title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EA4245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FD594A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Authors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57280C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Biological Context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A84F18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Imaging Technique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EF1393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Voxel Size (nm)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CECFA8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Dimensions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015765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Training Set Pixels/Voxels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827EBB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Test Set Pixels/Voxels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4498E3" w14:textId="77777777" w:rsidR="00D521B0" w:rsidRPr="0017698B" w:rsidRDefault="00D521B0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Segmentation Class(es)</w:t>
            </w:r>
          </w:p>
        </w:tc>
      </w:tr>
      <w:tr w:rsidR="00D521B0" w:rsidRPr="003727A7" w14:paraId="5E2BC147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2A88BE24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All Mitochondria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AF3459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C19BE1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85E16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24FE04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Mouse Bladder, Mouse Brain &amp; Human Platelets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31B1E1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SBF-SEM, FIB-SEM, ssSEM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1B0B9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10x10x50, 5x5x5, 3x3x29, 30x30x30, 16x16x15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657496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2D and 3D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366DFE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4.42E+08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267866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3.71E+08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E5B3B3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</w:t>
            </w:r>
          </w:p>
        </w:tc>
      </w:tr>
      <w:tr w:rsidR="00D521B0" w:rsidRPr="003727A7" w14:paraId="52CD3DC7" w14:textId="77777777" w:rsidTr="005A6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4FA2A62C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CREMI Synaptic Clefts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CDB69C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MICCAI Challenge on Circuit Reconstruction from Electron Microscopy Images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E3433B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970FFD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J. Funke, S. Saalfeld, D. Bock, S. Turaga, E. Perlman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4D49C7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Drosophila Brain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1454A6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ssTEM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0039BA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4x4x40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B34ABE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474160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3.91E+08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A3DE5C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1.95E+08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964B22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Synaptic Clefts</w:t>
            </w:r>
          </w:p>
        </w:tc>
      </w:tr>
      <w:tr w:rsidR="00D521B0" w:rsidRPr="003727A7" w14:paraId="5FD3639F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26C7E0BF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Guay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D05D6FA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Dense cellular segmentation for EM using 2D-3D neural network ensembles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151B9F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D184B1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M. Guay, Z. Emam, A. Anderson, M. Aronova, and R. Leapman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DC63A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Human Platelets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E7C021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SBF-SEM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29040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10x10x50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24AE10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3641E0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3.20E+07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8A12B5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2.95E+07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FC65A0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Mitochondria, Canalicular Channels, Alpha Granules, Dense Granules, Dense Granule Cores</w:t>
            </w:r>
          </w:p>
        </w:tc>
      </w:tr>
      <w:tr w:rsidR="00D521B0" w:rsidRPr="003727A7" w14:paraId="15155886" w14:textId="77777777" w:rsidTr="005A6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4BA1A2F4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Lucchi++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2F53C77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Fast Mitochondria Segmentation For Connectomics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1D6231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4CDE26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V. Casser, K. Kang, H. Pfister and D. Haehn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F3244F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Mouse Brain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C4AFA2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FIB-SEM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92B7E4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5x5x5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A557BA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2379BA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1.30E+08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01917C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1.30E+08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3735BC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</w:t>
            </w:r>
          </w:p>
        </w:tc>
      </w:tr>
      <w:tr w:rsidR="00D521B0" w:rsidRPr="003727A7" w14:paraId="27F2B43D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6EF1BD61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Kasthuri++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FB34FD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Fast Mitochondria Segmentation For Connectomics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2CA66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F884C0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V. Casser, K. Kang, H. Pfister and D. Haehn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09909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Mouse Brain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FCDEB3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ssSEM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F85DCE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3x3x29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38D83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C8C716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2.01E+08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8A716E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1.55E+08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2E6C03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</w:t>
            </w:r>
          </w:p>
        </w:tc>
      </w:tr>
      <w:tr w:rsidR="00D521B0" w:rsidRPr="003727A7" w14:paraId="223390BC" w14:textId="77777777" w:rsidTr="005A6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24F95976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E9BA6B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A workflow for the automatic segmentation of organelles in electron microscopy image stacks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15756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A06E7C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A. J. Perez et al.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BB68C8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Mouse Brain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AFA36A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SBF-SEM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1CDC91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30x30x30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469651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0193FE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1.25E+07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9746C6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4.00E+07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82E90D" w14:textId="77777777" w:rsidR="00D521B0" w:rsidRPr="003727A7" w:rsidRDefault="00D521B0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Mitochondria, Lysosomes, Nuclei, Nucleoli</w:t>
            </w:r>
          </w:p>
        </w:tc>
      </w:tr>
      <w:tr w:rsidR="00D521B0" w:rsidRPr="003727A7" w14:paraId="5AFD765A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vAlign w:val="center"/>
          </w:tcPr>
          <w:p w14:paraId="2F443D43" w14:textId="77777777" w:rsidR="00D521B0" w:rsidRPr="0017698B" w:rsidRDefault="00D521B0" w:rsidP="005A65DF">
            <w:pPr>
              <w:jc w:val="left"/>
              <w:rPr>
                <w:rFonts w:ascii="Times" w:hAnsi="Times" w:cs="Arial"/>
                <w:i w:val="0"/>
                <w:iCs w:val="0"/>
                <w:sz w:val="18"/>
                <w:szCs w:val="18"/>
              </w:rPr>
            </w:pPr>
            <w:r w:rsidRPr="0017698B">
              <w:rPr>
                <w:rFonts w:ascii="Times" w:hAnsi="Times" w:cs="Arial"/>
                <w:i w:val="0"/>
                <w:iCs w:val="0"/>
                <w:color w:val="000000"/>
                <w:sz w:val="18"/>
                <w:szCs w:val="18"/>
              </w:rPr>
              <w:t>UroCell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7EEF952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Automatic segmentation of mitochondria and endolysosomes in volumetric electron microscopy data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DFB1A7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AF3EF8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M. Žerovnik Mekuč et al.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0F67C4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Mouse Bladder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0CA278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FIB-SEM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1C563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16x16x15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BE411B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3D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D46FFE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6.71E+07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D92C2D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1.68E+07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80B06F" w14:textId="77777777" w:rsidR="00D521B0" w:rsidRPr="003727A7" w:rsidRDefault="00D521B0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18"/>
                <w:szCs w:val="18"/>
              </w:rPr>
            </w:pPr>
            <w:r w:rsidRPr="003727A7">
              <w:rPr>
                <w:rFonts w:ascii="Times" w:hAnsi="Times" w:cs="Arial"/>
                <w:color w:val="000000"/>
                <w:sz w:val="18"/>
                <w:szCs w:val="18"/>
              </w:rPr>
              <w:t>Mitochondria, Lysosomes</w:t>
            </w:r>
          </w:p>
        </w:tc>
      </w:tr>
    </w:tbl>
    <w:p w14:paraId="5ACF552F" w14:textId="70DD0A5F" w:rsidR="00CE7321" w:rsidRDefault="00CE7321"/>
    <w:p w14:paraId="6AE3C60F" w14:textId="77777777" w:rsidR="00B41AE3" w:rsidRDefault="00B41AE3"/>
    <w:p w14:paraId="5EFF6D73" w14:textId="77777777" w:rsidR="00B41AE3" w:rsidRDefault="00B41AE3" w:rsidP="00B41AE3">
      <w:pPr>
        <w:spacing w:line="360" w:lineRule="auto"/>
        <w:rPr>
          <w:rFonts w:ascii="Times" w:hAnsi="Times"/>
        </w:rPr>
      </w:pPr>
      <w:r>
        <w:rPr>
          <w:rFonts w:ascii="Times" w:hAnsi="Times"/>
          <w:b/>
          <w:bCs/>
        </w:rPr>
        <w:t>Supplementary File 1</w:t>
      </w:r>
      <w:r w:rsidRPr="4918980F">
        <w:rPr>
          <w:rFonts w:ascii="Times" w:hAnsi="Times"/>
          <w:b/>
          <w:bCs/>
        </w:rPr>
        <w:t>:</w:t>
      </w:r>
      <w:r w:rsidRPr="4918980F">
        <w:rPr>
          <w:rFonts w:ascii="Times" w:hAnsi="Times"/>
        </w:rPr>
        <w:t xml:space="preserve"> Characteristics of the benchmark datasets. Benchmark data can be accessed through the following links: </w:t>
      </w:r>
      <w:hyperlink r:id="rId4">
        <w:r w:rsidRPr="4918980F">
          <w:rPr>
            <w:rStyle w:val="Hyperlink"/>
            <w:rFonts w:ascii="Times" w:hAnsi="Times"/>
          </w:rPr>
          <w:t>CREMI Synaptic Clefts</w:t>
        </w:r>
      </w:hyperlink>
      <w:r w:rsidRPr="4918980F">
        <w:rPr>
          <w:rFonts w:ascii="Times" w:hAnsi="Times"/>
        </w:rPr>
        <w:t xml:space="preserve">, </w:t>
      </w:r>
      <w:hyperlink r:id="rId5">
        <w:r w:rsidRPr="4918980F">
          <w:rPr>
            <w:rStyle w:val="Hyperlink"/>
            <w:rFonts w:ascii="Times" w:hAnsi="Times"/>
          </w:rPr>
          <w:t>Guay</w:t>
        </w:r>
      </w:hyperlink>
      <w:r w:rsidRPr="4918980F">
        <w:rPr>
          <w:rFonts w:ascii="Times" w:hAnsi="Times"/>
        </w:rPr>
        <w:t xml:space="preserve">, </w:t>
      </w:r>
      <w:hyperlink r:id="rId6">
        <w:r w:rsidRPr="4918980F">
          <w:rPr>
            <w:rStyle w:val="Hyperlink"/>
            <w:rFonts w:ascii="Times" w:hAnsi="Times"/>
          </w:rPr>
          <w:t>Lucchi++</w:t>
        </w:r>
      </w:hyperlink>
      <w:r w:rsidRPr="4918980F">
        <w:rPr>
          <w:rFonts w:ascii="Times" w:hAnsi="Times"/>
        </w:rPr>
        <w:t xml:space="preserve">, </w:t>
      </w:r>
      <w:hyperlink r:id="rId7">
        <w:r w:rsidRPr="4918980F">
          <w:rPr>
            <w:rStyle w:val="Hyperlink"/>
            <w:rFonts w:ascii="Times" w:hAnsi="Times"/>
          </w:rPr>
          <w:t>Kasthuri++</w:t>
        </w:r>
      </w:hyperlink>
      <w:r w:rsidRPr="4918980F">
        <w:rPr>
          <w:rFonts w:ascii="Times" w:hAnsi="Times"/>
        </w:rPr>
        <w:t xml:space="preserve">, </w:t>
      </w:r>
      <w:hyperlink r:id="rId8">
        <w:r w:rsidRPr="4918980F">
          <w:rPr>
            <w:rStyle w:val="Hyperlink"/>
            <w:rFonts w:ascii="Times" w:hAnsi="Times"/>
          </w:rPr>
          <w:t>Perez</w:t>
        </w:r>
      </w:hyperlink>
      <w:r w:rsidRPr="4918980F">
        <w:rPr>
          <w:rFonts w:ascii="Times" w:hAnsi="Times"/>
        </w:rPr>
        <w:t xml:space="preserve">, </w:t>
      </w:r>
      <w:hyperlink r:id="rId9">
        <w:r w:rsidRPr="4918980F">
          <w:rPr>
            <w:rStyle w:val="Hyperlink"/>
            <w:rFonts w:ascii="Times" w:hAnsi="Times"/>
          </w:rPr>
          <w:t>UroCell</w:t>
        </w:r>
      </w:hyperlink>
      <w:r w:rsidRPr="4918980F">
        <w:rPr>
          <w:rFonts w:ascii="Times" w:hAnsi="Times"/>
        </w:rPr>
        <w:t>.</w:t>
      </w:r>
    </w:p>
    <w:p w14:paraId="0816B8A9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0" w:history="1">
        <w:r w:rsidRPr="00DE31BA">
          <w:rPr>
            <w:rStyle w:val="Hyperlink"/>
            <w:rFonts w:ascii="Times" w:hAnsi="Times"/>
          </w:rPr>
          <w:t>https://cremi.org/data/</w:t>
        </w:r>
      </w:hyperlink>
    </w:p>
    <w:p w14:paraId="6AB6E3BD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1" w:history="1">
        <w:r w:rsidRPr="00DE31BA">
          <w:rPr>
            <w:rStyle w:val="Hyperlink"/>
            <w:rFonts w:ascii="Times" w:hAnsi="Times"/>
          </w:rPr>
          <w:t>https://leapmanlab.github.io/dense-cell/</w:t>
        </w:r>
      </w:hyperlink>
    </w:p>
    <w:p w14:paraId="054BBA48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2" w:history="1">
        <w:r w:rsidRPr="00DE31BA">
          <w:rPr>
            <w:rStyle w:val="Hyperlink"/>
            <w:rFonts w:ascii="Times" w:hAnsi="Times"/>
          </w:rPr>
          <w:t>http://casser.io/connectomics/</w:t>
        </w:r>
      </w:hyperlink>
    </w:p>
    <w:p w14:paraId="45360FDB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3" w:history="1">
        <w:r w:rsidRPr="00DE31BA">
          <w:rPr>
            <w:rStyle w:val="Hyperlink"/>
            <w:rFonts w:ascii="Times" w:hAnsi="Times"/>
          </w:rPr>
          <w:t>http://casser.io/connectomics/</w:t>
        </w:r>
      </w:hyperlink>
    </w:p>
    <w:p w14:paraId="460B2B23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4" w:history="1">
        <w:r w:rsidRPr="00B7329A">
          <w:rPr>
            <w:rStyle w:val="Hyperlink"/>
            <w:rFonts w:ascii="Times" w:hAnsi="Times"/>
          </w:rPr>
          <w:t>https://www.sci.utah.edu/download/chm/</w:t>
        </w:r>
      </w:hyperlink>
    </w:p>
    <w:p w14:paraId="3582AABE" w14:textId="77777777" w:rsidR="00B41AE3" w:rsidRDefault="00B41AE3" w:rsidP="00B41AE3">
      <w:pPr>
        <w:spacing w:line="360" w:lineRule="auto"/>
        <w:rPr>
          <w:rFonts w:ascii="Times" w:hAnsi="Times"/>
        </w:rPr>
      </w:pPr>
      <w:hyperlink r:id="rId15" w:history="1">
        <w:r w:rsidRPr="00DE31BA">
          <w:rPr>
            <w:rStyle w:val="Hyperlink"/>
            <w:rFonts w:ascii="Times" w:hAnsi="Times"/>
          </w:rPr>
          <w:t>https://github.com/MancaZerovnikMekuc/UroCell</w:t>
        </w:r>
      </w:hyperlink>
    </w:p>
    <w:p w14:paraId="38A030DD" w14:textId="77777777" w:rsidR="00282B35" w:rsidRDefault="00282B35"/>
    <w:sectPr w:rsidR="00282B35" w:rsidSect="00D52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䬴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35"/>
    <w:rsid w:val="000700BF"/>
    <w:rsid w:val="00096E77"/>
    <w:rsid w:val="000D61C3"/>
    <w:rsid w:val="000F1B8A"/>
    <w:rsid w:val="000F67C5"/>
    <w:rsid w:val="00127C93"/>
    <w:rsid w:val="00146443"/>
    <w:rsid w:val="001603FE"/>
    <w:rsid w:val="0019213A"/>
    <w:rsid w:val="001A4DE3"/>
    <w:rsid w:val="001B3461"/>
    <w:rsid w:val="001D3383"/>
    <w:rsid w:val="00205C71"/>
    <w:rsid w:val="0027169E"/>
    <w:rsid w:val="00275FEE"/>
    <w:rsid w:val="00282B35"/>
    <w:rsid w:val="00325E1D"/>
    <w:rsid w:val="0035423E"/>
    <w:rsid w:val="00356317"/>
    <w:rsid w:val="003775EE"/>
    <w:rsid w:val="00382E22"/>
    <w:rsid w:val="00392099"/>
    <w:rsid w:val="003C2332"/>
    <w:rsid w:val="003D001F"/>
    <w:rsid w:val="003D6A9E"/>
    <w:rsid w:val="00422FAD"/>
    <w:rsid w:val="004377D2"/>
    <w:rsid w:val="00440E88"/>
    <w:rsid w:val="00470CA6"/>
    <w:rsid w:val="004E0088"/>
    <w:rsid w:val="004F0C97"/>
    <w:rsid w:val="00502080"/>
    <w:rsid w:val="00532F51"/>
    <w:rsid w:val="00547802"/>
    <w:rsid w:val="0055127B"/>
    <w:rsid w:val="005927DD"/>
    <w:rsid w:val="005A47D2"/>
    <w:rsid w:val="005A4E92"/>
    <w:rsid w:val="005D7705"/>
    <w:rsid w:val="005E519A"/>
    <w:rsid w:val="006076CC"/>
    <w:rsid w:val="00646BB1"/>
    <w:rsid w:val="00694C8D"/>
    <w:rsid w:val="006C7848"/>
    <w:rsid w:val="006F5BE2"/>
    <w:rsid w:val="00762E9E"/>
    <w:rsid w:val="00790168"/>
    <w:rsid w:val="00794539"/>
    <w:rsid w:val="007E13C5"/>
    <w:rsid w:val="007E5995"/>
    <w:rsid w:val="007F35DB"/>
    <w:rsid w:val="008048DC"/>
    <w:rsid w:val="008B1007"/>
    <w:rsid w:val="008B77BB"/>
    <w:rsid w:val="008D0C3D"/>
    <w:rsid w:val="008D4FEE"/>
    <w:rsid w:val="008D5FBE"/>
    <w:rsid w:val="00923387"/>
    <w:rsid w:val="009755F7"/>
    <w:rsid w:val="00975D7E"/>
    <w:rsid w:val="009807E2"/>
    <w:rsid w:val="009959A3"/>
    <w:rsid w:val="00995DEE"/>
    <w:rsid w:val="009C46F9"/>
    <w:rsid w:val="00A138A1"/>
    <w:rsid w:val="00A20C29"/>
    <w:rsid w:val="00A358F4"/>
    <w:rsid w:val="00A42E25"/>
    <w:rsid w:val="00A44117"/>
    <w:rsid w:val="00A559FF"/>
    <w:rsid w:val="00A60547"/>
    <w:rsid w:val="00A65831"/>
    <w:rsid w:val="00A8398D"/>
    <w:rsid w:val="00AD5E68"/>
    <w:rsid w:val="00AF6DB0"/>
    <w:rsid w:val="00B22357"/>
    <w:rsid w:val="00B41AE3"/>
    <w:rsid w:val="00B45552"/>
    <w:rsid w:val="00B85661"/>
    <w:rsid w:val="00B86670"/>
    <w:rsid w:val="00B94D84"/>
    <w:rsid w:val="00BA7AA5"/>
    <w:rsid w:val="00BF2EB8"/>
    <w:rsid w:val="00BF5884"/>
    <w:rsid w:val="00C262A0"/>
    <w:rsid w:val="00C44C38"/>
    <w:rsid w:val="00C65CB7"/>
    <w:rsid w:val="00C87653"/>
    <w:rsid w:val="00C9212B"/>
    <w:rsid w:val="00CC358E"/>
    <w:rsid w:val="00CE7321"/>
    <w:rsid w:val="00D37CB1"/>
    <w:rsid w:val="00D521B0"/>
    <w:rsid w:val="00D70314"/>
    <w:rsid w:val="00D71176"/>
    <w:rsid w:val="00D7267E"/>
    <w:rsid w:val="00D96033"/>
    <w:rsid w:val="00DD4956"/>
    <w:rsid w:val="00DF0CFD"/>
    <w:rsid w:val="00E0082C"/>
    <w:rsid w:val="00E021D9"/>
    <w:rsid w:val="00E301A7"/>
    <w:rsid w:val="00E34629"/>
    <w:rsid w:val="00E71CA5"/>
    <w:rsid w:val="00EB12BD"/>
    <w:rsid w:val="00EC2270"/>
    <w:rsid w:val="00EC618C"/>
    <w:rsid w:val="00EC6566"/>
    <w:rsid w:val="00F07A97"/>
    <w:rsid w:val="00F24BC1"/>
    <w:rsid w:val="00F31D69"/>
    <w:rsid w:val="00F63BD5"/>
    <w:rsid w:val="00F7513E"/>
    <w:rsid w:val="00F84592"/>
    <w:rsid w:val="00F85EA9"/>
    <w:rsid w:val="00F97712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81886"/>
  <w15:chartTrackingRefBased/>
  <w15:docId w15:val="{F66BEE6F-241A-FB45-8E44-681F57EF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AE3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D521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.utah.edu/download/chm/" TargetMode="External"/><Relationship Id="rId13" Type="http://schemas.openxmlformats.org/officeDocument/2006/relationships/hyperlink" Target="http://casser.io/connectomics/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casser.io/connectomics/" TargetMode="External"/><Relationship Id="rId12" Type="http://schemas.openxmlformats.org/officeDocument/2006/relationships/hyperlink" Target="http://casser.io/connectomic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casser.io/connectomics/" TargetMode="External"/><Relationship Id="rId11" Type="http://schemas.openxmlformats.org/officeDocument/2006/relationships/hyperlink" Target="https://leapmanlab.github.io/dense-cell/" TargetMode="External"/><Relationship Id="rId5" Type="http://schemas.openxmlformats.org/officeDocument/2006/relationships/hyperlink" Target="https://leapmanlab.github.io/dense-cell/" TargetMode="External"/><Relationship Id="rId15" Type="http://schemas.openxmlformats.org/officeDocument/2006/relationships/hyperlink" Target="https://github.com/MancaZerovnikMekuc/UroCell" TargetMode="External"/><Relationship Id="rId10" Type="http://schemas.openxmlformats.org/officeDocument/2006/relationships/hyperlink" Target="https://cremi.org/data/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s://cremi.org/data/" TargetMode="External"/><Relationship Id="rId9" Type="http://schemas.openxmlformats.org/officeDocument/2006/relationships/hyperlink" Target="https://github.com/MancaZerovnikMekuc/UroCell" TargetMode="External"/><Relationship Id="rId14" Type="http://schemas.openxmlformats.org/officeDocument/2006/relationships/hyperlink" Target="https://www.sci.utah.edu/download/ch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7B0F9F696846B7E90FC5FA5FD8C2" ma:contentTypeVersion="9" ma:contentTypeDescription="Create a new document." ma:contentTypeScope="" ma:versionID="ece368f03fd00e6bbf4479d0148f2f82">
  <xsd:schema xmlns:xsd="http://www.w3.org/2001/XMLSchema" xmlns:xs="http://www.w3.org/2001/XMLSchema" xmlns:p="http://schemas.microsoft.com/office/2006/metadata/properties" xmlns:ns2="53c425e2-9ec4-4224-b6b5-f2270b4015de" xmlns:ns3="a3b269f2-1d6c-4570-b528-edbd8dc17e15" targetNamespace="http://schemas.microsoft.com/office/2006/metadata/properties" ma:root="true" ma:fieldsID="16aaf8779380cd5b6128253a3c8d7f87" ns2:_="" ns3:_="">
    <xsd:import namespace="53c425e2-9ec4-4224-b6b5-f2270b4015de"/>
    <xsd:import namespace="a3b269f2-1d6c-4570-b528-edbd8dc1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25e2-9ec4-4224-b6b5-f2270b401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269f2-1d6c-4570-b528-edbd8dc17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D6ED1-42A6-4A43-AC3D-29F2E81B003B}"/>
</file>

<file path=customXml/itemProps2.xml><?xml version="1.0" encoding="utf-8"?>
<ds:datastoreItem xmlns:ds="http://schemas.openxmlformats.org/officeDocument/2006/customXml" ds:itemID="{F381D987-BBBF-4DAC-A39A-9F3FB2C19202}"/>
</file>

<file path=customXml/itemProps3.xml><?xml version="1.0" encoding="utf-8"?>
<ds:datastoreItem xmlns:ds="http://schemas.openxmlformats.org/officeDocument/2006/customXml" ds:itemID="{62FFC355-DE2C-41D5-8E32-FA3C5E1DD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Narayan, Kedar (NIH/NCI) [C]</dc:creator>
  <cp:keywords/>
  <dc:description/>
  <cp:lastModifiedBy>Conrad, Ryan (NIH/NCI) [C]</cp:lastModifiedBy>
  <cp:revision>7</cp:revision>
  <dcterms:created xsi:type="dcterms:W3CDTF">2021-03-02T16:47:00Z</dcterms:created>
  <dcterms:modified xsi:type="dcterms:W3CDTF">2021-03-11T14:56:00Z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0x01010031CE7B0F9F696846B7E90FC5FA5FD8C2</vt:lpwstr>
  </property>
</Properties>
</file>