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Supplementary File 1. </w:t>
      </w:r>
      <w:r w:rsidDel="00000000" w:rsidR="00000000" w:rsidRPr="00000000">
        <w:rPr>
          <w:rtl w:val="0"/>
        </w:rPr>
        <w:t xml:space="preserve">Target sequence of gRNA and primers used in this study.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740"/>
        <w:tblGridChange w:id="0">
          <w:tblGrid>
            <w:gridCol w:w="1620"/>
            <w:gridCol w:w="77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Primer sequence (5’ – 3’)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vertAlign w:val="superscript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gRNA#1</w:t>
            </w:r>
            <w:r w:rsidDel="00000000" w:rsidR="00000000" w:rsidRPr="00000000">
              <w:rPr>
                <w:i w:val="1"/>
                <w:vertAlign w:val="superscript"/>
                <w:rtl w:val="0"/>
              </w:rPr>
              <w:t xml:space="preserve">PolG2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GCGCAGCCGGGACACAAGGC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TGG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gRNA#2</w:t>
            </w:r>
            <w:r w:rsidDel="00000000" w:rsidR="00000000" w:rsidRPr="00000000">
              <w:rPr>
                <w:i w:val="1"/>
                <w:vertAlign w:val="superscript"/>
                <w:rtl w:val="0"/>
              </w:rPr>
              <w:t xml:space="preserve">PolG2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GACTGATGCAGTTGCGCAGC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CGG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1073A.S1F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CCGAGCTATCTGCTGACTTGTCTGATC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1073A.S2R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TGGAAGGTTCCGCTAGGCTGCAGTGC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  <w:r w:rsidDel="00000000" w:rsidR="00000000" w:rsidRPr="00000000">
              <w:rPr>
                <w:i w:val="1"/>
                <w:rtl w:val="0"/>
              </w:rPr>
              <w:t xml:space="preserve">PolG2 </w:t>
            </w:r>
            <w:r w:rsidDel="00000000" w:rsidR="00000000" w:rsidRPr="00000000">
              <w:rPr>
                <w:rtl w:val="0"/>
              </w:rPr>
              <w:t xml:space="preserve">gBlock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CGGACTGATGCAGTTGCGCAGCCGGGACACAcGcCTcGCcGAaACgATcCAtATtAGtGAcGTgCCcGAtTAcTTgTTgAAcATcTTcAAgAAtTAgTTTAAACTGAATCGTTTTTAAAATAACAAATCAATTGTTTTATAATATTCGTACGATTCTTTGATTATGTAATAAAATGTGATCATTAGGAAG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ExuL.1F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CTCGACGGTCACGGCGGGCATGTCGACGCGGCCGCCTGTCATCTCTGGCGCAACCATTTG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ExuL.2R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TCTCCGTCGTGGTCCTTATAGTCCATCTCGAGTTTCTTATATGATCTGCGAAAAGCAATC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1095.C1F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CGACGGTCACGGCGGGCATGTCGACGCGGCCGCGCAGACATAGACGAGCAACAATCAAT</w:t>
            </w:r>
            <w:r w:rsidDel="00000000" w:rsidR="00000000" w:rsidRPr="00000000">
              <w:rPr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1095.C2R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GTCTCCGTCGTGGTCCTTATAGTCCATCTCGAGCGCAAAGCTGGTTTTTTTTCGCGTTAG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β</w:t>
            </w:r>
            <w:r w:rsidDel="00000000" w:rsidR="00000000" w:rsidRPr="00000000">
              <w:rPr>
                <w:highlight w:val="white"/>
                <w:rtl w:val="0"/>
              </w:rPr>
              <w:t xml:space="preserve">Tub.1F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CGACGGTCACGGCGGGCATGTCGACGCGGCCGCTCGACCCATCCCATTATACACCCATAT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βTub.2R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GTCTCCGTCGTGGTCCTTATAGTCCATCTCGAGTTTGATAGTAAAGTTAGGGCCCCTTTT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1076B.S9F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CCTTTCCACAAAGCCAGCAATTCCGTAACAATTTCC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1076B.S2R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CATGGGTTTATTTGCAACAAACACAATTGTGGCG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1076B.S3F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CTCTGCTTCTGGATGGCTGTGATCATGG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1076B.S4R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CAGACAAGTCAGCAGATAGCTCGGAATCAC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1073A.S1F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TGAATGCAATTGTTGTTGTTAACTTGTTTATTGCAGCTT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1076B.S10R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GCGGAGACACAGCGCATCCTGGGATCTGAC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1076B.S7F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CGATCGATGCTAAAGGATTTGGGTCCC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1076B.S8R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GCCAGCCACAATGCCGCCAAGCAGGAC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1073A.S3F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CACTTGCTGGAAACGGATATGCTCGGC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1073A.S4R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GCAAGGTGGTGGGCTTTAATGTCCG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