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C1" w:rsidRPr="000D3284" w:rsidRDefault="00ED67A4" w:rsidP="00BB1DC1">
      <w:pPr>
        <w:jc w:val="left"/>
        <w:rPr>
          <w:rFonts w:ascii="Times New Roman" w:hAnsi="Times New Roman" w:cs="Times New Roman"/>
          <w:sz w:val="20"/>
          <w:szCs w:val="20"/>
        </w:rPr>
      </w:pPr>
      <w:bookmarkStart w:id="0" w:name="OLE_LINK115"/>
      <w:bookmarkStart w:id="1" w:name="OLE_LINK116"/>
      <w:bookmarkStart w:id="2" w:name="OLE_LINK267"/>
      <w:bookmarkStart w:id="3" w:name="OLE_LINK268"/>
      <w:r w:rsidRPr="00172B02">
        <w:rPr>
          <w:rStyle w:val="fontstyle01"/>
          <w:b/>
          <w:kern w:val="0"/>
          <w:sz w:val="20"/>
          <w:szCs w:val="20"/>
        </w:rPr>
        <w:t xml:space="preserve">Supplementary </w:t>
      </w:r>
      <w:r w:rsidR="00813C99">
        <w:rPr>
          <w:rStyle w:val="fontstyle01"/>
          <w:rFonts w:hint="eastAsia"/>
          <w:b/>
          <w:kern w:val="0"/>
          <w:sz w:val="20"/>
          <w:szCs w:val="20"/>
        </w:rPr>
        <w:t>file</w:t>
      </w:r>
      <w:r w:rsidRPr="00172B02">
        <w:rPr>
          <w:rStyle w:val="fontstyle01"/>
          <w:b/>
          <w:kern w:val="0"/>
          <w:sz w:val="20"/>
          <w:szCs w:val="20"/>
        </w:rPr>
        <w:t xml:space="preserve"> </w:t>
      </w:r>
      <w:r w:rsidR="00552547">
        <w:rPr>
          <w:rStyle w:val="fontstyle01"/>
          <w:rFonts w:hint="eastAsia"/>
          <w:b/>
          <w:kern w:val="0"/>
          <w:sz w:val="20"/>
          <w:szCs w:val="20"/>
        </w:rPr>
        <w:t>7</w:t>
      </w:r>
      <w:r w:rsidR="00172B02" w:rsidRPr="00172B02">
        <w:rPr>
          <w:rStyle w:val="fontstyle01"/>
          <w:rFonts w:hint="eastAsia"/>
          <w:b/>
          <w:kern w:val="0"/>
          <w:sz w:val="20"/>
          <w:szCs w:val="20"/>
        </w:rPr>
        <w:t>.</w:t>
      </w:r>
      <w:r w:rsidR="00BB1DC1">
        <w:rPr>
          <w:rStyle w:val="fontstyle01"/>
          <w:kern w:val="0"/>
          <w:sz w:val="20"/>
          <w:szCs w:val="20"/>
        </w:rPr>
        <w:t xml:space="preserve"> </w:t>
      </w:r>
      <w:r w:rsidR="00172B02">
        <w:rPr>
          <w:rStyle w:val="fontstyle01"/>
          <w:rFonts w:hint="eastAsia"/>
          <w:kern w:val="0"/>
          <w:sz w:val="20"/>
          <w:szCs w:val="20"/>
        </w:rPr>
        <w:t>Statistical r</w:t>
      </w:r>
      <w:r w:rsidR="00FE1B53" w:rsidRPr="000D3284">
        <w:rPr>
          <w:rFonts w:ascii="Times New Roman" w:hAnsi="Times New Roman" w:cs="Times New Roman"/>
          <w:sz w:val="20"/>
          <w:szCs w:val="20"/>
        </w:rPr>
        <w:t xml:space="preserve">esults of </w:t>
      </w:r>
      <w:r w:rsidR="00FE1B53">
        <w:rPr>
          <w:rFonts w:ascii="Times New Roman" w:hAnsi="Times New Roman" w:cs="Times New Roman" w:hint="eastAsia"/>
          <w:sz w:val="20"/>
          <w:szCs w:val="20"/>
        </w:rPr>
        <w:t>the mediation</w:t>
      </w:r>
      <w:r w:rsidR="00FE1B53" w:rsidRPr="000D3284">
        <w:rPr>
          <w:rFonts w:ascii="Times New Roman" w:hAnsi="Times New Roman" w:cs="Times New Roman"/>
          <w:sz w:val="20"/>
          <w:szCs w:val="20"/>
        </w:rPr>
        <w:t xml:space="preserve"> analysis</w:t>
      </w:r>
      <w:r w:rsidR="00813C99">
        <w:rPr>
          <w:rFonts w:ascii="Times New Roman" w:hAnsi="Times New Roman" w:cs="Times New Roman"/>
          <w:sz w:val="20"/>
          <w:szCs w:val="20"/>
        </w:rPr>
        <w:t xml:space="preserve"> </w:t>
      </w:r>
      <w:r w:rsidR="00813C99">
        <w:rPr>
          <w:rFonts w:ascii="Times New Roman" w:hAnsi="Times New Roman" w:cs="Times New Roman" w:hint="eastAsia"/>
          <w:sz w:val="20"/>
          <w:szCs w:val="20"/>
        </w:rPr>
        <w:t>(unpleasantness</w:t>
      </w:r>
      <w:r w:rsidR="00813C99" w:rsidRPr="00552547">
        <w:rPr>
          <w:rFonts w:ascii="Times New Roman" w:hAnsi="Times New Roman" w:cs="Times New Roman"/>
          <w:sz w:val="20"/>
          <w:szCs w:val="20"/>
        </w:rPr>
        <w:t xml:space="preserve"> mediated the relationship between </w:t>
      </w:r>
      <w:r w:rsidR="00813C99">
        <w:rPr>
          <w:rFonts w:ascii="Times New Roman" w:hAnsi="Times New Roman" w:cs="Times New Roman" w:hint="eastAsia"/>
          <w:sz w:val="20"/>
          <w:szCs w:val="20"/>
        </w:rPr>
        <w:t>enhanced</w:t>
      </w:r>
      <w:r w:rsidR="00813C99" w:rsidRPr="00552547">
        <w:rPr>
          <w:rFonts w:ascii="Times New Roman" w:hAnsi="Times New Roman" w:cs="Times New Roman"/>
          <w:sz w:val="20"/>
          <w:szCs w:val="20"/>
        </w:rPr>
        <w:t xml:space="preserve"> BOP and monetary donations</w:t>
      </w:r>
      <w:r w:rsidR="00813C99">
        <w:rPr>
          <w:rFonts w:ascii="Times New Roman" w:hAnsi="Times New Roman" w:cs="Times New Roman" w:hint="eastAsia"/>
          <w:sz w:val="20"/>
          <w:szCs w:val="20"/>
        </w:rPr>
        <w:t xml:space="preserve">) </w:t>
      </w:r>
      <w:r w:rsidR="00FE1B53">
        <w:rPr>
          <w:rFonts w:ascii="Times New Roman" w:hAnsi="Times New Roman" w:cs="Times New Roman"/>
          <w:sz w:val="20"/>
          <w:szCs w:val="20"/>
        </w:rPr>
        <w:t>in</w:t>
      </w:r>
      <w:r w:rsidR="00BB1DC1">
        <w:rPr>
          <w:rFonts w:ascii="Times New Roman" w:hAnsi="Times New Roman" w:cs="Times New Roman"/>
          <w:kern w:val="0"/>
          <w:sz w:val="20"/>
          <w:szCs w:val="20"/>
        </w:rPr>
        <w:t xml:space="preserve"> Experiment 2</w:t>
      </w:r>
      <w:r w:rsidR="00813C99">
        <w:rPr>
          <w:rFonts w:ascii="Times New Roman" w:hAnsi="Times New Roman" w:cs="Times New Roman" w:hint="eastAsia"/>
          <w:kern w:val="0"/>
          <w:sz w:val="20"/>
          <w:szCs w:val="20"/>
        </w:rPr>
        <w:t>.</w:t>
      </w:r>
    </w:p>
    <w:tbl>
      <w:tblPr>
        <w:tblStyle w:val="1"/>
        <w:tblW w:w="8550" w:type="dxa"/>
        <w:tblInd w:w="-34" w:type="dxa"/>
        <w:tblLayout w:type="fixed"/>
        <w:tblLook w:val="04A0"/>
      </w:tblPr>
      <w:tblGrid>
        <w:gridCol w:w="3119"/>
        <w:gridCol w:w="851"/>
        <w:gridCol w:w="992"/>
        <w:gridCol w:w="992"/>
        <w:gridCol w:w="992"/>
        <w:gridCol w:w="854"/>
        <w:gridCol w:w="750"/>
      </w:tblGrid>
      <w:tr w:rsidR="00BB1DC1" w:rsidRPr="00AD297E" w:rsidTr="00B846CD">
        <w:trPr>
          <w:cnfStyle w:val="100000000000"/>
          <w:trHeight w:hRule="exact" w:val="468"/>
        </w:trPr>
        <w:tc>
          <w:tcPr>
            <w:cnfStyle w:val="001000000000"/>
            <w:tcW w:w="3119" w:type="dxa"/>
            <w:tcBorders>
              <w:top w:val="single" w:sz="18" w:space="0" w:color="auto"/>
            </w:tcBorders>
          </w:tcPr>
          <w:p w:rsidR="00BB1DC1" w:rsidRPr="00AD297E" w:rsidRDefault="00BB1DC1" w:rsidP="00BB1DC1">
            <w:pPr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AD297E">
              <w:rPr>
                <w:rFonts w:ascii="Times New Roman" w:hAnsi="Times New Roman" w:cs="Times New Roman"/>
                <w:sz w:val="20"/>
                <w:szCs w:val="18"/>
              </w:rPr>
              <w:t>Variable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BB1DC1" w:rsidRPr="00AD297E" w:rsidRDefault="00BB1DC1" w:rsidP="00BB1DC1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proofErr w:type="spellStart"/>
            <w:r w:rsidRPr="00AD297E">
              <w:rPr>
                <w:rFonts w:ascii="Times New Roman" w:hAnsi="Times New Roman" w:cs="Times New Roman"/>
                <w:i/>
                <w:sz w:val="20"/>
                <w:szCs w:val="18"/>
              </w:rPr>
              <w:t>Coeff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B1DC1" w:rsidRPr="00AD297E" w:rsidRDefault="00BB1DC1" w:rsidP="00BB1DC1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AD297E">
              <w:rPr>
                <w:rFonts w:ascii="Times New Roman" w:hAnsi="Times New Roman" w:cs="Times New Roman"/>
                <w:i/>
                <w:sz w:val="20"/>
                <w:szCs w:val="18"/>
              </w:rPr>
              <w:t>SE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B1DC1" w:rsidRPr="00AD297E" w:rsidRDefault="00BB1DC1" w:rsidP="00BB1DC1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AD297E">
              <w:rPr>
                <w:rFonts w:ascii="Times New Roman" w:hAnsi="Times New Roman" w:cs="Times New Roman"/>
                <w:i/>
                <w:sz w:val="20"/>
                <w:szCs w:val="18"/>
              </w:rPr>
              <w:t>t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B1DC1" w:rsidRPr="00AD297E" w:rsidRDefault="00BB1DC1" w:rsidP="00BB1DC1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AD297E">
              <w:rPr>
                <w:rFonts w:ascii="Times New Roman" w:hAnsi="Times New Roman" w:cs="Times New Roman"/>
                <w:i/>
                <w:sz w:val="20"/>
                <w:szCs w:val="18"/>
              </w:rPr>
              <w:t>p</w:t>
            </w:r>
          </w:p>
        </w:tc>
        <w:tc>
          <w:tcPr>
            <w:tcW w:w="854" w:type="dxa"/>
            <w:tcBorders>
              <w:top w:val="single" w:sz="18" w:space="0" w:color="auto"/>
            </w:tcBorders>
            <w:shd w:val="clear" w:color="auto" w:fill="auto"/>
          </w:tcPr>
          <w:p w:rsidR="00BB1DC1" w:rsidRPr="00AD297E" w:rsidRDefault="00BB1DC1" w:rsidP="00BB1DC1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AD297E">
              <w:rPr>
                <w:rFonts w:ascii="Times New Roman" w:hAnsi="Times New Roman" w:cs="Times New Roman"/>
                <w:i/>
                <w:sz w:val="20"/>
                <w:szCs w:val="18"/>
              </w:rPr>
              <w:t>LLCI</w:t>
            </w:r>
          </w:p>
        </w:tc>
        <w:tc>
          <w:tcPr>
            <w:tcW w:w="750" w:type="dxa"/>
            <w:tcBorders>
              <w:top w:val="single" w:sz="18" w:space="0" w:color="auto"/>
            </w:tcBorders>
            <w:shd w:val="clear" w:color="auto" w:fill="auto"/>
          </w:tcPr>
          <w:p w:rsidR="00BB1DC1" w:rsidRPr="00AD297E" w:rsidRDefault="00BB1DC1" w:rsidP="00BB1DC1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AD297E">
              <w:rPr>
                <w:rFonts w:ascii="Times New Roman" w:hAnsi="Times New Roman" w:cs="Times New Roman"/>
                <w:i/>
                <w:sz w:val="20"/>
                <w:szCs w:val="18"/>
              </w:rPr>
              <w:t>ULCI</w:t>
            </w:r>
          </w:p>
        </w:tc>
      </w:tr>
      <w:tr w:rsidR="00BB1DC1" w:rsidRPr="00AD297E" w:rsidTr="00BB1DC1">
        <w:trPr>
          <w:cnfStyle w:val="000000100000"/>
          <w:trHeight w:hRule="exact" w:val="340"/>
        </w:trPr>
        <w:tc>
          <w:tcPr>
            <w:cnfStyle w:val="001000000000"/>
            <w:tcW w:w="6946" w:type="dxa"/>
            <w:gridSpan w:val="5"/>
            <w:shd w:val="clear" w:color="auto" w:fill="auto"/>
          </w:tcPr>
          <w:p w:rsidR="00BB1DC1" w:rsidRPr="00AD297E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/>
                <w:sz w:val="18"/>
                <w:szCs w:val="18"/>
              </w:rPr>
              <w:t xml:space="preserve">Regression Model 1 (Total effect of </w:t>
            </w:r>
            <w:r w:rsidR="00ED67A4" w:rsidRPr="00E9738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enhanced </w:t>
            </w:r>
            <w:r w:rsidR="00A01C3B" w:rsidRPr="00E9738C">
              <w:rPr>
                <w:rFonts w:ascii="Times New Roman" w:hAnsi="Times New Roman" w:cs="Times New Roman"/>
                <w:i/>
                <w:sz w:val="18"/>
                <w:szCs w:val="18"/>
              </w:rPr>
              <w:t>BOP</w:t>
            </w:r>
            <w:r w:rsidRPr="00AD297E">
              <w:rPr>
                <w:rFonts w:ascii="Times New Roman" w:hAnsi="Times New Roman" w:cs="Times New Roman"/>
                <w:sz w:val="18"/>
                <w:szCs w:val="18"/>
              </w:rPr>
              <w:t xml:space="preserve"> on monetary donation)</w:t>
            </w:r>
          </w:p>
        </w:tc>
        <w:tc>
          <w:tcPr>
            <w:tcW w:w="854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C1" w:rsidRPr="00AD297E" w:rsidTr="00BB1DC1">
        <w:trPr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BB1DC1" w:rsidRPr="00AD297E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/>
                <w:sz w:val="18"/>
                <w:szCs w:val="18"/>
              </w:rPr>
              <w:t xml:space="preserve">Independent: </w:t>
            </w:r>
            <w:r w:rsidR="00ED67A4" w:rsidRPr="00ED67A4">
              <w:rPr>
                <w:rFonts w:ascii="Times New Roman" w:hAnsi="Times New Roman" w:cs="Times New Roman"/>
                <w:sz w:val="18"/>
                <w:szCs w:val="18"/>
              </w:rPr>
              <w:t xml:space="preserve">Enhanced </w:t>
            </w:r>
            <w:r w:rsidR="00A01C3B">
              <w:rPr>
                <w:rFonts w:ascii="Times New Roman" w:hAnsi="Times New Roman" w:cs="Times New Roman"/>
                <w:sz w:val="18"/>
                <w:szCs w:val="18"/>
              </w:rPr>
              <w:t>BOP</w:t>
            </w:r>
          </w:p>
        </w:tc>
        <w:tc>
          <w:tcPr>
            <w:tcW w:w="851" w:type="dxa"/>
            <w:shd w:val="clear" w:color="auto" w:fill="auto"/>
          </w:tcPr>
          <w:p w:rsidR="00BB1DC1" w:rsidRPr="00AD297E" w:rsidRDefault="00BD16AB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B1DC1" w:rsidRPr="00AD297E">
              <w:rPr>
                <w:rFonts w:ascii="Times New Roman" w:hAnsi="Times New Roman" w:cs="Times New Roman"/>
                <w:sz w:val="18"/>
                <w:szCs w:val="18"/>
              </w:rPr>
              <w:t>0.011</w:t>
            </w: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/>
                <w:sz w:val="18"/>
                <w:szCs w:val="18"/>
              </w:rPr>
              <w:t>0.011</w:t>
            </w:r>
          </w:p>
        </w:tc>
        <w:tc>
          <w:tcPr>
            <w:tcW w:w="992" w:type="dxa"/>
            <w:shd w:val="clear" w:color="auto" w:fill="auto"/>
          </w:tcPr>
          <w:p w:rsidR="00BB1DC1" w:rsidRPr="00AD297E" w:rsidRDefault="00BD16AB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B1DC1" w:rsidRPr="00AD297E">
              <w:rPr>
                <w:rFonts w:ascii="Times New Roman" w:hAnsi="Times New Roman" w:cs="Times New Roman"/>
                <w:sz w:val="18"/>
                <w:szCs w:val="18"/>
              </w:rPr>
              <w:t>1.017</w:t>
            </w: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/>
                <w:sz w:val="18"/>
                <w:szCs w:val="18"/>
              </w:rPr>
              <w:t>0.314</w:t>
            </w:r>
          </w:p>
        </w:tc>
        <w:tc>
          <w:tcPr>
            <w:tcW w:w="854" w:type="dxa"/>
            <w:shd w:val="clear" w:color="auto" w:fill="auto"/>
          </w:tcPr>
          <w:p w:rsidR="00BB1DC1" w:rsidRPr="00AD297E" w:rsidRDefault="00BB1DC1" w:rsidP="00BD16A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 w:hint="eastAsia"/>
                <w:sz w:val="18"/>
                <w:szCs w:val="18"/>
              </w:rPr>
              <w:t>-0.0</w:t>
            </w:r>
            <w:r w:rsidR="00BD16A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50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="00700AAC">
              <w:rPr>
                <w:rFonts w:ascii="Times New Roman" w:hAnsi="Times New Roman" w:cs="Times New Roman" w:hint="eastAsia"/>
                <w:sz w:val="18"/>
                <w:szCs w:val="18"/>
              </w:rPr>
              <w:t>.011</w:t>
            </w:r>
          </w:p>
        </w:tc>
      </w:tr>
      <w:tr w:rsidR="00BB1DC1" w:rsidRPr="00AD297E" w:rsidTr="00BB1DC1">
        <w:trPr>
          <w:cnfStyle w:val="000000100000"/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BB1DC1" w:rsidRPr="00AD297E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/>
                <w:sz w:val="18"/>
                <w:szCs w:val="18"/>
              </w:rPr>
              <w:t>Dependent: Monetary donation</w:t>
            </w:r>
          </w:p>
        </w:tc>
        <w:tc>
          <w:tcPr>
            <w:tcW w:w="851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C1" w:rsidRPr="00AD297E" w:rsidTr="00BB1DC1">
        <w:trPr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BB1DC1" w:rsidRPr="00AD297E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C1" w:rsidRPr="00AD297E" w:rsidTr="00BB1DC1">
        <w:trPr>
          <w:cnfStyle w:val="000000100000"/>
          <w:trHeight w:hRule="exact" w:val="340"/>
        </w:trPr>
        <w:tc>
          <w:tcPr>
            <w:cnfStyle w:val="001000000000"/>
            <w:tcW w:w="6946" w:type="dxa"/>
            <w:gridSpan w:val="5"/>
            <w:shd w:val="clear" w:color="auto" w:fill="auto"/>
          </w:tcPr>
          <w:p w:rsidR="00BB1DC1" w:rsidRPr="00AD297E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/>
                <w:sz w:val="18"/>
                <w:szCs w:val="18"/>
              </w:rPr>
              <w:t>Regression Model 2 (</w:t>
            </w:r>
            <w:r w:rsidR="00ED67A4" w:rsidRPr="00ED67A4">
              <w:rPr>
                <w:rFonts w:ascii="Times New Roman" w:hAnsi="Times New Roman" w:cs="Times New Roman"/>
                <w:sz w:val="18"/>
                <w:szCs w:val="18"/>
              </w:rPr>
              <w:t xml:space="preserve">Enhanced </w:t>
            </w:r>
            <w:r w:rsidR="00A01C3B">
              <w:rPr>
                <w:rFonts w:ascii="Times New Roman" w:hAnsi="Times New Roman" w:cs="Times New Roman"/>
                <w:sz w:val="18"/>
                <w:szCs w:val="18"/>
              </w:rPr>
              <w:t>BOP</w:t>
            </w:r>
            <w:r w:rsidRPr="00AD297E">
              <w:rPr>
                <w:rFonts w:ascii="Times New Roman" w:hAnsi="Times New Roman" w:cs="Times New Roman"/>
                <w:sz w:val="18"/>
                <w:szCs w:val="18"/>
              </w:rPr>
              <w:t xml:space="preserve"> to </w:t>
            </w:r>
            <w:r w:rsidRPr="00E9738C">
              <w:rPr>
                <w:rFonts w:ascii="Times New Roman" w:hAnsi="Times New Roman" w:cs="Times New Roman"/>
                <w:i/>
                <w:sz w:val="18"/>
                <w:szCs w:val="18"/>
              </w:rPr>
              <w:t>unpleasantness</w:t>
            </w:r>
            <w:r w:rsidRPr="00AD297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4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C1" w:rsidRPr="00AD297E" w:rsidTr="00BB1DC1">
        <w:trPr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BB1DC1" w:rsidRPr="00AD297E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/>
                <w:sz w:val="18"/>
                <w:szCs w:val="18"/>
              </w:rPr>
              <w:t xml:space="preserve">Independent: </w:t>
            </w:r>
            <w:r w:rsidR="00ED67A4" w:rsidRPr="00ED67A4">
              <w:rPr>
                <w:rFonts w:ascii="Times New Roman" w:hAnsi="Times New Roman" w:cs="Times New Roman"/>
                <w:sz w:val="18"/>
                <w:szCs w:val="18"/>
              </w:rPr>
              <w:t xml:space="preserve">Enhanced </w:t>
            </w:r>
            <w:r w:rsidR="00A01C3B">
              <w:rPr>
                <w:rFonts w:ascii="Times New Roman" w:hAnsi="Times New Roman" w:cs="Times New Roman"/>
                <w:sz w:val="18"/>
                <w:szCs w:val="18"/>
              </w:rPr>
              <w:t>BOP</w:t>
            </w:r>
          </w:p>
        </w:tc>
        <w:tc>
          <w:tcPr>
            <w:tcW w:w="851" w:type="dxa"/>
            <w:shd w:val="clear" w:color="auto" w:fill="auto"/>
          </w:tcPr>
          <w:p w:rsidR="00BB1DC1" w:rsidRPr="00AD297E" w:rsidRDefault="00623023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B1DC1" w:rsidRPr="00AD297E">
              <w:rPr>
                <w:rFonts w:ascii="Times New Roman" w:hAnsi="Times New Roman" w:cs="Times New Roman"/>
                <w:sz w:val="18"/>
                <w:szCs w:val="18"/>
              </w:rPr>
              <w:t>0.007</w:t>
            </w: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/>
                <w:sz w:val="18"/>
                <w:szCs w:val="18"/>
              </w:rPr>
              <w:t>0.006</w:t>
            </w:r>
          </w:p>
        </w:tc>
        <w:tc>
          <w:tcPr>
            <w:tcW w:w="992" w:type="dxa"/>
            <w:shd w:val="clear" w:color="auto" w:fill="auto"/>
          </w:tcPr>
          <w:p w:rsidR="00BB1DC1" w:rsidRPr="00AD297E" w:rsidRDefault="00623023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B1DC1" w:rsidRPr="00AD297E">
              <w:rPr>
                <w:rFonts w:ascii="Times New Roman" w:hAnsi="Times New Roman" w:cs="Times New Roman"/>
                <w:sz w:val="18"/>
                <w:szCs w:val="18"/>
              </w:rPr>
              <w:t>1.177</w:t>
            </w: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/>
                <w:sz w:val="18"/>
                <w:szCs w:val="18"/>
              </w:rPr>
              <w:t>0.244</w:t>
            </w:r>
          </w:p>
        </w:tc>
        <w:tc>
          <w:tcPr>
            <w:tcW w:w="854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="00623023" w:rsidRPr="00AD297E">
              <w:rPr>
                <w:rFonts w:ascii="Times New Roman" w:hAnsi="Times New Roman" w:cs="Times New Roman" w:hint="eastAsia"/>
                <w:sz w:val="18"/>
                <w:szCs w:val="18"/>
              </w:rPr>
              <w:t>0.018</w:t>
            </w:r>
          </w:p>
        </w:tc>
        <w:tc>
          <w:tcPr>
            <w:tcW w:w="750" w:type="dxa"/>
            <w:shd w:val="clear" w:color="auto" w:fill="auto"/>
          </w:tcPr>
          <w:p w:rsidR="00BB1DC1" w:rsidRPr="00AD297E" w:rsidRDefault="00623023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 w:hint="eastAsia"/>
                <w:sz w:val="18"/>
                <w:szCs w:val="18"/>
              </w:rPr>
              <w:t>0.005</w:t>
            </w:r>
          </w:p>
        </w:tc>
      </w:tr>
      <w:tr w:rsidR="00BB1DC1" w:rsidRPr="00AD297E" w:rsidTr="00BB1DC1">
        <w:trPr>
          <w:cnfStyle w:val="000000100000"/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BB1DC1" w:rsidRPr="00AD297E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/>
                <w:sz w:val="18"/>
                <w:szCs w:val="18"/>
              </w:rPr>
              <w:t>Mediator: Unpleasantness</w:t>
            </w:r>
          </w:p>
        </w:tc>
        <w:tc>
          <w:tcPr>
            <w:tcW w:w="851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C1" w:rsidRPr="00AD297E" w:rsidTr="00BB1DC1">
        <w:trPr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BB1DC1" w:rsidRPr="00AD297E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C1" w:rsidRPr="00AD297E" w:rsidTr="00BB1DC1">
        <w:trPr>
          <w:cnfStyle w:val="000000100000"/>
          <w:trHeight w:hRule="exact" w:val="340"/>
        </w:trPr>
        <w:tc>
          <w:tcPr>
            <w:cnfStyle w:val="001000000000"/>
            <w:tcW w:w="6946" w:type="dxa"/>
            <w:gridSpan w:val="5"/>
            <w:shd w:val="clear" w:color="auto" w:fill="auto"/>
          </w:tcPr>
          <w:p w:rsidR="00BB1DC1" w:rsidRPr="00AD297E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/>
                <w:sz w:val="18"/>
                <w:szCs w:val="18"/>
              </w:rPr>
              <w:t xml:space="preserve">Direct effect of </w:t>
            </w:r>
            <w:bookmarkStart w:id="4" w:name="OLE_LINK162"/>
            <w:bookmarkStart w:id="5" w:name="OLE_LINK163"/>
            <w:r w:rsidRPr="00AD297E">
              <w:rPr>
                <w:rFonts w:ascii="Times New Roman" w:hAnsi="Times New Roman" w:cs="Times New Roman"/>
                <w:sz w:val="18"/>
                <w:szCs w:val="18"/>
              </w:rPr>
              <w:t xml:space="preserve">unpleasantness </w:t>
            </w:r>
            <w:bookmarkEnd w:id="4"/>
            <w:bookmarkEnd w:id="5"/>
            <w:r w:rsidRPr="00AD297E">
              <w:rPr>
                <w:rFonts w:ascii="Times New Roman" w:hAnsi="Times New Roman" w:cs="Times New Roman"/>
                <w:sz w:val="18"/>
                <w:szCs w:val="18"/>
              </w:rPr>
              <w:t>on monetary donation</w:t>
            </w:r>
          </w:p>
        </w:tc>
        <w:tc>
          <w:tcPr>
            <w:tcW w:w="854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C1" w:rsidRPr="00AD297E" w:rsidTr="00BB1DC1">
        <w:trPr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BB1DC1" w:rsidRPr="00AD297E" w:rsidRDefault="00BB1DC1" w:rsidP="00BB1DC1">
            <w:pPr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Mediator: Unpleasantness</w:t>
            </w:r>
          </w:p>
        </w:tc>
        <w:tc>
          <w:tcPr>
            <w:tcW w:w="851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</w:t>
            </w:r>
            <w:r w:rsidRPr="00AD297E">
              <w:rPr>
                <w:rFonts w:ascii="Times New Roman" w:hAnsi="Times New Roman" w:cs="Times New Roman" w:hint="eastAsia"/>
                <w:color w:val="auto"/>
                <w:sz w:val="18"/>
                <w:szCs w:val="18"/>
              </w:rPr>
              <w:t>272</w:t>
            </w: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Pr="00AD297E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AD297E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AD29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D297E">
              <w:rPr>
                <w:rFonts w:ascii="Times New Roman" w:hAnsi="Times New Roman" w:cs="Times New Roman" w:hint="eastAsia"/>
                <w:sz w:val="18"/>
                <w:szCs w:val="18"/>
              </w:rPr>
              <w:t>107</w:t>
            </w: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Pr="00AD297E">
              <w:rPr>
                <w:rFonts w:ascii="Times New Roman" w:hAnsi="Times New Roman" w:cs="Times New Roman" w:hint="eastAsia"/>
                <w:sz w:val="18"/>
                <w:szCs w:val="18"/>
              </w:rPr>
              <w:t>273</w:t>
            </w:r>
          </w:p>
        </w:tc>
        <w:tc>
          <w:tcPr>
            <w:tcW w:w="854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 w:hint="eastAsia"/>
                <w:sz w:val="18"/>
                <w:szCs w:val="18"/>
              </w:rPr>
              <w:t>-0.220</w:t>
            </w:r>
          </w:p>
        </w:tc>
        <w:tc>
          <w:tcPr>
            <w:tcW w:w="750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 w:hint="eastAsia"/>
                <w:sz w:val="18"/>
                <w:szCs w:val="18"/>
              </w:rPr>
              <w:t>0.765</w:t>
            </w:r>
          </w:p>
        </w:tc>
      </w:tr>
      <w:tr w:rsidR="00BB1DC1" w:rsidRPr="00AD297E" w:rsidTr="00BB1DC1">
        <w:trPr>
          <w:cnfStyle w:val="000000100000"/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BB1DC1" w:rsidRPr="00AD297E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/>
                <w:sz w:val="18"/>
                <w:szCs w:val="18"/>
              </w:rPr>
              <w:t>Dependent: Monetary donation</w:t>
            </w:r>
          </w:p>
        </w:tc>
        <w:tc>
          <w:tcPr>
            <w:tcW w:w="851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C1" w:rsidRPr="00AD297E" w:rsidTr="00BB1DC1">
        <w:trPr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BB1DC1" w:rsidRPr="00AD297E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C1" w:rsidRPr="00AD297E" w:rsidTr="00BB1DC1">
        <w:trPr>
          <w:cnfStyle w:val="000000100000"/>
          <w:trHeight w:hRule="exact" w:val="340"/>
        </w:trPr>
        <w:tc>
          <w:tcPr>
            <w:cnfStyle w:val="001000000000"/>
            <w:tcW w:w="6946" w:type="dxa"/>
            <w:gridSpan w:val="5"/>
            <w:shd w:val="clear" w:color="auto" w:fill="auto"/>
          </w:tcPr>
          <w:p w:rsidR="00BB1DC1" w:rsidRPr="00AD297E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/>
                <w:sz w:val="18"/>
                <w:szCs w:val="18"/>
              </w:rPr>
              <w:t xml:space="preserve">Remaining direct effect of </w:t>
            </w:r>
            <w:r w:rsidR="00ED67A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ED67A4" w:rsidRPr="00ED67A4">
              <w:rPr>
                <w:rFonts w:ascii="Times New Roman" w:hAnsi="Times New Roman" w:cs="Times New Roman"/>
                <w:sz w:val="18"/>
                <w:szCs w:val="18"/>
              </w:rPr>
              <w:t xml:space="preserve">nhanced </w:t>
            </w:r>
            <w:r w:rsidR="00A01C3B">
              <w:rPr>
                <w:rFonts w:ascii="Times New Roman" w:hAnsi="Times New Roman" w:cs="Times New Roman"/>
                <w:sz w:val="18"/>
                <w:szCs w:val="18"/>
              </w:rPr>
              <w:t>BOP</w:t>
            </w:r>
            <w:r w:rsidRPr="00AD297E">
              <w:rPr>
                <w:rFonts w:ascii="Times New Roman" w:hAnsi="Times New Roman" w:cs="Times New Roman"/>
                <w:sz w:val="18"/>
                <w:szCs w:val="18"/>
              </w:rPr>
              <w:t xml:space="preserve"> on monetary donation</w:t>
            </w:r>
          </w:p>
        </w:tc>
        <w:tc>
          <w:tcPr>
            <w:tcW w:w="854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C1" w:rsidRPr="00AD297E" w:rsidTr="00BB1DC1">
        <w:trPr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BB1DC1" w:rsidRPr="00AD297E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/>
                <w:sz w:val="18"/>
                <w:szCs w:val="18"/>
              </w:rPr>
              <w:t xml:space="preserve">Independent: </w:t>
            </w:r>
            <w:r w:rsidR="00ED67A4" w:rsidRPr="00ED67A4">
              <w:rPr>
                <w:rFonts w:ascii="Times New Roman" w:hAnsi="Times New Roman" w:cs="Times New Roman"/>
                <w:sz w:val="18"/>
                <w:szCs w:val="18"/>
              </w:rPr>
              <w:t xml:space="preserve">Enhanced </w:t>
            </w:r>
            <w:r w:rsidR="00A01C3B">
              <w:rPr>
                <w:rFonts w:ascii="Times New Roman" w:hAnsi="Times New Roman" w:cs="Times New Roman"/>
                <w:sz w:val="18"/>
                <w:szCs w:val="18"/>
              </w:rPr>
              <w:t>BOP</w:t>
            </w:r>
          </w:p>
        </w:tc>
        <w:tc>
          <w:tcPr>
            <w:tcW w:w="851" w:type="dxa"/>
            <w:shd w:val="clear" w:color="auto" w:fill="auto"/>
          </w:tcPr>
          <w:p w:rsidR="00BB1DC1" w:rsidRPr="00AD297E" w:rsidRDefault="00623023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B1DC1" w:rsidRPr="00AD297E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="00BB1DC1" w:rsidRPr="00AD297E">
              <w:rPr>
                <w:rFonts w:ascii="Times New Roman" w:hAnsi="Times New Roman" w:cs="Times New Roman" w:hint="eastAsia"/>
                <w:sz w:val="18"/>
                <w:szCs w:val="18"/>
              </w:rPr>
              <w:t>09</w:t>
            </w: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AD297E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B1DC1" w:rsidRPr="00AD297E" w:rsidRDefault="00623023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B1DC1" w:rsidRPr="00AD297E">
              <w:rPr>
                <w:rFonts w:ascii="Times New Roman" w:hAnsi="Times New Roman" w:cs="Times New Roman" w:hint="eastAsia"/>
                <w:sz w:val="18"/>
                <w:szCs w:val="18"/>
              </w:rPr>
              <w:t>0.838</w:t>
            </w: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Pr="00AD297E">
              <w:rPr>
                <w:rFonts w:ascii="Times New Roman" w:hAnsi="Times New Roman" w:cs="Times New Roman" w:hint="eastAsia"/>
                <w:sz w:val="18"/>
                <w:szCs w:val="18"/>
              </w:rPr>
              <w:t>406</w:t>
            </w:r>
          </w:p>
        </w:tc>
        <w:tc>
          <w:tcPr>
            <w:tcW w:w="854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="00623023" w:rsidRPr="00AD297E">
              <w:rPr>
                <w:rFonts w:ascii="Times New Roman" w:hAnsi="Times New Roman" w:cs="Times New Roman" w:hint="eastAsia"/>
                <w:sz w:val="18"/>
                <w:szCs w:val="18"/>
              </w:rPr>
              <w:t>0.031</w:t>
            </w:r>
          </w:p>
        </w:tc>
        <w:tc>
          <w:tcPr>
            <w:tcW w:w="750" w:type="dxa"/>
            <w:shd w:val="clear" w:color="auto" w:fill="auto"/>
          </w:tcPr>
          <w:p w:rsidR="00BB1DC1" w:rsidRPr="00AD297E" w:rsidRDefault="00623023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 w:hint="eastAsia"/>
                <w:sz w:val="18"/>
                <w:szCs w:val="18"/>
              </w:rPr>
              <w:t>0.013</w:t>
            </w:r>
          </w:p>
        </w:tc>
      </w:tr>
      <w:tr w:rsidR="00BB1DC1" w:rsidRPr="00AD297E" w:rsidTr="00BB1DC1">
        <w:trPr>
          <w:cnfStyle w:val="000000100000"/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BB1DC1" w:rsidRPr="00AD297E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/>
                <w:sz w:val="18"/>
                <w:szCs w:val="18"/>
              </w:rPr>
              <w:t>Dependent: Monetary donation</w:t>
            </w:r>
          </w:p>
        </w:tc>
        <w:tc>
          <w:tcPr>
            <w:tcW w:w="851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C1" w:rsidRPr="00AD297E" w:rsidTr="00BB1DC1">
        <w:trPr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BB1DC1" w:rsidRPr="00AD297E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C1" w:rsidRPr="00AD297E" w:rsidTr="00BB1DC1">
        <w:trPr>
          <w:cnfStyle w:val="000000100000"/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BB1DC1" w:rsidRPr="00AD297E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AD29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Coeff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SE</w:t>
            </w: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LLCI95</w:t>
            </w:r>
          </w:p>
        </w:tc>
        <w:tc>
          <w:tcPr>
            <w:tcW w:w="992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ULC195</w:t>
            </w:r>
          </w:p>
        </w:tc>
        <w:tc>
          <w:tcPr>
            <w:tcW w:w="854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BB1DC1" w:rsidRPr="00AD297E" w:rsidTr="00BB1DC1">
        <w:trPr>
          <w:trHeight w:hRule="exact" w:val="340"/>
        </w:trPr>
        <w:tc>
          <w:tcPr>
            <w:cnfStyle w:val="001000000000"/>
            <w:tcW w:w="8550" w:type="dxa"/>
            <w:gridSpan w:val="7"/>
            <w:tcBorders>
              <w:bottom w:val="nil"/>
            </w:tcBorders>
            <w:shd w:val="clear" w:color="auto" w:fill="auto"/>
          </w:tcPr>
          <w:p w:rsidR="00BB1DC1" w:rsidRPr="00AD297E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AD297E">
              <w:rPr>
                <w:rFonts w:ascii="Times New Roman" w:hAnsi="Times New Roman" w:cs="Times New Roman" w:hint="eastAsia"/>
                <w:sz w:val="18"/>
                <w:szCs w:val="18"/>
              </w:rPr>
              <w:t>ndi</w:t>
            </w:r>
            <w:r w:rsidRPr="00AD297E">
              <w:rPr>
                <w:rFonts w:ascii="Times New Roman" w:hAnsi="Times New Roman" w:cs="Times New Roman"/>
                <w:sz w:val="18"/>
                <w:szCs w:val="18"/>
              </w:rPr>
              <w:t xml:space="preserve">rect effect of </w:t>
            </w:r>
            <w:r w:rsidR="00ED67A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ED67A4" w:rsidRPr="00ED67A4">
              <w:rPr>
                <w:rFonts w:ascii="Times New Roman" w:hAnsi="Times New Roman" w:cs="Times New Roman"/>
                <w:sz w:val="18"/>
                <w:szCs w:val="18"/>
              </w:rPr>
              <w:t xml:space="preserve">nhanced </w:t>
            </w:r>
            <w:r w:rsidR="00A01C3B">
              <w:rPr>
                <w:rFonts w:ascii="Times New Roman" w:hAnsi="Times New Roman" w:cs="Times New Roman"/>
                <w:sz w:val="18"/>
                <w:szCs w:val="18"/>
              </w:rPr>
              <w:t>BOP</w:t>
            </w:r>
            <w:r w:rsidRPr="00AD297E">
              <w:rPr>
                <w:rFonts w:ascii="Times New Roman" w:hAnsi="Times New Roman" w:cs="Times New Roman"/>
                <w:sz w:val="18"/>
                <w:szCs w:val="18"/>
              </w:rPr>
              <w:t xml:space="preserve"> on monetary donation via unpleasantness (bootstrap result)</w:t>
            </w:r>
          </w:p>
        </w:tc>
      </w:tr>
      <w:tr w:rsidR="00BB1DC1" w:rsidRPr="00AD297E" w:rsidTr="00BB1DC1">
        <w:trPr>
          <w:cnfStyle w:val="000000100000"/>
          <w:trHeight w:hRule="exact" w:val="340"/>
        </w:trPr>
        <w:tc>
          <w:tcPr>
            <w:cnfStyle w:val="001000000000"/>
            <w:tcW w:w="3119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BB1DC1" w:rsidRPr="00AD297E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/>
                <w:sz w:val="18"/>
                <w:szCs w:val="18"/>
              </w:rPr>
              <w:t>Unpleasantness</w:t>
            </w:r>
          </w:p>
        </w:tc>
        <w:tc>
          <w:tcPr>
            <w:tcW w:w="851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BB1DC1" w:rsidRPr="00AD297E" w:rsidRDefault="00BD16AB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B1DC1" w:rsidRPr="00AD297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 w:rsidR="00BB1DC1" w:rsidRPr="00AD297E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 w:rsidRPr="00AD297E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/>
                <w:sz w:val="18"/>
                <w:szCs w:val="18"/>
              </w:rPr>
              <w:t>-0.0</w:t>
            </w:r>
            <w:r w:rsidR="00BD16AB">
              <w:rPr>
                <w:rFonts w:ascii="Times New Roman" w:hAnsi="Times New Roman" w:cs="Times New Roman" w:hint="eastAsia"/>
                <w:sz w:val="18"/>
                <w:szCs w:val="18"/>
              </w:rPr>
              <w:t>07</w:t>
            </w:r>
          </w:p>
        </w:tc>
        <w:tc>
          <w:tcPr>
            <w:tcW w:w="992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AD297E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="00BD16AB">
              <w:rPr>
                <w:rFonts w:ascii="Times New Roman" w:hAnsi="Times New Roman" w:cs="Times New Roman" w:hint="eastAsia"/>
                <w:sz w:val="18"/>
                <w:szCs w:val="18"/>
              </w:rPr>
              <w:t>04</w:t>
            </w:r>
          </w:p>
        </w:tc>
        <w:tc>
          <w:tcPr>
            <w:tcW w:w="854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BB1DC1" w:rsidRPr="00AD297E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3218D" w:rsidRDefault="00BB1DC1" w:rsidP="00BB1DC1">
      <w:pPr>
        <w:jc w:val="left"/>
        <w:rPr>
          <w:rFonts w:ascii="Times New Roman" w:hAnsi="Times New Roman" w:cs="Times New Roman"/>
          <w:sz w:val="20"/>
          <w:szCs w:val="20"/>
        </w:rPr>
      </w:pPr>
      <w:r w:rsidRPr="000D3284">
        <w:rPr>
          <w:rFonts w:ascii="Times New Roman" w:hAnsi="Times New Roman" w:cs="Times New Roman"/>
          <w:sz w:val="20"/>
          <w:szCs w:val="20"/>
        </w:rPr>
        <w:t xml:space="preserve">Notes. Confidence intervals for indirect effect are bias-corrected and accelerated; </w:t>
      </w:r>
    </w:p>
    <w:p w:rsidR="004C4077" w:rsidRDefault="00BB1DC1" w:rsidP="00BB1DC1">
      <w:pPr>
        <w:jc w:val="left"/>
        <w:rPr>
          <w:rFonts w:ascii="Times New Roman" w:hAnsi="Times New Roman" w:cs="Times New Roman"/>
          <w:sz w:val="20"/>
          <w:szCs w:val="20"/>
        </w:rPr>
      </w:pPr>
      <w:r w:rsidRPr="000D3284">
        <w:rPr>
          <w:rFonts w:ascii="Times New Roman" w:hAnsi="Times New Roman" w:cs="Times New Roman"/>
          <w:sz w:val="20"/>
          <w:szCs w:val="20"/>
        </w:rPr>
        <w:t xml:space="preserve">bootstrap </w:t>
      </w:r>
      <w:proofErr w:type="spellStart"/>
      <w:r w:rsidRPr="000D3284">
        <w:rPr>
          <w:rFonts w:ascii="Times New Roman" w:hAnsi="Times New Roman" w:cs="Times New Roman"/>
          <w:sz w:val="20"/>
          <w:szCs w:val="20"/>
        </w:rPr>
        <w:t>resamples</w:t>
      </w:r>
      <w:proofErr w:type="spellEnd"/>
      <w:r w:rsidRPr="000D3284">
        <w:rPr>
          <w:rFonts w:ascii="Times New Roman" w:hAnsi="Times New Roman" w:cs="Times New Roman"/>
          <w:sz w:val="20"/>
          <w:szCs w:val="20"/>
        </w:rPr>
        <w:t xml:space="preserve"> = 5000; N = 60.</w:t>
      </w:r>
      <w:bookmarkEnd w:id="0"/>
      <w:bookmarkEnd w:id="1"/>
      <w:bookmarkEnd w:id="2"/>
      <w:bookmarkEnd w:id="3"/>
    </w:p>
    <w:sectPr w:rsidR="004C4077" w:rsidSect="008D7110">
      <w:pgSz w:w="11900" w:h="16840"/>
      <w:pgMar w:top="1440" w:right="1797" w:bottom="1440" w:left="1797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989" w:rsidRDefault="00357989" w:rsidP="004A7540">
      <w:r>
        <w:separator/>
      </w:r>
    </w:p>
  </w:endnote>
  <w:endnote w:type="continuationSeparator" w:id="0">
    <w:p w:rsidR="00357989" w:rsidRDefault="00357989" w:rsidP="004A7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989" w:rsidRDefault="00357989" w:rsidP="004A7540">
      <w:r>
        <w:separator/>
      </w:r>
    </w:p>
  </w:footnote>
  <w:footnote w:type="continuationSeparator" w:id="0">
    <w:p w:rsidR="00357989" w:rsidRDefault="00357989" w:rsidP="004A75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B0D"/>
    <w:rsid w:val="0000648A"/>
    <w:rsid w:val="00014A71"/>
    <w:rsid w:val="00016601"/>
    <w:rsid w:val="00021188"/>
    <w:rsid w:val="00045549"/>
    <w:rsid w:val="00054E30"/>
    <w:rsid w:val="00062A98"/>
    <w:rsid w:val="0006402F"/>
    <w:rsid w:val="00066E38"/>
    <w:rsid w:val="00070958"/>
    <w:rsid w:val="0007253F"/>
    <w:rsid w:val="000727E9"/>
    <w:rsid w:val="00072FAD"/>
    <w:rsid w:val="00074824"/>
    <w:rsid w:val="00075690"/>
    <w:rsid w:val="00092463"/>
    <w:rsid w:val="000A4494"/>
    <w:rsid w:val="000B243B"/>
    <w:rsid w:val="000B59B7"/>
    <w:rsid w:val="000C116C"/>
    <w:rsid w:val="000C7ADB"/>
    <w:rsid w:val="000D0F1F"/>
    <w:rsid w:val="000D3284"/>
    <w:rsid w:val="000E0803"/>
    <w:rsid w:val="0010128E"/>
    <w:rsid w:val="00114097"/>
    <w:rsid w:val="00114479"/>
    <w:rsid w:val="00120089"/>
    <w:rsid w:val="00126CF8"/>
    <w:rsid w:val="00126EB7"/>
    <w:rsid w:val="0013045C"/>
    <w:rsid w:val="001304DB"/>
    <w:rsid w:val="0013412C"/>
    <w:rsid w:val="00135025"/>
    <w:rsid w:val="0014184A"/>
    <w:rsid w:val="0014244D"/>
    <w:rsid w:val="00150846"/>
    <w:rsid w:val="00157726"/>
    <w:rsid w:val="00161ED7"/>
    <w:rsid w:val="00161FF7"/>
    <w:rsid w:val="00166234"/>
    <w:rsid w:val="00167E69"/>
    <w:rsid w:val="00172B02"/>
    <w:rsid w:val="00173120"/>
    <w:rsid w:val="00175454"/>
    <w:rsid w:val="00176DC2"/>
    <w:rsid w:val="0018322B"/>
    <w:rsid w:val="0018638E"/>
    <w:rsid w:val="00197DFC"/>
    <w:rsid w:val="001A1E09"/>
    <w:rsid w:val="001A573E"/>
    <w:rsid w:val="001B6578"/>
    <w:rsid w:val="001D567B"/>
    <w:rsid w:val="001E0E4A"/>
    <w:rsid w:val="001E1EFC"/>
    <w:rsid w:val="001E304B"/>
    <w:rsid w:val="001E3998"/>
    <w:rsid w:val="00201E38"/>
    <w:rsid w:val="00211FB3"/>
    <w:rsid w:val="002167BA"/>
    <w:rsid w:val="0022285C"/>
    <w:rsid w:val="00222B00"/>
    <w:rsid w:val="0022457C"/>
    <w:rsid w:val="0023218D"/>
    <w:rsid w:val="00232B9C"/>
    <w:rsid w:val="00233035"/>
    <w:rsid w:val="0023556D"/>
    <w:rsid w:val="00245D8B"/>
    <w:rsid w:val="00250278"/>
    <w:rsid w:val="00250E7C"/>
    <w:rsid w:val="002518A5"/>
    <w:rsid w:val="00251A50"/>
    <w:rsid w:val="0025210D"/>
    <w:rsid w:val="002550C5"/>
    <w:rsid w:val="00260548"/>
    <w:rsid w:val="00260E80"/>
    <w:rsid w:val="002613F6"/>
    <w:rsid w:val="00263362"/>
    <w:rsid w:val="002673FC"/>
    <w:rsid w:val="00280171"/>
    <w:rsid w:val="002A1C9B"/>
    <w:rsid w:val="002A3DB2"/>
    <w:rsid w:val="002B0299"/>
    <w:rsid w:val="002C457A"/>
    <w:rsid w:val="002C7D0F"/>
    <w:rsid w:val="002D0C5F"/>
    <w:rsid w:val="002D2702"/>
    <w:rsid w:val="002D7D91"/>
    <w:rsid w:val="002E19B9"/>
    <w:rsid w:val="002E4B0F"/>
    <w:rsid w:val="002E7E84"/>
    <w:rsid w:val="002F2500"/>
    <w:rsid w:val="002F5F5F"/>
    <w:rsid w:val="003016ED"/>
    <w:rsid w:val="00303D51"/>
    <w:rsid w:val="003069D0"/>
    <w:rsid w:val="0031557A"/>
    <w:rsid w:val="00330C0F"/>
    <w:rsid w:val="0035103E"/>
    <w:rsid w:val="00351049"/>
    <w:rsid w:val="00357989"/>
    <w:rsid w:val="00372547"/>
    <w:rsid w:val="003746F3"/>
    <w:rsid w:val="00375763"/>
    <w:rsid w:val="00382C70"/>
    <w:rsid w:val="00394985"/>
    <w:rsid w:val="00396407"/>
    <w:rsid w:val="003A1672"/>
    <w:rsid w:val="003B6465"/>
    <w:rsid w:val="003C1964"/>
    <w:rsid w:val="003C311B"/>
    <w:rsid w:val="003D6DF2"/>
    <w:rsid w:val="003F53BE"/>
    <w:rsid w:val="003F5D2D"/>
    <w:rsid w:val="00407F81"/>
    <w:rsid w:val="00407FAD"/>
    <w:rsid w:val="0041712A"/>
    <w:rsid w:val="0042067E"/>
    <w:rsid w:val="00434AA7"/>
    <w:rsid w:val="00437511"/>
    <w:rsid w:val="00441F8A"/>
    <w:rsid w:val="00454282"/>
    <w:rsid w:val="0046349C"/>
    <w:rsid w:val="00477364"/>
    <w:rsid w:val="004843EB"/>
    <w:rsid w:val="00487818"/>
    <w:rsid w:val="004903D7"/>
    <w:rsid w:val="00493370"/>
    <w:rsid w:val="004964B8"/>
    <w:rsid w:val="004A670C"/>
    <w:rsid w:val="004A6A8F"/>
    <w:rsid w:val="004A7540"/>
    <w:rsid w:val="004B6E3D"/>
    <w:rsid w:val="004C3488"/>
    <w:rsid w:val="004C4077"/>
    <w:rsid w:val="004D006A"/>
    <w:rsid w:val="004D52DA"/>
    <w:rsid w:val="004D70C3"/>
    <w:rsid w:val="004F7D35"/>
    <w:rsid w:val="00504E0C"/>
    <w:rsid w:val="005169BE"/>
    <w:rsid w:val="005170FD"/>
    <w:rsid w:val="00520DF3"/>
    <w:rsid w:val="00532A96"/>
    <w:rsid w:val="00552547"/>
    <w:rsid w:val="00560C74"/>
    <w:rsid w:val="00562633"/>
    <w:rsid w:val="00563C1F"/>
    <w:rsid w:val="0056476B"/>
    <w:rsid w:val="00581EC8"/>
    <w:rsid w:val="00583002"/>
    <w:rsid w:val="00591B7B"/>
    <w:rsid w:val="00591C2D"/>
    <w:rsid w:val="00595A12"/>
    <w:rsid w:val="00597C25"/>
    <w:rsid w:val="005A0109"/>
    <w:rsid w:val="005A22D9"/>
    <w:rsid w:val="005A580B"/>
    <w:rsid w:val="005A6928"/>
    <w:rsid w:val="005A6F07"/>
    <w:rsid w:val="005C1429"/>
    <w:rsid w:val="005C205C"/>
    <w:rsid w:val="005D1C0C"/>
    <w:rsid w:val="005D2F7E"/>
    <w:rsid w:val="005E7EAC"/>
    <w:rsid w:val="005F2B11"/>
    <w:rsid w:val="005F2C11"/>
    <w:rsid w:val="005F2ED6"/>
    <w:rsid w:val="005F5655"/>
    <w:rsid w:val="005F5751"/>
    <w:rsid w:val="00605144"/>
    <w:rsid w:val="00611BF4"/>
    <w:rsid w:val="00612E8C"/>
    <w:rsid w:val="0061614D"/>
    <w:rsid w:val="0061696F"/>
    <w:rsid w:val="00623023"/>
    <w:rsid w:val="00623F6B"/>
    <w:rsid w:val="00626F75"/>
    <w:rsid w:val="00635773"/>
    <w:rsid w:val="006431CF"/>
    <w:rsid w:val="006455A3"/>
    <w:rsid w:val="0064661D"/>
    <w:rsid w:val="00652887"/>
    <w:rsid w:val="006539B8"/>
    <w:rsid w:val="00653E62"/>
    <w:rsid w:val="006545FA"/>
    <w:rsid w:val="00654F3B"/>
    <w:rsid w:val="0065657F"/>
    <w:rsid w:val="00663F87"/>
    <w:rsid w:val="00664EC0"/>
    <w:rsid w:val="006700DD"/>
    <w:rsid w:val="00677B22"/>
    <w:rsid w:val="00684DAF"/>
    <w:rsid w:val="00685676"/>
    <w:rsid w:val="00695C46"/>
    <w:rsid w:val="00697AF2"/>
    <w:rsid w:val="006A1E52"/>
    <w:rsid w:val="006A31EA"/>
    <w:rsid w:val="006A5370"/>
    <w:rsid w:val="006A7C05"/>
    <w:rsid w:val="006B18C6"/>
    <w:rsid w:val="006C1408"/>
    <w:rsid w:val="006C5286"/>
    <w:rsid w:val="006C7D5C"/>
    <w:rsid w:val="006D111C"/>
    <w:rsid w:val="006D57A4"/>
    <w:rsid w:val="006D709C"/>
    <w:rsid w:val="006E13FB"/>
    <w:rsid w:val="006F0ECA"/>
    <w:rsid w:val="006F522B"/>
    <w:rsid w:val="006F5321"/>
    <w:rsid w:val="006F785E"/>
    <w:rsid w:val="006F7A91"/>
    <w:rsid w:val="00700AAC"/>
    <w:rsid w:val="007106EB"/>
    <w:rsid w:val="00712FD2"/>
    <w:rsid w:val="00713D56"/>
    <w:rsid w:val="00722958"/>
    <w:rsid w:val="00725543"/>
    <w:rsid w:val="00735157"/>
    <w:rsid w:val="007527D9"/>
    <w:rsid w:val="00752D5F"/>
    <w:rsid w:val="0076044C"/>
    <w:rsid w:val="00761225"/>
    <w:rsid w:val="007715DB"/>
    <w:rsid w:val="00771AD7"/>
    <w:rsid w:val="00771BEE"/>
    <w:rsid w:val="00774FF4"/>
    <w:rsid w:val="00797916"/>
    <w:rsid w:val="007A7C02"/>
    <w:rsid w:val="007B0C4D"/>
    <w:rsid w:val="007C2821"/>
    <w:rsid w:val="007C7F09"/>
    <w:rsid w:val="007E658A"/>
    <w:rsid w:val="007E6D2A"/>
    <w:rsid w:val="007F323A"/>
    <w:rsid w:val="007F3FDB"/>
    <w:rsid w:val="0080426E"/>
    <w:rsid w:val="00813C99"/>
    <w:rsid w:val="0081548A"/>
    <w:rsid w:val="008222DC"/>
    <w:rsid w:val="00831AE2"/>
    <w:rsid w:val="00832455"/>
    <w:rsid w:val="00840BFB"/>
    <w:rsid w:val="008419DA"/>
    <w:rsid w:val="00841EFF"/>
    <w:rsid w:val="00842B1B"/>
    <w:rsid w:val="00845EAF"/>
    <w:rsid w:val="00846046"/>
    <w:rsid w:val="00855018"/>
    <w:rsid w:val="00857D5B"/>
    <w:rsid w:val="008652F3"/>
    <w:rsid w:val="0087209B"/>
    <w:rsid w:val="00875B3B"/>
    <w:rsid w:val="008777AA"/>
    <w:rsid w:val="008929EF"/>
    <w:rsid w:val="00896C8B"/>
    <w:rsid w:val="008A21A4"/>
    <w:rsid w:val="008A6EB6"/>
    <w:rsid w:val="008D2A0E"/>
    <w:rsid w:val="008D7110"/>
    <w:rsid w:val="008E6914"/>
    <w:rsid w:val="008F2B2D"/>
    <w:rsid w:val="008F667C"/>
    <w:rsid w:val="009015D7"/>
    <w:rsid w:val="009048C0"/>
    <w:rsid w:val="00906800"/>
    <w:rsid w:val="00922DE0"/>
    <w:rsid w:val="00932DBD"/>
    <w:rsid w:val="00934CBD"/>
    <w:rsid w:val="00934E7A"/>
    <w:rsid w:val="00935B11"/>
    <w:rsid w:val="00955141"/>
    <w:rsid w:val="00961C24"/>
    <w:rsid w:val="00962AD1"/>
    <w:rsid w:val="00967B0D"/>
    <w:rsid w:val="00972BE6"/>
    <w:rsid w:val="009748D8"/>
    <w:rsid w:val="009873BA"/>
    <w:rsid w:val="009A631E"/>
    <w:rsid w:val="009B5FB0"/>
    <w:rsid w:val="009C2033"/>
    <w:rsid w:val="009C216C"/>
    <w:rsid w:val="009D020B"/>
    <w:rsid w:val="009E738B"/>
    <w:rsid w:val="009F3945"/>
    <w:rsid w:val="009F6BA7"/>
    <w:rsid w:val="00A01C3B"/>
    <w:rsid w:val="00A07A16"/>
    <w:rsid w:val="00A2545A"/>
    <w:rsid w:val="00A2675F"/>
    <w:rsid w:val="00A3043F"/>
    <w:rsid w:val="00A31833"/>
    <w:rsid w:val="00A34A5F"/>
    <w:rsid w:val="00A36DCA"/>
    <w:rsid w:val="00A417B9"/>
    <w:rsid w:val="00A57FE1"/>
    <w:rsid w:val="00A62E0C"/>
    <w:rsid w:val="00A7078D"/>
    <w:rsid w:val="00A71C68"/>
    <w:rsid w:val="00A74188"/>
    <w:rsid w:val="00A80667"/>
    <w:rsid w:val="00A918EA"/>
    <w:rsid w:val="00A93708"/>
    <w:rsid w:val="00A93F0D"/>
    <w:rsid w:val="00A966D0"/>
    <w:rsid w:val="00AA6607"/>
    <w:rsid w:val="00AA6981"/>
    <w:rsid w:val="00AB2574"/>
    <w:rsid w:val="00AB639F"/>
    <w:rsid w:val="00AC27EC"/>
    <w:rsid w:val="00AC63D3"/>
    <w:rsid w:val="00AD297E"/>
    <w:rsid w:val="00AD4C59"/>
    <w:rsid w:val="00AD582A"/>
    <w:rsid w:val="00AE0F9C"/>
    <w:rsid w:val="00AE3617"/>
    <w:rsid w:val="00AF41E0"/>
    <w:rsid w:val="00AF5B39"/>
    <w:rsid w:val="00AF7032"/>
    <w:rsid w:val="00AF71D2"/>
    <w:rsid w:val="00B063E0"/>
    <w:rsid w:val="00B12F20"/>
    <w:rsid w:val="00B30CF5"/>
    <w:rsid w:val="00B368D7"/>
    <w:rsid w:val="00B42D01"/>
    <w:rsid w:val="00B47AF8"/>
    <w:rsid w:val="00B50E32"/>
    <w:rsid w:val="00B52828"/>
    <w:rsid w:val="00B55ABC"/>
    <w:rsid w:val="00B664D5"/>
    <w:rsid w:val="00B7791C"/>
    <w:rsid w:val="00B77E76"/>
    <w:rsid w:val="00B808A9"/>
    <w:rsid w:val="00B81D58"/>
    <w:rsid w:val="00B81F2F"/>
    <w:rsid w:val="00B8280B"/>
    <w:rsid w:val="00B82833"/>
    <w:rsid w:val="00B846CD"/>
    <w:rsid w:val="00B874EE"/>
    <w:rsid w:val="00B92E1E"/>
    <w:rsid w:val="00B949F8"/>
    <w:rsid w:val="00BA0433"/>
    <w:rsid w:val="00BA4E61"/>
    <w:rsid w:val="00BA5879"/>
    <w:rsid w:val="00BB0805"/>
    <w:rsid w:val="00BB1DC1"/>
    <w:rsid w:val="00BB7AC1"/>
    <w:rsid w:val="00BD16AB"/>
    <w:rsid w:val="00BD4370"/>
    <w:rsid w:val="00BE5B7E"/>
    <w:rsid w:val="00C00CC2"/>
    <w:rsid w:val="00C02DDF"/>
    <w:rsid w:val="00C041FC"/>
    <w:rsid w:val="00C06840"/>
    <w:rsid w:val="00C14D4F"/>
    <w:rsid w:val="00C16ED3"/>
    <w:rsid w:val="00C30167"/>
    <w:rsid w:val="00C33B03"/>
    <w:rsid w:val="00C51FC9"/>
    <w:rsid w:val="00C52099"/>
    <w:rsid w:val="00C660A1"/>
    <w:rsid w:val="00C73C05"/>
    <w:rsid w:val="00C83288"/>
    <w:rsid w:val="00C85EB8"/>
    <w:rsid w:val="00C9062B"/>
    <w:rsid w:val="00C93922"/>
    <w:rsid w:val="00CA26B0"/>
    <w:rsid w:val="00CA4FC2"/>
    <w:rsid w:val="00CA50CF"/>
    <w:rsid w:val="00CC4023"/>
    <w:rsid w:val="00CC6F73"/>
    <w:rsid w:val="00CD29CF"/>
    <w:rsid w:val="00CF18C6"/>
    <w:rsid w:val="00D11315"/>
    <w:rsid w:val="00D27584"/>
    <w:rsid w:val="00D27BDA"/>
    <w:rsid w:val="00D27E16"/>
    <w:rsid w:val="00D35174"/>
    <w:rsid w:val="00D358D9"/>
    <w:rsid w:val="00D54656"/>
    <w:rsid w:val="00D567EA"/>
    <w:rsid w:val="00D63D5C"/>
    <w:rsid w:val="00D84107"/>
    <w:rsid w:val="00D842D3"/>
    <w:rsid w:val="00DA76C7"/>
    <w:rsid w:val="00DB0BBD"/>
    <w:rsid w:val="00DB1246"/>
    <w:rsid w:val="00DC4360"/>
    <w:rsid w:val="00DD0AEB"/>
    <w:rsid w:val="00DD49C8"/>
    <w:rsid w:val="00DE4224"/>
    <w:rsid w:val="00DE4B7E"/>
    <w:rsid w:val="00DE54E4"/>
    <w:rsid w:val="00DE7928"/>
    <w:rsid w:val="00DF1CF5"/>
    <w:rsid w:val="00DF7466"/>
    <w:rsid w:val="00E0016B"/>
    <w:rsid w:val="00E0142C"/>
    <w:rsid w:val="00E11211"/>
    <w:rsid w:val="00E14F93"/>
    <w:rsid w:val="00E154B8"/>
    <w:rsid w:val="00E20934"/>
    <w:rsid w:val="00E25109"/>
    <w:rsid w:val="00E376D8"/>
    <w:rsid w:val="00E40AC8"/>
    <w:rsid w:val="00E42BE8"/>
    <w:rsid w:val="00E52545"/>
    <w:rsid w:val="00E53800"/>
    <w:rsid w:val="00E55950"/>
    <w:rsid w:val="00E60198"/>
    <w:rsid w:val="00E6681F"/>
    <w:rsid w:val="00E74F13"/>
    <w:rsid w:val="00E84962"/>
    <w:rsid w:val="00E879BE"/>
    <w:rsid w:val="00E90B6F"/>
    <w:rsid w:val="00E9413C"/>
    <w:rsid w:val="00E9738C"/>
    <w:rsid w:val="00EA6F4B"/>
    <w:rsid w:val="00EB4AA9"/>
    <w:rsid w:val="00EC4D5C"/>
    <w:rsid w:val="00ED67A4"/>
    <w:rsid w:val="00EF7133"/>
    <w:rsid w:val="00F06268"/>
    <w:rsid w:val="00F11AE7"/>
    <w:rsid w:val="00F27852"/>
    <w:rsid w:val="00F43BB9"/>
    <w:rsid w:val="00F4795F"/>
    <w:rsid w:val="00F54EAD"/>
    <w:rsid w:val="00F72010"/>
    <w:rsid w:val="00F847BD"/>
    <w:rsid w:val="00F90B0A"/>
    <w:rsid w:val="00F9666E"/>
    <w:rsid w:val="00F971EE"/>
    <w:rsid w:val="00FA1DFE"/>
    <w:rsid w:val="00FA3EB2"/>
    <w:rsid w:val="00FB0538"/>
    <w:rsid w:val="00FC55BB"/>
    <w:rsid w:val="00FE0C22"/>
    <w:rsid w:val="00FE139B"/>
    <w:rsid w:val="00FE1B53"/>
    <w:rsid w:val="00FE5883"/>
    <w:rsid w:val="00FF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511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3751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1">
    <w:name w:val="浅色底纹1"/>
    <w:basedOn w:val="a1"/>
    <w:uiPriority w:val="60"/>
    <w:rsid w:val="000D3284"/>
    <w:rPr>
      <w:color w:val="000000" w:themeColor="text1" w:themeShade="BF"/>
      <w:sz w:val="21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0">
    <w:name w:val="网格型1"/>
    <w:basedOn w:val="a1"/>
    <w:next w:val="a3"/>
    <w:uiPriority w:val="59"/>
    <w:rsid w:val="009F6BA7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A7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75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7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7540"/>
    <w:rPr>
      <w:sz w:val="18"/>
      <w:szCs w:val="18"/>
    </w:rPr>
  </w:style>
  <w:style w:type="table" w:customStyle="1" w:styleId="2">
    <w:name w:val="网格型2"/>
    <w:basedOn w:val="a1"/>
    <w:next w:val="a3"/>
    <w:uiPriority w:val="59"/>
    <w:rsid w:val="00232B9C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3"/>
    <w:uiPriority w:val="59"/>
    <w:rsid w:val="00066E38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3"/>
    <w:uiPriority w:val="59"/>
    <w:rsid w:val="00066E38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5"/>
    <w:basedOn w:val="a1"/>
    <w:next w:val="a3"/>
    <w:uiPriority w:val="59"/>
    <w:rsid w:val="006F0ECA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757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57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D5CD50D-9DD9-4955-A02F-DAC1FCF8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Book Air</dc:creator>
  <cp:lastModifiedBy>Shihui Han</cp:lastModifiedBy>
  <cp:revision>3</cp:revision>
  <dcterms:created xsi:type="dcterms:W3CDTF">2021-07-28T04:47:00Z</dcterms:created>
  <dcterms:modified xsi:type="dcterms:W3CDTF">2021-07-28T04:54:00Z</dcterms:modified>
</cp:coreProperties>
</file>