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B1" w:rsidRPr="00BC0BFC" w:rsidRDefault="00686FB1" w:rsidP="00686FB1">
      <w:pPr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 w:rsidRPr="00BC0BFC">
        <w:rPr>
          <w:rFonts w:ascii="Times New Roman" w:eastAsia="Times New Roman" w:hAnsi="Times New Roman" w:cs="Times New Roman"/>
          <w:b/>
          <w:color w:val="000000"/>
          <w:sz w:val="24"/>
        </w:rPr>
        <w:t>Table S1.  Primer list</w:t>
      </w:r>
    </w:p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647"/>
        <w:gridCol w:w="1514"/>
        <w:gridCol w:w="3186"/>
        <w:gridCol w:w="2967"/>
        <w:gridCol w:w="2396"/>
      </w:tblGrid>
      <w:tr w:rsidR="00686FB1" w:rsidRPr="00BC0BFC" w:rsidTr="00F86B43">
        <w:trPr>
          <w:trHeight w:val="572"/>
        </w:trPr>
        <w:tc>
          <w:tcPr>
            <w:tcW w:w="647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514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Gene name</w:t>
            </w:r>
          </w:p>
        </w:tc>
        <w:tc>
          <w:tcPr>
            <w:tcW w:w="3186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val="en-US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Forward</w:t>
            </w:r>
          </w:p>
        </w:tc>
        <w:tc>
          <w:tcPr>
            <w:tcW w:w="2967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Reverse</w:t>
            </w:r>
          </w:p>
        </w:tc>
        <w:tc>
          <w:tcPr>
            <w:tcW w:w="2396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686FB1" w:rsidRPr="00BC0BFC" w:rsidTr="00F86B43">
        <w:trPr>
          <w:trHeight w:val="485"/>
        </w:trPr>
        <w:tc>
          <w:tcPr>
            <w:tcW w:w="647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PCR</w:t>
            </w:r>
          </w:p>
        </w:tc>
        <w:tc>
          <w:tcPr>
            <w:tcW w:w="1514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snai1b</w:t>
            </w:r>
          </w:p>
        </w:tc>
        <w:tc>
          <w:tcPr>
            <w:tcW w:w="3186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ATGCCACGCTCATTTCTTGT</w:t>
            </w:r>
          </w:p>
        </w:tc>
        <w:tc>
          <w:tcPr>
            <w:tcW w:w="2967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GAGCGCCGGACAGCAGCC</w:t>
            </w:r>
          </w:p>
        </w:tc>
        <w:tc>
          <w:tcPr>
            <w:tcW w:w="2396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To generate the overexpression plasmid</w:t>
            </w:r>
          </w:p>
        </w:tc>
      </w:tr>
      <w:tr w:rsidR="00686FB1" w:rsidRPr="00BC0BFC" w:rsidTr="00F86B43">
        <w:trPr>
          <w:trHeight w:val="393"/>
        </w:trPr>
        <w:tc>
          <w:tcPr>
            <w:tcW w:w="647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PCR</w:t>
            </w:r>
          </w:p>
        </w:tc>
        <w:tc>
          <w:tcPr>
            <w:tcW w:w="1514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BC0BFC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desmb</w:t>
            </w:r>
            <w:proofErr w:type="spellEnd"/>
          </w:p>
        </w:tc>
        <w:tc>
          <w:tcPr>
            <w:tcW w:w="3186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hAnsi="Times New Roman" w:cs="Times New Roman"/>
                <w:sz w:val="18"/>
              </w:rPr>
              <w:t>ATGAGCCACTCTTATGCCAC</w:t>
            </w:r>
          </w:p>
        </w:tc>
        <w:tc>
          <w:tcPr>
            <w:tcW w:w="2967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hAnsi="Times New Roman" w:cs="Times New Roman"/>
                <w:sz w:val="18"/>
              </w:rPr>
              <w:t>CATGAGGTCCTGCTGGTG</w:t>
            </w:r>
          </w:p>
        </w:tc>
        <w:tc>
          <w:tcPr>
            <w:tcW w:w="2396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To generate the overexpression plasmid</w:t>
            </w:r>
          </w:p>
        </w:tc>
      </w:tr>
      <w:tr w:rsidR="00686FB1" w:rsidRPr="00BC0BFC" w:rsidTr="00F86B43">
        <w:trPr>
          <w:trHeight w:val="393"/>
        </w:trPr>
        <w:tc>
          <w:tcPr>
            <w:tcW w:w="647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PCR</w:t>
            </w:r>
          </w:p>
        </w:tc>
        <w:tc>
          <w:tcPr>
            <w:tcW w:w="1514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800 </w:t>
            </w:r>
            <w:proofErr w:type="spellStart"/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bp</w:t>
            </w:r>
            <w:proofErr w:type="spellEnd"/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BC0BFC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desmb</w:t>
            </w:r>
            <w:proofErr w:type="spellEnd"/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promoter</w:t>
            </w:r>
          </w:p>
        </w:tc>
        <w:tc>
          <w:tcPr>
            <w:tcW w:w="3186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sz w:val="18"/>
                <w:szCs w:val="24"/>
              </w:rPr>
              <w:t>GAAAGCATAGTCTGCTTTCTCG</w:t>
            </w:r>
          </w:p>
        </w:tc>
        <w:tc>
          <w:tcPr>
            <w:tcW w:w="2967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GAGCGCCGGACAGCAGCC</w:t>
            </w:r>
          </w:p>
        </w:tc>
        <w:tc>
          <w:tcPr>
            <w:tcW w:w="2396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To generate the plasmid for the luciferase assay</w:t>
            </w:r>
          </w:p>
        </w:tc>
      </w:tr>
      <w:tr w:rsidR="00686FB1" w:rsidRPr="00BC0BFC" w:rsidTr="00F86B43">
        <w:trPr>
          <w:trHeight w:val="296"/>
        </w:trPr>
        <w:tc>
          <w:tcPr>
            <w:tcW w:w="647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HRM</w:t>
            </w:r>
          </w:p>
        </w:tc>
        <w:tc>
          <w:tcPr>
            <w:tcW w:w="1514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snai1b ex1</w:t>
            </w:r>
          </w:p>
        </w:tc>
        <w:tc>
          <w:tcPr>
            <w:tcW w:w="3186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hAnsi="Times New Roman" w:cs="Times New Roman"/>
                <w:sz w:val="18"/>
                <w:szCs w:val="24"/>
              </w:rPr>
              <w:t>ATGCCACGCTCATTTCTTGTCAA</w:t>
            </w:r>
          </w:p>
        </w:tc>
        <w:tc>
          <w:tcPr>
            <w:tcW w:w="2967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hAnsi="Times New Roman" w:cs="Times New Roman"/>
                <w:sz w:val="18"/>
                <w:szCs w:val="24"/>
              </w:rPr>
              <w:t>AATTTCACTCTCACCAGTCTGA</w:t>
            </w:r>
          </w:p>
        </w:tc>
        <w:tc>
          <w:tcPr>
            <w:tcW w:w="2396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Genotyping</w:t>
            </w:r>
          </w:p>
        </w:tc>
      </w:tr>
      <w:tr w:rsidR="00686FB1" w:rsidRPr="00BC0BFC" w:rsidTr="00F86B43">
        <w:trPr>
          <w:trHeight w:val="260"/>
        </w:trPr>
        <w:tc>
          <w:tcPr>
            <w:tcW w:w="647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HRM</w:t>
            </w:r>
          </w:p>
        </w:tc>
        <w:tc>
          <w:tcPr>
            <w:tcW w:w="1514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snai1b promoter</w:t>
            </w:r>
          </w:p>
        </w:tc>
        <w:tc>
          <w:tcPr>
            <w:tcW w:w="3186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ACCTTCTTGTTGTGAGGCGA</w:t>
            </w:r>
          </w:p>
        </w:tc>
        <w:tc>
          <w:tcPr>
            <w:tcW w:w="2967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hAnsi="Times New Roman" w:cs="Times New Roman"/>
                <w:sz w:val="18"/>
                <w:szCs w:val="24"/>
              </w:rPr>
              <w:t>AATTTCACTCTCACCAGTCTGA</w:t>
            </w:r>
          </w:p>
        </w:tc>
        <w:tc>
          <w:tcPr>
            <w:tcW w:w="2396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Genotyping</w:t>
            </w:r>
          </w:p>
        </w:tc>
      </w:tr>
      <w:tr w:rsidR="00686FB1" w:rsidRPr="00BC0BFC" w:rsidTr="00F86B43">
        <w:trPr>
          <w:trHeight w:val="282"/>
        </w:trPr>
        <w:tc>
          <w:tcPr>
            <w:tcW w:w="647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qPCR</w:t>
            </w:r>
          </w:p>
        </w:tc>
        <w:tc>
          <w:tcPr>
            <w:tcW w:w="1514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snai1b</w:t>
            </w:r>
          </w:p>
        </w:tc>
        <w:tc>
          <w:tcPr>
            <w:tcW w:w="3186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CAGTGAACTGGAGAGTCAGACTG</w:t>
            </w:r>
          </w:p>
        </w:tc>
        <w:tc>
          <w:tcPr>
            <w:tcW w:w="2967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CACTGCGGGACGACTGCATA</w:t>
            </w:r>
          </w:p>
        </w:tc>
        <w:tc>
          <w:tcPr>
            <w:tcW w:w="2396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686FB1" w:rsidRPr="00BC0BFC" w:rsidTr="00F86B43">
        <w:trPr>
          <w:trHeight w:val="282"/>
        </w:trPr>
        <w:tc>
          <w:tcPr>
            <w:tcW w:w="647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qPCR</w:t>
            </w:r>
          </w:p>
        </w:tc>
        <w:tc>
          <w:tcPr>
            <w:tcW w:w="1514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snai1a</w:t>
            </w:r>
          </w:p>
        </w:tc>
        <w:tc>
          <w:tcPr>
            <w:tcW w:w="3186" w:type="dxa"/>
          </w:tcPr>
          <w:p w:rsidR="00686FB1" w:rsidRPr="00BC0BFC" w:rsidRDefault="00686FB1" w:rsidP="00F86B43">
            <w:pPr>
              <w:tabs>
                <w:tab w:val="left" w:pos="343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CAACTTCAGAGTTCAGCATGC</w:t>
            </w:r>
          </w:p>
        </w:tc>
        <w:tc>
          <w:tcPr>
            <w:tcW w:w="2967" w:type="dxa"/>
          </w:tcPr>
          <w:tbl>
            <w:tblPr>
              <w:tblW w:w="250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550"/>
            </w:tblGrid>
            <w:tr w:rsidR="00686FB1" w:rsidRPr="00BC0BFC" w:rsidTr="00F86B43">
              <w:trPr>
                <w:trHeight w:val="26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6FB1" w:rsidRPr="00BC0BFC" w:rsidRDefault="00686FB1" w:rsidP="00F86B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FB1" w:rsidRPr="00BC0BFC" w:rsidRDefault="00686FB1" w:rsidP="00F86B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</w:pPr>
                  <w:r w:rsidRPr="00BC0BFC">
                    <w:rPr>
                      <w:rFonts w:ascii="Times New Roman" w:eastAsia="Times New Roman" w:hAnsi="Times New Roman" w:cs="Times New Roman"/>
                      <w:sz w:val="18"/>
                      <w:szCs w:val="24"/>
                    </w:rPr>
                    <w:t>CTGGTGAAGTGTCGTTCTGAC</w:t>
                  </w:r>
                </w:p>
              </w:tc>
            </w:tr>
          </w:tbl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2396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686FB1" w:rsidRPr="00BC0BFC" w:rsidTr="00F86B43">
        <w:trPr>
          <w:trHeight w:val="242"/>
        </w:trPr>
        <w:tc>
          <w:tcPr>
            <w:tcW w:w="647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qPCR</w:t>
            </w:r>
          </w:p>
        </w:tc>
        <w:tc>
          <w:tcPr>
            <w:tcW w:w="1514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</w:pPr>
            <w:proofErr w:type="spellStart"/>
            <w:r w:rsidRPr="00BC0BFC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desmb</w:t>
            </w:r>
            <w:proofErr w:type="spellEnd"/>
          </w:p>
        </w:tc>
        <w:tc>
          <w:tcPr>
            <w:tcW w:w="3186" w:type="dxa"/>
          </w:tcPr>
          <w:p w:rsidR="00686FB1" w:rsidRPr="00BC0BFC" w:rsidRDefault="00686FB1" w:rsidP="00F86B4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hAnsi="Times New Roman" w:cs="Times New Roman"/>
                <w:color w:val="000000"/>
                <w:sz w:val="18"/>
              </w:rPr>
              <w:t>GGACAACCTGGCAGATGACC</w:t>
            </w:r>
          </w:p>
        </w:tc>
        <w:tc>
          <w:tcPr>
            <w:tcW w:w="2967" w:type="dxa"/>
          </w:tcPr>
          <w:p w:rsidR="00686FB1" w:rsidRPr="00BC0BFC" w:rsidRDefault="00686FB1" w:rsidP="00F86B43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hAnsi="Times New Roman" w:cs="Times New Roman"/>
                <w:color w:val="000000"/>
                <w:sz w:val="18"/>
              </w:rPr>
              <w:t>GCCTGCAGCTCACGGATTTC</w:t>
            </w:r>
          </w:p>
        </w:tc>
        <w:tc>
          <w:tcPr>
            <w:tcW w:w="2396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686FB1" w:rsidRPr="00C0432E" w:rsidTr="00F86B43">
        <w:trPr>
          <w:trHeight w:val="282"/>
        </w:trPr>
        <w:tc>
          <w:tcPr>
            <w:tcW w:w="647" w:type="dxa"/>
          </w:tcPr>
          <w:p w:rsidR="00686FB1" w:rsidRPr="00BC0BFC" w:rsidRDefault="00686FB1" w:rsidP="00F86B4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color w:val="000000"/>
                <w:sz w:val="18"/>
              </w:rPr>
              <w:t>qPCR</w:t>
            </w:r>
          </w:p>
        </w:tc>
        <w:tc>
          <w:tcPr>
            <w:tcW w:w="1514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</w:pPr>
            <w:r w:rsidRPr="00BC0BFC"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rpl13a</w:t>
            </w:r>
          </w:p>
        </w:tc>
        <w:tc>
          <w:tcPr>
            <w:tcW w:w="3186" w:type="dxa"/>
          </w:tcPr>
          <w:p w:rsidR="00686FB1" w:rsidRPr="00BC0BFC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hAnsi="Times New Roman" w:cs="Times New Roman"/>
                <w:color w:val="000000"/>
                <w:sz w:val="18"/>
                <w:lang w:val="en-CA"/>
              </w:rPr>
              <w:t>TCTGGAGGACTGTAAGAGGTATGC</w:t>
            </w:r>
          </w:p>
        </w:tc>
        <w:tc>
          <w:tcPr>
            <w:tcW w:w="2967" w:type="dxa"/>
          </w:tcPr>
          <w:p w:rsidR="00686FB1" w:rsidRPr="00C0432E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BC0BFC">
              <w:rPr>
                <w:rFonts w:ascii="Times New Roman" w:hAnsi="Times New Roman" w:cs="Times New Roman"/>
                <w:color w:val="000000"/>
                <w:sz w:val="18"/>
                <w:lang w:val="en-CA"/>
              </w:rPr>
              <w:t>AGACGCACAATCTTGAGAGCAG</w:t>
            </w:r>
          </w:p>
        </w:tc>
        <w:tc>
          <w:tcPr>
            <w:tcW w:w="2396" w:type="dxa"/>
          </w:tcPr>
          <w:p w:rsidR="00686FB1" w:rsidRPr="00C0432E" w:rsidRDefault="00686FB1" w:rsidP="00F86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</w:tbl>
    <w:p w:rsidR="00686FB1" w:rsidRPr="00686FB1" w:rsidRDefault="00686FB1" w:rsidP="00686FB1">
      <w:pPr>
        <w:spacing w:line="360" w:lineRule="auto"/>
        <w:rPr>
          <w:rFonts w:ascii="Times New Roman" w:hAnsi="Times New Roman"/>
          <w:color w:val="000000"/>
        </w:rPr>
      </w:pPr>
      <w:bookmarkStart w:id="0" w:name="_GoBack"/>
    </w:p>
    <w:bookmarkEnd w:id="0"/>
    <w:p w:rsidR="00032EFD" w:rsidRDefault="00686FB1"/>
    <w:sectPr w:rsidR="00032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szQ3MDI2sDAwNTFW0lEKTi0uzszPAykwrAUAvgN76iwAAAA="/>
  </w:docVars>
  <w:rsids>
    <w:rsidRoot w:val="00686FB1"/>
    <w:rsid w:val="0021635D"/>
    <w:rsid w:val="00686FB1"/>
    <w:rsid w:val="006B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736EA-B6DF-4A78-BC47-A864B5B4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B1"/>
    <w:rPr>
      <w:rFonts w:ascii="Calibri" w:eastAsia="Calibri" w:hAnsi="Calibri" w:cs="Calibri"/>
      <w:lang w:val="en-GB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FB1"/>
    <w:pPr>
      <w:spacing w:after="0" w:line="240" w:lineRule="auto"/>
    </w:pPr>
    <w:rPr>
      <w:rFonts w:ascii="Calibri" w:eastAsiaTheme="minorEastAsia" w:hAnsi="Calibri" w:cs="Calibri"/>
      <w:lang w:val="en-GB"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FB1"/>
    <w:rPr>
      <w:rFonts w:ascii="Segoe UI" w:eastAsia="Calibri" w:hAnsi="Segoe UI" w:cs="Segoe UI"/>
      <w:sz w:val="18"/>
      <w:szCs w:val="18"/>
      <w:lang w:val="en-GB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Gentile, Alessandra</dc:creator>
  <cp:keywords/>
  <dc:description/>
  <cp:lastModifiedBy>Gentile, Alessandra</cp:lastModifiedBy>
  <cp:revision>1</cp:revision>
  <dcterms:created xsi:type="dcterms:W3CDTF">2021-05-14T12:41:00Z</dcterms:created>
  <dcterms:modified xsi:type="dcterms:W3CDTF">2021-05-14T12:42:00Z</dcterms:modified>
</cp:coreProperties>
</file>