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CABAF" w14:textId="77777777" w:rsidR="00DA6905" w:rsidRPr="00156927" w:rsidRDefault="00DA6905" w:rsidP="00DA6905">
      <w:pPr>
        <w:pStyle w:val="Capmanual"/>
      </w:pPr>
    </w:p>
    <w:tbl>
      <w:tblPr>
        <w:tblStyle w:val="PlainTable11"/>
        <w:tblW w:w="9039" w:type="dxa"/>
        <w:tblLook w:val="0420" w:firstRow="1" w:lastRow="0" w:firstColumn="0" w:lastColumn="0" w:noHBand="0" w:noVBand="1"/>
      </w:tblPr>
      <w:tblGrid>
        <w:gridCol w:w="2055"/>
        <w:gridCol w:w="1143"/>
        <w:gridCol w:w="1213"/>
        <w:gridCol w:w="1986"/>
        <w:gridCol w:w="2642"/>
      </w:tblGrid>
      <w:tr w:rsidR="00DA6905" w:rsidRPr="000D49EF" w14:paraId="3525AA06" w14:textId="77777777" w:rsidTr="007018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0"/>
        </w:trPr>
        <w:tc>
          <w:tcPr>
            <w:tcW w:w="2055" w:type="dxa"/>
          </w:tcPr>
          <w:p w14:paraId="63634285" w14:textId="77777777" w:rsidR="00DA6905" w:rsidRPr="000D49EF" w:rsidRDefault="00DA6905" w:rsidP="007018D2">
            <w:pPr>
              <w:spacing w:line="240" w:lineRule="auto"/>
              <w:rPr>
                <w:i/>
                <w:iCs/>
              </w:rPr>
            </w:pPr>
            <w:r w:rsidRPr="000D49EF">
              <w:rPr>
                <w:i/>
                <w:iCs/>
              </w:rPr>
              <w:t>Gene</w:t>
            </w:r>
            <w:r>
              <w:rPr>
                <w:i/>
                <w:iCs/>
              </w:rPr>
              <w:t>/ID</w:t>
            </w:r>
          </w:p>
        </w:tc>
        <w:tc>
          <w:tcPr>
            <w:tcW w:w="1143" w:type="dxa"/>
          </w:tcPr>
          <w:p w14:paraId="71FBE25F" w14:textId="77777777" w:rsidR="00DA6905" w:rsidRPr="000D49EF" w:rsidRDefault="00DA6905" w:rsidP="007018D2">
            <w:pPr>
              <w:spacing w:line="240" w:lineRule="auto"/>
              <w:jc w:val="center"/>
              <w:rPr>
                <w:bCs w:val="0"/>
              </w:rPr>
            </w:pPr>
            <w:r w:rsidRPr="000D49EF">
              <w:rPr>
                <w:bCs w:val="0"/>
              </w:rPr>
              <w:t>EP score</w:t>
            </w:r>
          </w:p>
        </w:tc>
        <w:tc>
          <w:tcPr>
            <w:tcW w:w="1213" w:type="dxa"/>
          </w:tcPr>
          <w:p w14:paraId="67285297" w14:textId="77777777" w:rsidR="00DA6905" w:rsidRPr="000D49EF" w:rsidRDefault="00DA6905" w:rsidP="007018D2">
            <w:pPr>
              <w:spacing w:line="240" w:lineRule="auto"/>
              <w:jc w:val="center"/>
              <w:rPr>
                <w:bCs w:val="0"/>
              </w:rPr>
            </w:pPr>
            <w:r w:rsidRPr="000D49EF">
              <w:rPr>
                <w:bCs w:val="0"/>
              </w:rPr>
              <w:t>TRE score</w:t>
            </w:r>
          </w:p>
        </w:tc>
        <w:tc>
          <w:tcPr>
            <w:tcW w:w="1986" w:type="dxa"/>
          </w:tcPr>
          <w:p w14:paraId="10F56345" w14:textId="77777777" w:rsidR="00DA6905" w:rsidRPr="000D49EF" w:rsidRDefault="00DA6905" w:rsidP="007018D2">
            <w:pPr>
              <w:spacing w:line="240" w:lineRule="auto"/>
              <w:jc w:val="center"/>
            </w:pPr>
            <w:r>
              <w:t>Category</w:t>
            </w:r>
          </w:p>
        </w:tc>
        <w:tc>
          <w:tcPr>
            <w:tcW w:w="2642" w:type="dxa"/>
          </w:tcPr>
          <w:p w14:paraId="30EDFD92" w14:textId="77777777" w:rsidR="00DA6905" w:rsidRPr="000D49EF" w:rsidRDefault="00DA6905" w:rsidP="007018D2">
            <w:pPr>
              <w:spacing w:line="240" w:lineRule="auto"/>
            </w:pPr>
            <w:r>
              <w:t>Data/v</w:t>
            </w:r>
            <w:r w:rsidRPr="000D49EF">
              <w:t>alidation</w:t>
            </w:r>
          </w:p>
        </w:tc>
      </w:tr>
      <w:tr w:rsidR="00DA6905" w:rsidRPr="00EF143C" w14:paraId="364C6EE6" w14:textId="77777777" w:rsidTr="007018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tcW w:w="2055" w:type="dxa"/>
            <w:hideMark/>
          </w:tcPr>
          <w:p w14:paraId="00F875CF" w14:textId="77777777" w:rsidR="00DA6905" w:rsidRPr="008D1A34" w:rsidRDefault="00DA6905" w:rsidP="007018D2">
            <w:pPr>
              <w:spacing w:line="240" w:lineRule="auto"/>
            </w:pPr>
            <w:r w:rsidRPr="008D1A34">
              <w:rPr>
                <w:i/>
                <w:iCs/>
              </w:rPr>
              <w:t>r-opsin1</w:t>
            </w:r>
            <w:r>
              <w:rPr>
                <w:i/>
                <w:iCs/>
              </w:rPr>
              <w:t>/</w:t>
            </w:r>
            <w:r w:rsidRPr="00EF1B4C">
              <w:rPr>
                <w:i/>
                <w:iCs/>
                <w:sz w:val="20"/>
                <w:szCs w:val="20"/>
              </w:rPr>
              <w:t>c8630</w:t>
            </w:r>
          </w:p>
        </w:tc>
        <w:tc>
          <w:tcPr>
            <w:tcW w:w="1143" w:type="dxa"/>
            <w:hideMark/>
          </w:tcPr>
          <w:p w14:paraId="56CC4091" w14:textId="77777777" w:rsidR="00DA6905" w:rsidRPr="008D1A34" w:rsidRDefault="00DA6905" w:rsidP="007018D2">
            <w:pPr>
              <w:spacing w:line="240" w:lineRule="auto"/>
              <w:jc w:val="center"/>
            </w:pPr>
            <w:r w:rsidRPr="008D1A34">
              <w:rPr>
                <w:b/>
                <w:bCs/>
              </w:rPr>
              <w:t>5x10</w:t>
            </w:r>
            <w:r w:rsidRPr="008D1A34">
              <w:rPr>
                <w:b/>
                <w:bCs/>
                <w:vertAlign w:val="superscript"/>
              </w:rPr>
              <w:t>-3</w:t>
            </w:r>
          </w:p>
        </w:tc>
        <w:tc>
          <w:tcPr>
            <w:tcW w:w="1213" w:type="dxa"/>
            <w:hideMark/>
          </w:tcPr>
          <w:p w14:paraId="74D5E79F" w14:textId="77777777" w:rsidR="00DA6905" w:rsidRPr="008D1A34" w:rsidRDefault="00DA6905" w:rsidP="007018D2">
            <w:pPr>
              <w:spacing w:line="240" w:lineRule="auto"/>
              <w:jc w:val="center"/>
            </w:pPr>
            <w:r w:rsidRPr="008D1A34">
              <w:rPr>
                <w:b/>
                <w:bCs/>
              </w:rPr>
              <w:t>8x10</w:t>
            </w:r>
            <w:r w:rsidRPr="008D1A34">
              <w:rPr>
                <w:b/>
                <w:bCs/>
                <w:vertAlign w:val="superscript"/>
              </w:rPr>
              <w:t>-4</w:t>
            </w:r>
          </w:p>
        </w:tc>
        <w:tc>
          <w:tcPr>
            <w:tcW w:w="1986" w:type="dxa"/>
            <w:hideMark/>
          </w:tcPr>
          <w:p w14:paraId="4D23A81C" w14:textId="77777777" w:rsidR="00DA6905" w:rsidRPr="008D1A34" w:rsidRDefault="00DA6905" w:rsidP="007018D2">
            <w:pPr>
              <w:spacing w:line="240" w:lineRule="auto"/>
              <w:jc w:val="center"/>
            </w:pPr>
            <w:r>
              <w:t>c</w:t>
            </w:r>
            <w:r w:rsidRPr="008D1A34">
              <w:t>ommon EP/TRE</w:t>
            </w:r>
          </w:p>
        </w:tc>
        <w:tc>
          <w:tcPr>
            <w:tcW w:w="2642" w:type="dxa"/>
            <w:hideMark/>
          </w:tcPr>
          <w:p w14:paraId="6BF522FF" w14:textId="1B6A8A9E" w:rsidR="00DA6905" w:rsidRPr="00156927" w:rsidRDefault="00DA6905" w:rsidP="007018D2">
            <w:pPr>
              <w:spacing w:line="240" w:lineRule="auto"/>
              <w:jc w:val="left"/>
              <w:rPr>
                <w:sz w:val="18"/>
                <w:szCs w:val="18"/>
                <w:lang w:val="de-AT"/>
              </w:rPr>
            </w:pPr>
            <w:r w:rsidRPr="00156927">
              <w:rPr>
                <w:sz w:val="18"/>
                <w:szCs w:val="18"/>
                <w:lang w:val="de-AT"/>
              </w:rPr>
              <w:t xml:space="preserve">Fig. 1E, </w:t>
            </w:r>
            <w:proofErr w:type="spellStart"/>
            <w:r w:rsidRPr="00156927">
              <w:rPr>
                <w:sz w:val="18"/>
                <w:szCs w:val="18"/>
                <w:lang w:val="de-AT"/>
              </w:rPr>
              <w:t>ref</w:t>
            </w:r>
            <w:proofErr w:type="spellEnd"/>
            <w:r w:rsidRPr="00156927">
              <w:rPr>
                <w:sz w:val="18"/>
                <w:szCs w:val="18"/>
                <w:lang w:val="de-AT"/>
              </w:rPr>
              <w:t xml:space="preserve">. </w:t>
            </w:r>
            <w:sdt>
              <w:sdtPr>
                <w:rPr>
                  <w:sz w:val="18"/>
                  <w:szCs w:val="18"/>
                  <w:lang w:val="de-AT"/>
                </w:rPr>
                <w:alias w:val="SmartCite Citation"/>
                <w:tag w:val="7b9978fa-f902-4514-bf47-023f56710417:92c4ab5c-61bc-4862-b9ec-aaab54be51dd+"/>
                <w:id w:val="422610036"/>
                <w:placeholder>
                  <w:docPart w:val="02720BFD16D01740BE1E69F374E4B156"/>
                </w:placeholder>
              </w:sdtPr>
              <w:sdtEndPr/>
              <w:sdtContent>
                <w:r w:rsidRPr="00156927">
                  <w:rPr>
                    <w:rFonts w:eastAsia="Times New Roman" w:cs="Arial"/>
                    <w:color w:val="000000"/>
                    <w:sz w:val="18"/>
                    <w:lang w:val="de-AT"/>
                  </w:rPr>
                  <w:t>Backfisch et al., 2013</w:t>
                </w:r>
              </w:sdtContent>
            </w:sdt>
          </w:p>
        </w:tc>
      </w:tr>
      <w:tr w:rsidR="00DA6905" w:rsidRPr="008D1A34" w14:paraId="07C35D17" w14:textId="77777777" w:rsidTr="007018D2">
        <w:trPr>
          <w:trHeight w:val="280"/>
        </w:trPr>
        <w:tc>
          <w:tcPr>
            <w:tcW w:w="2055" w:type="dxa"/>
            <w:hideMark/>
          </w:tcPr>
          <w:p w14:paraId="2D473483" w14:textId="77777777" w:rsidR="00DA6905" w:rsidRPr="008D1A34" w:rsidRDefault="00DA6905" w:rsidP="007018D2">
            <w:pPr>
              <w:spacing w:line="240" w:lineRule="auto"/>
            </w:pPr>
            <w:proofErr w:type="spellStart"/>
            <w:r>
              <w:rPr>
                <w:i/>
                <w:iCs/>
              </w:rPr>
              <w:t>e</w:t>
            </w:r>
            <w:r w:rsidRPr="008D1A34">
              <w:rPr>
                <w:i/>
                <w:iCs/>
              </w:rPr>
              <w:t>gfp</w:t>
            </w:r>
            <w:proofErr w:type="spellEnd"/>
            <w:r>
              <w:rPr>
                <w:i/>
                <w:iCs/>
              </w:rPr>
              <w:t>/</w:t>
            </w:r>
            <w:r w:rsidRPr="00EF1B4C">
              <w:rPr>
                <w:i/>
                <w:iCs/>
                <w:sz w:val="20"/>
                <w:szCs w:val="20"/>
              </w:rPr>
              <w:t>c13611</w:t>
            </w:r>
          </w:p>
        </w:tc>
        <w:tc>
          <w:tcPr>
            <w:tcW w:w="1143" w:type="dxa"/>
            <w:hideMark/>
          </w:tcPr>
          <w:p w14:paraId="1FB65FF5" w14:textId="77777777" w:rsidR="00DA6905" w:rsidRPr="008D1A34" w:rsidRDefault="00DA6905" w:rsidP="007018D2">
            <w:pPr>
              <w:spacing w:line="240" w:lineRule="auto"/>
              <w:jc w:val="center"/>
            </w:pPr>
            <w:r w:rsidRPr="008D1A34">
              <w:rPr>
                <w:b/>
                <w:bCs/>
              </w:rPr>
              <w:t>7x10</w:t>
            </w:r>
            <w:r w:rsidRPr="008D1A34">
              <w:rPr>
                <w:b/>
                <w:bCs/>
                <w:vertAlign w:val="superscript"/>
              </w:rPr>
              <w:t>-3</w:t>
            </w:r>
          </w:p>
        </w:tc>
        <w:tc>
          <w:tcPr>
            <w:tcW w:w="1213" w:type="dxa"/>
            <w:hideMark/>
          </w:tcPr>
          <w:p w14:paraId="328BEFBB" w14:textId="77777777" w:rsidR="00DA6905" w:rsidRPr="008D1A34" w:rsidRDefault="00DA6905" w:rsidP="007018D2">
            <w:pPr>
              <w:spacing w:line="240" w:lineRule="auto"/>
              <w:jc w:val="center"/>
            </w:pPr>
            <w:r w:rsidRPr="008D1A34">
              <w:rPr>
                <w:b/>
                <w:bCs/>
              </w:rPr>
              <w:t>4x10</w:t>
            </w:r>
            <w:r w:rsidRPr="008D1A34">
              <w:rPr>
                <w:b/>
                <w:bCs/>
                <w:vertAlign w:val="superscript"/>
              </w:rPr>
              <w:t>-3</w:t>
            </w:r>
          </w:p>
        </w:tc>
        <w:tc>
          <w:tcPr>
            <w:tcW w:w="1986" w:type="dxa"/>
            <w:hideMark/>
          </w:tcPr>
          <w:p w14:paraId="3D78957A" w14:textId="77777777" w:rsidR="00DA6905" w:rsidRPr="008D1A34" w:rsidRDefault="00DA6905" w:rsidP="007018D2">
            <w:pPr>
              <w:spacing w:line="240" w:lineRule="auto"/>
              <w:jc w:val="center"/>
            </w:pPr>
            <w:r>
              <w:t>c</w:t>
            </w:r>
            <w:r w:rsidRPr="008D1A34">
              <w:t>ommon EP/TRE</w:t>
            </w:r>
          </w:p>
        </w:tc>
        <w:tc>
          <w:tcPr>
            <w:tcW w:w="2642" w:type="dxa"/>
            <w:hideMark/>
          </w:tcPr>
          <w:p w14:paraId="560B3A2B" w14:textId="06216F87" w:rsidR="00DA6905" w:rsidRPr="00156927" w:rsidRDefault="00DA6905" w:rsidP="007018D2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156927">
              <w:rPr>
                <w:sz w:val="18"/>
                <w:szCs w:val="18"/>
              </w:rPr>
              <w:t xml:space="preserve">Fig. 1F, ref. </w:t>
            </w:r>
            <w:sdt>
              <w:sdtPr>
                <w:rPr>
                  <w:sz w:val="18"/>
                  <w:szCs w:val="18"/>
                  <w:lang w:val="de-AT"/>
                </w:rPr>
                <w:alias w:val="SmartCite Citation"/>
                <w:tag w:val="7b9978fa-f902-4514-bf47-023f56710417:92c4ab5c-61bc-4862-b9ec-aaab54be51dd+"/>
                <w:id w:val="-1368517074"/>
                <w:placeholder>
                  <w:docPart w:val="45BDFBF79BB13542B0679F0AC211507F"/>
                </w:placeholder>
              </w:sdtPr>
              <w:sdtEndPr/>
              <w:sdtContent>
                <w:proofErr w:type="spellStart"/>
                <w:r w:rsidRPr="00156927">
                  <w:rPr>
                    <w:rFonts w:eastAsia="Times New Roman" w:cs="Arial"/>
                    <w:color w:val="000000"/>
                    <w:sz w:val="18"/>
                  </w:rPr>
                  <w:t>Backfisch</w:t>
                </w:r>
                <w:proofErr w:type="spellEnd"/>
                <w:r w:rsidRPr="00156927">
                  <w:rPr>
                    <w:rFonts w:eastAsia="Times New Roman" w:cs="Arial"/>
                    <w:color w:val="000000"/>
                    <w:sz w:val="18"/>
                  </w:rPr>
                  <w:t xml:space="preserve"> et al., 2013</w:t>
                </w:r>
              </w:sdtContent>
            </w:sdt>
          </w:p>
        </w:tc>
      </w:tr>
      <w:tr w:rsidR="00DA6905" w:rsidRPr="008D1A34" w14:paraId="58BD47FF" w14:textId="77777777" w:rsidTr="007018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tcW w:w="2055" w:type="dxa"/>
            <w:hideMark/>
          </w:tcPr>
          <w:p w14:paraId="6CD6EA2F" w14:textId="77777777" w:rsidR="00DA6905" w:rsidRPr="008D1A34" w:rsidRDefault="00DA6905" w:rsidP="007018D2">
            <w:pPr>
              <w:spacing w:line="240" w:lineRule="auto"/>
            </w:pPr>
            <w:proofErr w:type="spellStart"/>
            <w:r>
              <w:rPr>
                <w:i/>
                <w:iCs/>
              </w:rPr>
              <w:t>g</w:t>
            </w:r>
            <w:r w:rsidRPr="008D1A34">
              <w:rPr>
                <w:i/>
                <w:iCs/>
              </w:rPr>
              <w:t>q</w:t>
            </w:r>
            <w:proofErr w:type="spellEnd"/>
            <w:r>
              <w:rPr>
                <w:i/>
                <w:iCs/>
              </w:rPr>
              <w:t>/</w:t>
            </w:r>
            <w:r w:rsidRPr="00EF1B4C">
              <w:rPr>
                <w:i/>
                <w:iCs/>
                <w:sz w:val="20"/>
                <w:szCs w:val="20"/>
              </w:rPr>
              <w:t>c6424</w:t>
            </w:r>
          </w:p>
        </w:tc>
        <w:tc>
          <w:tcPr>
            <w:tcW w:w="1143" w:type="dxa"/>
            <w:hideMark/>
          </w:tcPr>
          <w:p w14:paraId="0BE2FB13" w14:textId="77777777" w:rsidR="00DA6905" w:rsidRPr="008D1A34" w:rsidRDefault="00DA6905" w:rsidP="007018D2">
            <w:pPr>
              <w:spacing w:line="240" w:lineRule="auto"/>
              <w:jc w:val="center"/>
            </w:pPr>
            <w:r w:rsidRPr="008D1A34">
              <w:rPr>
                <w:b/>
                <w:bCs/>
              </w:rPr>
              <w:t>0.018</w:t>
            </w:r>
          </w:p>
        </w:tc>
        <w:tc>
          <w:tcPr>
            <w:tcW w:w="1213" w:type="dxa"/>
            <w:hideMark/>
          </w:tcPr>
          <w:p w14:paraId="1DC6ADE5" w14:textId="77777777" w:rsidR="00DA6905" w:rsidRPr="008D1A34" w:rsidRDefault="00DA6905" w:rsidP="007018D2">
            <w:pPr>
              <w:spacing w:line="240" w:lineRule="auto"/>
              <w:jc w:val="center"/>
            </w:pPr>
            <w:r w:rsidRPr="008D1A34">
              <w:rPr>
                <w:b/>
                <w:bCs/>
              </w:rPr>
              <w:t>0.010</w:t>
            </w:r>
          </w:p>
        </w:tc>
        <w:tc>
          <w:tcPr>
            <w:tcW w:w="1986" w:type="dxa"/>
            <w:hideMark/>
          </w:tcPr>
          <w:p w14:paraId="6A09E130" w14:textId="77777777" w:rsidR="00DA6905" w:rsidRPr="008D1A34" w:rsidRDefault="00DA6905" w:rsidP="007018D2">
            <w:pPr>
              <w:spacing w:line="240" w:lineRule="auto"/>
              <w:jc w:val="center"/>
            </w:pPr>
            <w:r>
              <w:t>c</w:t>
            </w:r>
            <w:r w:rsidRPr="008D1A34">
              <w:t>ommon EP/TRE</w:t>
            </w:r>
          </w:p>
        </w:tc>
        <w:tc>
          <w:tcPr>
            <w:tcW w:w="2642" w:type="dxa"/>
            <w:hideMark/>
          </w:tcPr>
          <w:p w14:paraId="1810D4B8" w14:textId="2AA1115A" w:rsidR="00DA6905" w:rsidRPr="00156927" w:rsidRDefault="00DA6905" w:rsidP="007018D2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156927">
              <w:rPr>
                <w:sz w:val="18"/>
                <w:szCs w:val="18"/>
              </w:rPr>
              <w:t xml:space="preserve">Fig. 1G, ref. </w:t>
            </w:r>
            <w:sdt>
              <w:sdtPr>
                <w:rPr>
                  <w:sz w:val="18"/>
                  <w:szCs w:val="18"/>
                  <w:lang w:val="de-AT"/>
                </w:rPr>
                <w:alias w:val="SmartCite Citation"/>
                <w:tag w:val="7b9978fa-f902-4514-bf47-023f56710417:92c4ab5c-61bc-4862-b9ec-aaab54be51dd+"/>
                <w:id w:val="-609895022"/>
                <w:placeholder>
                  <w:docPart w:val="EF7E1DE095840A49A861277C3E04C34C"/>
                </w:placeholder>
              </w:sdtPr>
              <w:sdtEndPr/>
              <w:sdtContent>
                <w:proofErr w:type="spellStart"/>
                <w:r w:rsidRPr="00156927">
                  <w:rPr>
                    <w:rFonts w:eastAsia="Times New Roman" w:cs="Arial"/>
                    <w:color w:val="000000"/>
                    <w:sz w:val="18"/>
                  </w:rPr>
                  <w:t>Backfisch</w:t>
                </w:r>
                <w:proofErr w:type="spellEnd"/>
                <w:r w:rsidRPr="00156927">
                  <w:rPr>
                    <w:rFonts w:eastAsia="Times New Roman" w:cs="Arial"/>
                    <w:color w:val="000000"/>
                    <w:sz w:val="18"/>
                  </w:rPr>
                  <w:t xml:space="preserve"> et al., 2013</w:t>
                </w:r>
              </w:sdtContent>
            </w:sdt>
          </w:p>
        </w:tc>
      </w:tr>
      <w:tr w:rsidR="00DA6905" w:rsidRPr="00606589" w14:paraId="24A7AFC3" w14:textId="77777777" w:rsidTr="007018D2">
        <w:trPr>
          <w:trHeight w:val="280"/>
        </w:trPr>
        <w:tc>
          <w:tcPr>
            <w:tcW w:w="2055" w:type="dxa"/>
            <w:hideMark/>
          </w:tcPr>
          <w:p w14:paraId="707FE178" w14:textId="77777777" w:rsidR="00DA6905" w:rsidRPr="008D1A34" w:rsidRDefault="00DA6905" w:rsidP="007018D2">
            <w:pPr>
              <w:spacing w:line="240" w:lineRule="auto"/>
            </w:pPr>
            <w:proofErr w:type="spellStart"/>
            <w:r>
              <w:rPr>
                <w:i/>
                <w:iCs/>
              </w:rPr>
              <w:t>ngbl</w:t>
            </w:r>
            <w:proofErr w:type="spellEnd"/>
            <w:r>
              <w:rPr>
                <w:i/>
                <w:iCs/>
              </w:rPr>
              <w:t>/</w:t>
            </w:r>
            <w:r w:rsidRPr="00EF1B4C">
              <w:rPr>
                <w:i/>
                <w:iCs/>
                <w:sz w:val="20"/>
                <w:szCs w:val="20"/>
              </w:rPr>
              <w:t>c10609</w:t>
            </w:r>
          </w:p>
        </w:tc>
        <w:tc>
          <w:tcPr>
            <w:tcW w:w="1143" w:type="dxa"/>
            <w:hideMark/>
          </w:tcPr>
          <w:p w14:paraId="74F99EA5" w14:textId="77777777" w:rsidR="00DA6905" w:rsidRPr="008D1A34" w:rsidRDefault="00DA6905" w:rsidP="007018D2">
            <w:pPr>
              <w:spacing w:line="240" w:lineRule="auto"/>
              <w:jc w:val="center"/>
            </w:pPr>
            <w:r w:rsidRPr="008D1A34">
              <w:rPr>
                <w:b/>
                <w:bCs/>
              </w:rPr>
              <w:t>7x10</w:t>
            </w:r>
            <w:r w:rsidRPr="008D1A34">
              <w:rPr>
                <w:b/>
                <w:bCs/>
                <w:vertAlign w:val="superscript"/>
              </w:rPr>
              <w:t>-3</w:t>
            </w:r>
          </w:p>
        </w:tc>
        <w:tc>
          <w:tcPr>
            <w:tcW w:w="1213" w:type="dxa"/>
            <w:hideMark/>
          </w:tcPr>
          <w:p w14:paraId="27480911" w14:textId="77777777" w:rsidR="00DA6905" w:rsidRPr="008D1A34" w:rsidRDefault="00DA6905" w:rsidP="007018D2">
            <w:pPr>
              <w:spacing w:line="240" w:lineRule="auto"/>
              <w:jc w:val="center"/>
            </w:pPr>
            <w:r w:rsidRPr="008D1A34">
              <w:rPr>
                <w:b/>
                <w:bCs/>
              </w:rPr>
              <w:t>7x10</w:t>
            </w:r>
            <w:r w:rsidRPr="008D1A34">
              <w:rPr>
                <w:b/>
                <w:bCs/>
                <w:vertAlign w:val="superscript"/>
              </w:rPr>
              <w:t>-3</w:t>
            </w:r>
          </w:p>
        </w:tc>
        <w:tc>
          <w:tcPr>
            <w:tcW w:w="1986" w:type="dxa"/>
            <w:hideMark/>
          </w:tcPr>
          <w:p w14:paraId="1190A506" w14:textId="77777777" w:rsidR="00DA6905" w:rsidRPr="008D1A34" w:rsidRDefault="00DA6905" w:rsidP="007018D2">
            <w:pPr>
              <w:spacing w:line="240" w:lineRule="auto"/>
              <w:jc w:val="center"/>
            </w:pPr>
            <w:r>
              <w:t>c</w:t>
            </w:r>
            <w:r w:rsidRPr="008D1A34">
              <w:t>ommon EP/TRE</w:t>
            </w:r>
          </w:p>
        </w:tc>
        <w:tc>
          <w:tcPr>
            <w:tcW w:w="2642" w:type="dxa"/>
            <w:hideMark/>
          </w:tcPr>
          <w:p w14:paraId="75179478" w14:textId="3C14E76E" w:rsidR="00DA6905" w:rsidRPr="00156927" w:rsidRDefault="00DA6905" w:rsidP="007018D2">
            <w:pPr>
              <w:keepNext/>
              <w:keepLines/>
              <w:spacing w:before="40" w:line="240" w:lineRule="auto"/>
              <w:jc w:val="left"/>
              <w:outlineLvl w:val="2"/>
              <w:rPr>
                <w:sz w:val="18"/>
                <w:szCs w:val="18"/>
              </w:rPr>
            </w:pPr>
            <w:r w:rsidRPr="00156927">
              <w:rPr>
                <w:sz w:val="18"/>
                <w:szCs w:val="18"/>
              </w:rPr>
              <w:t xml:space="preserve">Fig. 2 – figure supplement 1A, </w:t>
            </w:r>
            <w:r w:rsidR="009E6C96">
              <w:rPr>
                <w:sz w:val="18"/>
                <w:szCs w:val="18"/>
              </w:rPr>
              <w:t>2</w:t>
            </w:r>
            <w:r w:rsidRPr="00156927">
              <w:rPr>
                <w:sz w:val="18"/>
                <w:szCs w:val="18"/>
              </w:rPr>
              <w:t xml:space="preserve">E-H, </w:t>
            </w:r>
            <w:r w:rsidR="009E6C96">
              <w:rPr>
                <w:sz w:val="18"/>
                <w:szCs w:val="18"/>
              </w:rPr>
              <w:t>3</w:t>
            </w:r>
            <w:r w:rsidRPr="00156927">
              <w:rPr>
                <w:sz w:val="18"/>
                <w:szCs w:val="18"/>
              </w:rPr>
              <w:t>B-C</w:t>
            </w:r>
          </w:p>
        </w:tc>
      </w:tr>
      <w:tr w:rsidR="00DA6905" w:rsidRPr="008D1A34" w14:paraId="2619E4C3" w14:textId="77777777" w:rsidTr="007018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tcW w:w="2055" w:type="dxa"/>
            <w:hideMark/>
          </w:tcPr>
          <w:p w14:paraId="500EA288" w14:textId="77777777" w:rsidR="00DA6905" w:rsidRPr="008D1A34" w:rsidRDefault="00DA6905" w:rsidP="007018D2">
            <w:pPr>
              <w:spacing w:line="240" w:lineRule="auto"/>
            </w:pPr>
            <w:proofErr w:type="spellStart"/>
            <w:r>
              <w:rPr>
                <w:i/>
                <w:iCs/>
              </w:rPr>
              <w:t>tmdc</w:t>
            </w:r>
            <w:proofErr w:type="spellEnd"/>
            <w:r>
              <w:rPr>
                <w:i/>
                <w:iCs/>
              </w:rPr>
              <w:t>/</w:t>
            </w:r>
            <w:r w:rsidRPr="00EF1B4C">
              <w:rPr>
                <w:i/>
                <w:iCs/>
                <w:sz w:val="20"/>
                <w:szCs w:val="20"/>
              </w:rPr>
              <w:t>c2433</w:t>
            </w:r>
          </w:p>
        </w:tc>
        <w:tc>
          <w:tcPr>
            <w:tcW w:w="1143" w:type="dxa"/>
            <w:hideMark/>
          </w:tcPr>
          <w:p w14:paraId="5C7E1B50" w14:textId="77777777" w:rsidR="00DA6905" w:rsidRPr="008D1A34" w:rsidRDefault="00DA6905" w:rsidP="007018D2">
            <w:pPr>
              <w:spacing w:line="240" w:lineRule="auto"/>
              <w:jc w:val="center"/>
            </w:pPr>
            <w:r w:rsidRPr="008D1A34">
              <w:rPr>
                <w:b/>
                <w:bCs/>
              </w:rPr>
              <w:t>7x10</w:t>
            </w:r>
            <w:r w:rsidRPr="008D1A34">
              <w:rPr>
                <w:b/>
                <w:bCs/>
                <w:vertAlign w:val="superscript"/>
              </w:rPr>
              <w:t>-3</w:t>
            </w:r>
          </w:p>
        </w:tc>
        <w:tc>
          <w:tcPr>
            <w:tcW w:w="1213" w:type="dxa"/>
            <w:hideMark/>
          </w:tcPr>
          <w:p w14:paraId="6CEAB915" w14:textId="77777777" w:rsidR="00DA6905" w:rsidRPr="008D1A34" w:rsidRDefault="00DA6905" w:rsidP="007018D2">
            <w:pPr>
              <w:spacing w:line="240" w:lineRule="auto"/>
              <w:jc w:val="center"/>
            </w:pPr>
            <w:r w:rsidRPr="008D1A34">
              <w:rPr>
                <w:b/>
                <w:bCs/>
              </w:rPr>
              <w:t>7x10</w:t>
            </w:r>
            <w:r w:rsidRPr="008D1A34">
              <w:rPr>
                <w:b/>
                <w:bCs/>
                <w:vertAlign w:val="superscript"/>
              </w:rPr>
              <w:t>-3</w:t>
            </w:r>
          </w:p>
        </w:tc>
        <w:tc>
          <w:tcPr>
            <w:tcW w:w="1986" w:type="dxa"/>
            <w:hideMark/>
          </w:tcPr>
          <w:p w14:paraId="03CB3F7D" w14:textId="77777777" w:rsidR="00DA6905" w:rsidRPr="008D1A34" w:rsidRDefault="00DA6905" w:rsidP="007018D2">
            <w:pPr>
              <w:spacing w:line="240" w:lineRule="auto"/>
              <w:jc w:val="center"/>
            </w:pPr>
            <w:r>
              <w:t>c</w:t>
            </w:r>
            <w:r w:rsidRPr="008D1A34">
              <w:t>ommon EP/TRE</w:t>
            </w:r>
          </w:p>
        </w:tc>
        <w:tc>
          <w:tcPr>
            <w:tcW w:w="2642" w:type="dxa"/>
            <w:hideMark/>
          </w:tcPr>
          <w:p w14:paraId="274F3E68" w14:textId="69919D72" w:rsidR="00DA6905" w:rsidRPr="00EF1B4C" w:rsidRDefault="00DA6905" w:rsidP="007018D2">
            <w:pPr>
              <w:keepNext/>
              <w:keepLines/>
              <w:spacing w:before="40" w:line="240" w:lineRule="auto"/>
              <w:jc w:val="left"/>
              <w:outlineLvl w:val="2"/>
              <w:rPr>
                <w:sz w:val="18"/>
                <w:szCs w:val="18"/>
                <w:highlight w:val="yellow"/>
              </w:rPr>
            </w:pPr>
            <w:r w:rsidRPr="00EF1B4C">
              <w:rPr>
                <w:sz w:val="18"/>
                <w:szCs w:val="18"/>
              </w:rPr>
              <w:t xml:space="preserve">Fig. </w:t>
            </w:r>
            <w:r>
              <w:rPr>
                <w:sz w:val="18"/>
                <w:szCs w:val="18"/>
              </w:rPr>
              <w:t>2 – figure supplement 1B</w:t>
            </w:r>
            <w:r w:rsidRPr="00EF1B4C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ref. </w:t>
            </w:r>
            <w:sdt>
              <w:sdtPr>
                <w:rPr>
                  <w:sz w:val="18"/>
                  <w:szCs w:val="18"/>
                </w:rPr>
                <w:alias w:val="SmartCite Citation"/>
                <w:tag w:val="7b9978fa-f902-4514-bf47-023f56710417:917b1a0d-c701-4ccc-80a5-fc31bc1271c5+"/>
                <w:id w:val="-348102955"/>
                <w:placeholder>
                  <w:docPart w:val="02720BFD16D01740BE1E69F374E4B156"/>
                </w:placeholder>
              </w:sdtPr>
              <w:sdtEndPr/>
              <w:sdtContent>
                <w:proofErr w:type="spellStart"/>
                <w:r w:rsidRPr="00150BE3">
                  <w:rPr>
                    <w:rFonts w:eastAsia="Times New Roman" w:cs="Arial"/>
                    <w:color w:val="000000"/>
                    <w:sz w:val="18"/>
                  </w:rPr>
                  <w:t>Pende</w:t>
                </w:r>
                <w:proofErr w:type="spellEnd"/>
                <w:r w:rsidRPr="00150BE3">
                  <w:rPr>
                    <w:rFonts w:eastAsia="Times New Roman" w:cs="Arial"/>
                    <w:color w:val="000000"/>
                    <w:sz w:val="18"/>
                  </w:rPr>
                  <w:t xml:space="preserve"> et al., 2020</w:t>
                </w:r>
              </w:sdtContent>
            </w:sdt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ADDIN PAPERS2_CITATIONS &lt;citation&gt;&lt;priority&gt;0&lt;/priority&gt;&lt;uuid&gt;0BF19964-C082-4A7C-BD19-4B00C509604C&lt;/uuid&gt;&lt;publications&gt;&lt;publication&gt;&lt;subtype&gt;400&lt;/subtype&gt;&lt;publisher&gt;American Association for the Advancement of Science&lt;/publisher&gt;&lt;title&gt;A versatile depigmentation, clearing, and labeling method for exploring nervous system diversity&lt;/title&gt;&lt;url&gt;https://advances.sciencemag.org/lookup/doi/10.1126/sciadv.aba0365&lt;/url&gt;&lt;volume&gt;6&lt;/volume&gt;&lt;publication_date&gt;99202005291200000000222000&lt;/publication_date&gt;&lt;uuid&gt;D46C7196-5A9F-4567-A522-37D834D28E28&lt;/uuid&gt;&lt;type&gt;400&lt;/type&gt;&lt;number&gt;22&lt;/number&gt;&lt;citekey&gt;Pende:2020iw&lt;/citekey&gt;&lt;doi&gt;10.1126/sciadv.aba0365&lt;/doi&gt;&lt;startpage&gt;eaba0365&lt;/startpage&gt;&lt;bundle&gt;&lt;publication&gt;&lt;title&gt;Science advances&lt;/title&gt;&lt;uuid&gt;34BD4675-8C97-4214-A56A-D551372D8868&lt;/uuid&gt;&lt;subtype&gt;-100&lt;/subtype&gt;&lt;publisher&gt;American Association for the Advancement of Science&lt;/publisher&gt;&lt;type&gt;-100&lt;/type&gt;&lt;/publication&gt;&lt;/bundle&gt;&lt;authors&gt;&lt;author&gt;&lt;lastName&gt;Pende&lt;/lastName&gt;&lt;firstName&gt;Marko&lt;/firstName&gt;&lt;/author&gt;&lt;author&gt;&lt;lastName&gt;Vadiwala&lt;/lastName&gt;&lt;firstName&gt;Karim&lt;/firstName&gt;&lt;/author&gt;&lt;author&gt;&lt;lastName&gt;Schmidbaur&lt;/lastName&gt;&lt;firstName&gt;Hannah&lt;/firstName&gt;&lt;/author&gt;&lt;author&gt;&lt;lastName&gt;Stockinger&lt;/lastName&gt;&lt;firstName&gt;Alexander&lt;/firstName&gt;&lt;middleNames&gt;W&lt;/middleNames&gt;&lt;/author&gt;&lt;author&gt;&lt;lastName&gt;Murawala&lt;/lastName&gt;&lt;firstName&gt;Prayag&lt;/firstName&gt;&lt;/author&gt;&lt;author&gt;&lt;lastName&gt;Saghafi&lt;/lastName&gt;&lt;firstName&gt;Saiedeh&lt;/firstName&gt;&lt;/author&gt;&lt;author&gt;&lt;lastName&gt;Dekens&lt;/lastName&gt;&lt;firstName&gt;Marcus&lt;/firstName&gt;&lt;middleNames&gt;P S&lt;/middleNames&gt;&lt;/author&gt;&lt;author&gt;&lt;lastName&gt;Becker&lt;/lastName&gt;&lt;firstName&gt;Klaus&lt;/firstName&gt;&lt;/author&gt;&lt;author&gt;&lt;lastName&gt;Revilla-i-Domingo&lt;/lastName&gt;&lt;firstName&gt;Roger&lt;/firstName&gt;&lt;/author&gt;&lt;author&gt;&lt;lastName&gt;Papadopoulos&lt;/lastName&gt;&lt;firstName&gt;Sofia-Christina&lt;/firstName&gt;&lt;/author&gt;&lt;author&gt;&lt;lastName&gt;Zurl&lt;/lastName&gt;&lt;firstName&gt;Martin&lt;/firstName&gt;&lt;/author&gt;&lt;author&gt;&lt;lastName&gt;Pasierbek&lt;/lastName&gt;&lt;firstName&gt;Pawel&lt;/firstName&gt;&lt;/author&gt;&lt;author&gt;&lt;lastName&gt;Simakov&lt;/lastName&gt;&lt;firstName&gt;Oleg&lt;/firstName&gt;&lt;/author&gt;&lt;author&gt;&lt;lastName&gt;Tanaka&lt;/lastName&gt;&lt;firstName&gt;Elly&lt;/firstName&gt;&lt;middleNames&gt;M&lt;/middleNames&gt;&lt;/author&gt;&lt;author&gt;&lt;lastName&gt;Raible&lt;/lastName&gt;&lt;firstName&gt;Florian&lt;/firstName&gt;&lt;/author&gt;&lt;author&gt;&lt;lastName&gt;Dodt&lt;/lastName&gt;&lt;firstName&gt;Hans-Ulrich&lt;/firstName&gt;&lt;/author&gt;&lt;/authors&gt;&lt;/publication&gt;&lt;/publications&gt;&lt;cites&gt;&lt;/cites&gt;&lt;/citation&gt;</w:instrText>
            </w:r>
            <w:r w:rsidR="00EF143C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DA6905" w:rsidRPr="008D1A34" w14:paraId="1E4B5206" w14:textId="77777777" w:rsidTr="007018D2">
        <w:trPr>
          <w:trHeight w:val="280"/>
        </w:trPr>
        <w:tc>
          <w:tcPr>
            <w:tcW w:w="2055" w:type="dxa"/>
            <w:hideMark/>
          </w:tcPr>
          <w:p w14:paraId="4A69E388" w14:textId="77777777" w:rsidR="00DA6905" w:rsidRPr="008D1A34" w:rsidRDefault="00DA6905" w:rsidP="007018D2">
            <w:pPr>
              <w:spacing w:line="240" w:lineRule="auto"/>
            </w:pPr>
            <w:r>
              <w:rPr>
                <w:i/>
                <w:iCs/>
              </w:rPr>
              <w:t>f8a/</w:t>
            </w:r>
            <w:r w:rsidRPr="00EF1B4C">
              <w:rPr>
                <w:i/>
                <w:iCs/>
                <w:sz w:val="20"/>
                <w:szCs w:val="20"/>
              </w:rPr>
              <w:t>c6996</w:t>
            </w:r>
          </w:p>
        </w:tc>
        <w:tc>
          <w:tcPr>
            <w:tcW w:w="1143" w:type="dxa"/>
            <w:hideMark/>
          </w:tcPr>
          <w:p w14:paraId="5B4AB850" w14:textId="77777777" w:rsidR="00DA6905" w:rsidRPr="008D1A34" w:rsidRDefault="00DA6905" w:rsidP="007018D2">
            <w:pPr>
              <w:spacing w:line="240" w:lineRule="auto"/>
              <w:jc w:val="center"/>
            </w:pPr>
            <w:r w:rsidRPr="008D1A34">
              <w:t>-0.12</w:t>
            </w:r>
          </w:p>
        </w:tc>
        <w:tc>
          <w:tcPr>
            <w:tcW w:w="1213" w:type="dxa"/>
            <w:hideMark/>
          </w:tcPr>
          <w:p w14:paraId="5C8DC215" w14:textId="77777777" w:rsidR="00DA6905" w:rsidRPr="008D1A34" w:rsidRDefault="00DA6905" w:rsidP="007018D2">
            <w:pPr>
              <w:spacing w:line="240" w:lineRule="auto"/>
              <w:jc w:val="center"/>
            </w:pPr>
            <w:r w:rsidRPr="008D1A34">
              <w:rPr>
                <w:b/>
                <w:bCs/>
              </w:rPr>
              <w:t>0.019</w:t>
            </w:r>
          </w:p>
        </w:tc>
        <w:tc>
          <w:tcPr>
            <w:tcW w:w="1986" w:type="dxa"/>
            <w:hideMark/>
          </w:tcPr>
          <w:p w14:paraId="455B847B" w14:textId="77777777" w:rsidR="00DA6905" w:rsidRPr="008D1A34" w:rsidRDefault="00DA6905" w:rsidP="007018D2">
            <w:pPr>
              <w:spacing w:line="240" w:lineRule="auto"/>
              <w:jc w:val="center"/>
            </w:pPr>
            <w:r w:rsidRPr="008D1A34">
              <w:t>TRE-</w:t>
            </w:r>
            <w:r>
              <w:t>s</w:t>
            </w:r>
            <w:r w:rsidRPr="008D1A34">
              <w:t>pecific</w:t>
            </w:r>
          </w:p>
        </w:tc>
        <w:tc>
          <w:tcPr>
            <w:tcW w:w="2642" w:type="dxa"/>
            <w:hideMark/>
          </w:tcPr>
          <w:p w14:paraId="62F64F41" w14:textId="5CEAE600" w:rsidR="00DA6905" w:rsidRPr="00EF1B4C" w:rsidRDefault="00DA6905" w:rsidP="007018D2">
            <w:pPr>
              <w:keepNext/>
              <w:keepLines/>
              <w:spacing w:before="40" w:line="240" w:lineRule="auto"/>
              <w:jc w:val="left"/>
              <w:outlineLvl w:val="2"/>
              <w:rPr>
                <w:sz w:val="18"/>
                <w:szCs w:val="18"/>
                <w:highlight w:val="yellow"/>
              </w:rPr>
            </w:pPr>
            <w:r w:rsidRPr="00EF1B4C">
              <w:rPr>
                <w:sz w:val="18"/>
                <w:szCs w:val="18"/>
              </w:rPr>
              <w:t xml:space="preserve">Fig. </w:t>
            </w:r>
            <w:r>
              <w:rPr>
                <w:sz w:val="18"/>
                <w:szCs w:val="18"/>
              </w:rPr>
              <w:t xml:space="preserve">2 – figure supplement 1C, </w:t>
            </w:r>
            <w:r w:rsidR="009E6C9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K-L, </w:t>
            </w:r>
            <w:r w:rsidR="009E6C9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H-I</w:t>
            </w:r>
          </w:p>
        </w:tc>
      </w:tr>
      <w:tr w:rsidR="00DA6905" w:rsidRPr="008D1A34" w14:paraId="7B1F5D2C" w14:textId="77777777" w:rsidTr="007018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tcW w:w="2055" w:type="dxa"/>
            <w:hideMark/>
          </w:tcPr>
          <w:p w14:paraId="4A9668C0" w14:textId="77777777" w:rsidR="00DA6905" w:rsidRPr="008D1A34" w:rsidRDefault="00DA6905" w:rsidP="007018D2">
            <w:pPr>
              <w:spacing w:line="240" w:lineRule="auto"/>
            </w:pPr>
            <w:proofErr w:type="spellStart"/>
            <w:r>
              <w:rPr>
                <w:i/>
                <w:iCs/>
              </w:rPr>
              <w:t>dmd</w:t>
            </w:r>
            <w:proofErr w:type="spellEnd"/>
            <w:r>
              <w:rPr>
                <w:i/>
                <w:iCs/>
              </w:rPr>
              <w:t>/</w:t>
            </w:r>
            <w:r w:rsidRPr="00EF1B4C">
              <w:rPr>
                <w:i/>
                <w:iCs/>
                <w:sz w:val="20"/>
                <w:szCs w:val="20"/>
              </w:rPr>
              <w:t>c7924</w:t>
            </w:r>
          </w:p>
        </w:tc>
        <w:tc>
          <w:tcPr>
            <w:tcW w:w="1143" w:type="dxa"/>
            <w:hideMark/>
          </w:tcPr>
          <w:p w14:paraId="073D6CEA" w14:textId="77777777" w:rsidR="00DA6905" w:rsidRPr="008D1A34" w:rsidRDefault="00DA6905" w:rsidP="007018D2">
            <w:pPr>
              <w:spacing w:line="240" w:lineRule="auto"/>
              <w:jc w:val="center"/>
            </w:pPr>
            <w:r w:rsidRPr="008D1A34">
              <w:t>0.70</w:t>
            </w:r>
          </w:p>
        </w:tc>
        <w:tc>
          <w:tcPr>
            <w:tcW w:w="1213" w:type="dxa"/>
            <w:hideMark/>
          </w:tcPr>
          <w:p w14:paraId="5A87F458" w14:textId="77777777" w:rsidR="00DA6905" w:rsidRPr="008D1A34" w:rsidRDefault="00DA6905" w:rsidP="007018D2">
            <w:pPr>
              <w:spacing w:line="240" w:lineRule="auto"/>
              <w:jc w:val="center"/>
            </w:pPr>
            <w:r w:rsidRPr="008D1A34">
              <w:rPr>
                <w:b/>
                <w:bCs/>
              </w:rPr>
              <w:t>0.019</w:t>
            </w:r>
          </w:p>
        </w:tc>
        <w:tc>
          <w:tcPr>
            <w:tcW w:w="1986" w:type="dxa"/>
            <w:hideMark/>
          </w:tcPr>
          <w:p w14:paraId="2CB5BBAC" w14:textId="77777777" w:rsidR="00DA6905" w:rsidRPr="008D1A34" w:rsidRDefault="00DA6905" w:rsidP="007018D2">
            <w:pPr>
              <w:spacing w:line="240" w:lineRule="auto"/>
              <w:jc w:val="center"/>
            </w:pPr>
            <w:r w:rsidRPr="008D1A34">
              <w:t>TRE-</w:t>
            </w:r>
            <w:r>
              <w:t>s</w:t>
            </w:r>
            <w:r w:rsidRPr="008D1A34">
              <w:t>pecific</w:t>
            </w:r>
          </w:p>
        </w:tc>
        <w:tc>
          <w:tcPr>
            <w:tcW w:w="2642" w:type="dxa"/>
            <w:hideMark/>
          </w:tcPr>
          <w:p w14:paraId="52ED77F2" w14:textId="68B8B6C3" w:rsidR="00DA6905" w:rsidRPr="00EF1B4C" w:rsidRDefault="00DA6905" w:rsidP="007018D2">
            <w:pPr>
              <w:keepNext/>
              <w:keepLines/>
              <w:spacing w:before="40" w:line="240" w:lineRule="auto"/>
              <w:jc w:val="left"/>
              <w:outlineLvl w:val="2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Fig. 2 – figure supplement 1</w:t>
            </w:r>
            <w:r w:rsidRPr="00EF1B4C">
              <w:rPr>
                <w:sz w:val="18"/>
                <w:szCs w:val="18"/>
              </w:rPr>
              <w:t xml:space="preserve">D, </w:t>
            </w:r>
            <w:r w:rsidR="009E6C9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M-N, </w:t>
            </w:r>
            <w:r w:rsidR="009E6C9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J-K</w:t>
            </w:r>
          </w:p>
        </w:tc>
      </w:tr>
      <w:tr w:rsidR="00DA6905" w:rsidRPr="008D1A34" w14:paraId="79F9F3C6" w14:textId="77777777" w:rsidTr="007018D2">
        <w:trPr>
          <w:trHeight w:val="280"/>
        </w:trPr>
        <w:tc>
          <w:tcPr>
            <w:tcW w:w="2055" w:type="dxa"/>
            <w:hideMark/>
          </w:tcPr>
          <w:p w14:paraId="7D464E27" w14:textId="77777777" w:rsidR="00DA6905" w:rsidRPr="008D1A34" w:rsidRDefault="00DA6905" w:rsidP="007018D2">
            <w:pPr>
              <w:spacing w:line="240" w:lineRule="auto"/>
            </w:pPr>
            <w:proofErr w:type="spellStart"/>
            <w:r>
              <w:rPr>
                <w:i/>
                <w:iCs/>
              </w:rPr>
              <w:t>trpA</w:t>
            </w:r>
            <w:proofErr w:type="spellEnd"/>
            <w:r>
              <w:rPr>
                <w:i/>
                <w:iCs/>
              </w:rPr>
              <w:t>/</w:t>
            </w:r>
            <w:r w:rsidRPr="00EF1B4C">
              <w:rPr>
                <w:i/>
                <w:iCs/>
                <w:sz w:val="20"/>
                <w:szCs w:val="20"/>
              </w:rPr>
              <w:t>c7677</w:t>
            </w:r>
          </w:p>
        </w:tc>
        <w:tc>
          <w:tcPr>
            <w:tcW w:w="1143" w:type="dxa"/>
            <w:hideMark/>
          </w:tcPr>
          <w:p w14:paraId="0D312109" w14:textId="77777777" w:rsidR="00DA6905" w:rsidRPr="008D1A34" w:rsidRDefault="00DA6905" w:rsidP="007018D2">
            <w:pPr>
              <w:spacing w:line="240" w:lineRule="auto"/>
              <w:jc w:val="center"/>
            </w:pPr>
            <w:r w:rsidRPr="008D1A34">
              <w:t>-0.45</w:t>
            </w:r>
          </w:p>
        </w:tc>
        <w:tc>
          <w:tcPr>
            <w:tcW w:w="1213" w:type="dxa"/>
            <w:hideMark/>
          </w:tcPr>
          <w:p w14:paraId="30CD1B48" w14:textId="77777777" w:rsidR="00DA6905" w:rsidRPr="008D1A34" w:rsidRDefault="00DA6905" w:rsidP="007018D2">
            <w:pPr>
              <w:spacing w:line="240" w:lineRule="auto"/>
              <w:jc w:val="center"/>
            </w:pPr>
            <w:r w:rsidRPr="008D1A34">
              <w:rPr>
                <w:b/>
                <w:bCs/>
              </w:rPr>
              <w:t>0.038</w:t>
            </w:r>
          </w:p>
        </w:tc>
        <w:tc>
          <w:tcPr>
            <w:tcW w:w="1986" w:type="dxa"/>
            <w:hideMark/>
          </w:tcPr>
          <w:p w14:paraId="479C57CC" w14:textId="77777777" w:rsidR="00DA6905" w:rsidRPr="008D1A34" w:rsidRDefault="00DA6905" w:rsidP="007018D2">
            <w:pPr>
              <w:spacing w:line="240" w:lineRule="auto"/>
              <w:jc w:val="center"/>
            </w:pPr>
            <w:r w:rsidRPr="008D1A34">
              <w:t>TRE-</w:t>
            </w:r>
            <w:r>
              <w:t>s</w:t>
            </w:r>
            <w:r w:rsidRPr="008D1A34">
              <w:t>pecific</w:t>
            </w:r>
          </w:p>
        </w:tc>
        <w:tc>
          <w:tcPr>
            <w:tcW w:w="2642" w:type="dxa"/>
            <w:hideMark/>
          </w:tcPr>
          <w:p w14:paraId="53E10141" w14:textId="481EE581" w:rsidR="00DA6905" w:rsidRPr="00EF1B4C" w:rsidRDefault="00DA6905" w:rsidP="007018D2">
            <w:pPr>
              <w:spacing w:line="240" w:lineRule="auto"/>
              <w:jc w:val="left"/>
              <w:rPr>
                <w:sz w:val="18"/>
                <w:szCs w:val="18"/>
                <w:highlight w:val="yellow"/>
              </w:rPr>
            </w:pPr>
            <w:r w:rsidRPr="00EF1B4C">
              <w:rPr>
                <w:sz w:val="18"/>
                <w:szCs w:val="18"/>
              </w:rPr>
              <w:t xml:space="preserve">Fig. </w:t>
            </w:r>
            <w:r>
              <w:rPr>
                <w:sz w:val="18"/>
                <w:szCs w:val="18"/>
              </w:rPr>
              <w:t>2 – figure supplement 1</w:t>
            </w:r>
            <w:r w:rsidRPr="00EF1B4C">
              <w:rPr>
                <w:sz w:val="18"/>
                <w:szCs w:val="18"/>
              </w:rPr>
              <w:t xml:space="preserve">E, </w:t>
            </w:r>
            <w:r w:rsidR="009E6C9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I-J, </w:t>
            </w:r>
            <w:r w:rsidR="009E6C9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F-G, Fig. </w:t>
            </w:r>
            <w:r w:rsidRPr="00D14E36">
              <w:rPr>
                <w:sz w:val="18"/>
                <w:szCs w:val="18"/>
              </w:rPr>
              <w:t>3E</w:t>
            </w:r>
          </w:p>
        </w:tc>
      </w:tr>
      <w:tr w:rsidR="00DA6905" w:rsidRPr="008D1A34" w14:paraId="4F043D8D" w14:textId="77777777" w:rsidTr="007018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tcW w:w="2055" w:type="dxa"/>
            <w:hideMark/>
          </w:tcPr>
          <w:p w14:paraId="0509F8FB" w14:textId="77777777" w:rsidR="00DA6905" w:rsidRPr="008D1A34" w:rsidRDefault="00DA6905" w:rsidP="007018D2">
            <w:pPr>
              <w:spacing w:line="240" w:lineRule="auto"/>
            </w:pPr>
            <w:r w:rsidRPr="008D1A34">
              <w:rPr>
                <w:i/>
                <w:iCs/>
              </w:rPr>
              <w:t>rps9</w:t>
            </w:r>
            <w:r>
              <w:rPr>
                <w:i/>
                <w:iCs/>
              </w:rPr>
              <w:t>/</w:t>
            </w:r>
            <w:r w:rsidRPr="00EF1B4C">
              <w:rPr>
                <w:i/>
                <w:iCs/>
                <w:sz w:val="20"/>
                <w:szCs w:val="20"/>
              </w:rPr>
              <w:t>c34148</w:t>
            </w:r>
          </w:p>
        </w:tc>
        <w:tc>
          <w:tcPr>
            <w:tcW w:w="1143" w:type="dxa"/>
            <w:hideMark/>
          </w:tcPr>
          <w:p w14:paraId="6AA16702" w14:textId="77777777" w:rsidR="00DA6905" w:rsidRPr="008D1A34" w:rsidRDefault="00DA6905" w:rsidP="007018D2">
            <w:pPr>
              <w:spacing w:line="240" w:lineRule="auto"/>
              <w:jc w:val="center"/>
            </w:pPr>
            <w:r w:rsidRPr="008D1A34">
              <w:t>-0.99</w:t>
            </w:r>
          </w:p>
        </w:tc>
        <w:tc>
          <w:tcPr>
            <w:tcW w:w="1213" w:type="dxa"/>
            <w:hideMark/>
          </w:tcPr>
          <w:p w14:paraId="4CF9AFE9" w14:textId="77777777" w:rsidR="00DA6905" w:rsidRPr="008D1A34" w:rsidRDefault="00DA6905" w:rsidP="007018D2">
            <w:pPr>
              <w:spacing w:line="240" w:lineRule="auto"/>
              <w:jc w:val="center"/>
            </w:pPr>
            <w:r w:rsidRPr="008D1A34">
              <w:t>-0.64</w:t>
            </w:r>
          </w:p>
        </w:tc>
        <w:tc>
          <w:tcPr>
            <w:tcW w:w="1986" w:type="dxa"/>
            <w:hideMark/>
          </w:tcPr>
          <w:p w14:paraId="21DE64F9" w14:textId="77777777" w:rsidR="00DA6905" w:rsidRPr="008D1A34" w:rsidRDefault="00DA6905" w:rsidP="007018D2">
            <w:pPr>
              <w:spacing w:line="240" w:lineRule="auto"/>
              <w:jc w:val="center"/>
            </w:pPr>
            <w:r>
              <w:t>n</w:t>
            </w:r>
            <w:r w:rsidRPr="008D1A34">
              <w:t xml:space="preserve">ot </w:t>
            </w:r>
            <w:r>
              <w:t>e</w:t>
            </w:r>
            <w:r w:rsidRPr="008D1A34">
              <w:t>nriched</w:t>
            </w:r>
          </w:p>
        </w:tc>
        <w:tc>
          <w:tcPr>
            <w:tcW w:w="2642" w:type="dxa"/>
            <w:hideMark/>
          </w:tcPr>
          <w:p w14:paraId="6BD46A70" w14:textId="77777777" w:rsidR="00DA6905" w:rsidRPr="00EF1B4C" w:rsidRDefault="00DA6905" w:rsidP="007018D2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Fig. 1 – figure supplement 1C</w:t>
            </w:r>
          </w:p>
        </w:tc>
      </w:tr>
      <w:tr w:rsidR="00DA6905" w:rsidRPr="008D1A34" w14:paraId="2C844000" w14:textId="77777777" w:rsidTr="007018D2">
        <w:trPr>
          <w:trHeight w:val="280"/>
        </w:trPr>
        <w:tc>
          <w:tcPr>
            <w:tcW w:w="2055" w:type="dxa"/>
            <w:hideMark/>
          </w:tcPr>
          <w:p w14:paraId="70BA3598" w14:textId="77777777" w:rsidR="00DA6905" w:rsidRPr="00EF1B4C" w:rsidRDefault="00DA6905" w:rsidP="007018D2">
            <w:pPr>
              <w:keepNext/>
              <w:keepLines/>
              <w:spacing w:before="40" w:line="240" w:lineRule="auto"/>
              <w:outlineLvl w:val="2"/>
              <w:rPr>
                <w:sz w:val="20"/>
                <w:szCs w:val="20"/>
              </w:rPr>
            </w:pPr>
            <w:r w:rsidRPr="008D1A34">
              <w:rPr>
                <w:i/>
                <w:iCs/>
              </w:rPr>
              <w:t>cdc5</w:t>
            </w:r>
            <w:r>
              <w:rPr>
                <w:i/>
                <w:iCs/>
              </w:rPr>
              <w:t>l/</w:t>
            </w:r>
            <w:r>
              <w:rPr>
                <w:i/>
                <w:iCs/>
                <w:sz w:val="20"/>
                <w:szCs w:val="20"/>
              </w:rPr>
              <w:t>c20710</w:t>
            </w:r>
          </w:p>
        </w:tc>
        <w:tc>
          <w:tcPr>
            <w:tcW w:w="1143" w:type="dxa"/>
            <w:hideMark/>
          </w:tcPr>
          <w:p w14:paraId="32A6ED39" w14:textId="77777777" w:rsidR="00DA6905" w:rsidRPr="008D1A34" w:rsidRDefault="00DA6905" w:rsidP="007018D2">
            <w:pPr>
              <w:spacing w:line="240" w:lineRule="auto"/>
              <w:jc w:val="center"/>
            </w:pPr>
            <w:r w:rsidRPr="008D1A34">
              <w:t>0.61</w:t>
            </w:r>
          </w:p>
        </w:tc>
        <w:tc>
          <w:tcPr>
            <w:tcW w:w="1213" w:type="dxa"/>
            <w:hideMark/>
          </w:tcPr>
          <w:p w14:paraId="48E777DA" w14:textId="77777777" w:rsidR="00DA6905" w:rsidRPr="008D1A34" w:rsidRDefault="00DA6905" w:rsidP="007018D2">
            <w:pPr>
              <w:spacing w:line="240" w:lineRule="auto"/>
              <w:jc w:val="center"/>
            </w:pPr>
            <w:r w:rsidRPr="008D1A34">
              <w:t>-0.39</w:t>
            </w:r>
          </w:p>
        </w:tc>
        <w:tc>
          <w:tcPr>
            <w:tcW w:w="1986" w:type="dxa"/>
            <w:hideMark/>
          </w:tcPr>
          <w:p w14:paraId="72EDBF5B" w14:textId="77777777" w:rsidR="00DA6905" w:rsidRPr="008D1A34" w:rsidRDefault="00DA6905" w:rsidP="007018D2">
            <w:pPr>
              <w:spacing w:line="240" w:lineRule="auto"/>
              <w:jc w:val="center"/>
            </w:pPr>
            <w:r>
              <w:t>n</w:t>
            </w:r>
            <w:r w:rsidRPr="008D1A34">
              <w:t xml:space="preserve">ot </w:t>
            </w:r>
            <w:r>
              <w:t>e</w:t>
            </w:r>
            <w:r w:rsidRPr="008D1A34">
              <w:t>nriched</w:t>
            </w:r>
          </w:p>
        </w:tc>
        <w:tc>
          <w:tcPr>
            <w:tcW w:w="2642" w:type="dxa"/>
            <w:hideMark/>
          </w:tcPr>
          <w:p w14:paraId="25D30C1B" w14:textId="77777777" w:rsidR="00DA6905" w:rsidRPr="00EF1B4C" w:rsidRDefault="00DA6905" w:rsidP="007018D2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Fig. 1 – figure supplement 1D</w:t>
            </w:r>
          </w:p>
        </w:tc>
      </w:tr>
    </w:tbl>
    <w:p w14:paraId="689811D2" w14:textId="081665B0" w:rsidR="00DA6905" w:rsidRPr="00D005F1" w:rsidRDefault="00EF143C" w:rsidP="00DA6905">
      <w:pPr>
        <w:pStyle w:val="Capmanual"/>
        <w:rPr>
          <w:b/>
          <w:color w:val="4F81BD" w:themeColor="accent1"/>
        </w:rPr>
      </w:pPr>
      <w:r>
        <w:rPr>
          <w:b/>
          <w:color w:val="4F81BD" w:themeColor="accent1"/>
        </w:rPr>
        <w:t>S</w:t>
      </w:r>
      <w:r w:rsidR="00606589">
        <w:rPr>
          <w:b/>
          <w:color w:val="4F81BD" w:themeColor="accent1"/>
        </w:rPr>
        <w:t>upplementary file 1</w:t>
      </w:r>
      <w:r w:rsidR="00DA6905" w:rsidRPr="00D005F1">
        <w:rPr>
          <w:b/>
          <w:color w:val="4F81BD" w:themeColor="accent1"/>
        </w:rPr>
        <w:t>. Synopsis of validated genes identified in the transcriptome profiling.</w:t>
      </w:r>
    </w:p>
    <w:p w14:paraId="2CF08C9E" w14:textId="77777777" w:rsidR="00784E7F" w:rsidRDefault="00784E7F"/>
    <w:sectPr w:rsidR="00784E7F" w:rsidSect="00BD383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905"/>
    <w:rsid w:val="00156927"/>
    <w:rsid w:val="00606589"/>
    <w:rsid w:val="00784E7F"/>
    <w:rsid w:val="009E6C96"/>
    <w:rsid w:val="00BD383B"/>
    <w:rsid w:val="00DA6905"/>
    <w:rsid w:val="00EF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,"/>
  <w14:docId w14:val="34A52F1B"/>
  <w14:defaultImageDpi w14:val="300"/>
  <w15:docId w15:val="{0E68A39F-A2AD-B94D-AB02-98DB8EB6F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905"/>
    <w:pPr>
      <w:spacing w:line="360" w:lineRule="auto"/>
      <w:jc w:val="both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11">
    <w:name w:val="Plain Table 11"/>
    <w:basedOn w:val="TableNormal"/>
    <w:uiPriority w:val="41"/>
    <w:rsid w:val="00DA6905"/>
    <w:rPr>
      <w:rFonts w:eastAsiaTheme="minorHAnsi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apmanual">
    <w:name w:val="Cap manual"/>
    <w:basedOn w:val="Normal"/>
    <w:qFormat/>
    <w:rsid w:val="00DA6905"/>
    <w:rPr>
      <w:rFonts w:eastAsia="Times New Roman" w:cs="Arial"/>
      <w:bCs/>
      <w:kern w:val="36"/>
      <w:sz w:val="18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2720BFD16D01740BE1E69F374E4B1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B2492B-283C-F44F-8D97-69F1B31821A2}"/>
      </w:docPartPr>
      <w:docPartBody>
        <w:p w:rsidR="00B3672E" w:rsidRDefault="0051547E" w:rsidP="0051547E">
          <w:pPr>
            <w:pStyle w:val="02720BFD16D01740BE1E69F374E4B156"/>
          </w:pPr>
          <w:r w:rsidRPr="004657B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5BDFBF79BB13542B0679F0AC2115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5546E-4434-5249-AA61-FD5E2D8B2320}"/>
      </w:docPartPr>
      <w:docPartBody>
        <w:p w:rsidR="00B3672E" w:rsidRDefault="0051547E" w:rsidP="0051547E">
          <w:pPr>
            <w:pStyle w:val="45BDFBF79BB13542B0679F0AC211507F"/>
          </w:pPr>
          <w:r w:rsidRPr="004657B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F7E1DE095840A49A861277C3E04C3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AD25CB-9309-F64E-9549-C52BA62C48CA}"/>
      </w:docPartPr>
      <w:docPartBody>
        <w:p w:rsidR="00B3672E" w:rsidRDefault="0051547E" w:rsidP="0051547E">
          <w:pPr>
            <w:pStyle w:val="EF7E1DE095840A49A861277C3E04C34C"/>
          </w:pPr>
          <w:r w:rsidRPr="004657BF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547E"/>
    <w:rsid w:val="0051547E"/>
    <w:rsid w:val="009E069A"/>
    <w:rsid w:val="00B3672E"/>
    <w:rsid w:val="00C0005F"/>
    <w:rsid w:val="00D1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547E"/>
    <w:rPr>
      <w:color w:val="808080"/>
    </w:rPr>
  </w:style>
  <w:style w:type="paragraph" w:customStyle="1" w:styleId="02720BFD16D01740BE1E69F374E4B156">
    <w:name w:val="02720BFD16D01740BE1E69F374E4B156"/>
    <w:rsid w:val="0051547E"/>
  </w:style>
  <w:style w:type="paragraph" w:customStyle="1" w:styleId="45BDFBF79BB13542B0679F0AC211507F">
    <w:name w:val="45BDFBF79BB13542B0679F0AC211507F"/>
    <w:rsid w:val="0051547E"/>
  </w:style>
  <w:style w:type="paragraph" w:customStyle="1" w:styleId="EF7E1DE095840A49A861277C3E04C34C">
    <w:name w:val="EF7E1DE095840A49A861277C3E04C34C"/>
    <w:rsid w:val="005154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481</Words>
  <Characters>2748</Characters>
  <Application>Microsoft Office Word</Application>
  <DocSecurity>0</DocSecurity>
  <Lines>22</Lines>
  <Paragraphs>6</Paragraphs>
  <ScaleCrop>false</ScaleCrop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Revilla-i-Domingo</dc:creator>
  <cp:keywords/>
  <dc:description/>
  <cp:lastModifiedBy>Kristin _2</cp:lastModifiedBy>
  <cp:revision>5</cp:revision>
  <dcterms:created xsi:type="dcterms:W3CDTF">2021-08-02T21:20:00Z</dcterms:created>
  <dcterms:modified xsi:type="dcterms:W3CDTF">2021-08-04T06:23:00Z</dcterms:modified>
</cp:coreProperties>
</file>