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202D852" w14:textId="72F0763E" w:rsidR="002C3AB8" w:rsidRPr="00C059DB" w:rsidRDefault="002C3AB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059DB">
        <w:rPr>
          <w:rFonts w:asciiTheme="minorHAnsi" w:hAnsiTheme="minorHAnsi"/>
          <w:sz w:val="22"/>
          <w:szCs w:val="22"/>
        </w:rPr>
        <w:t>Figure 5</w:t>
      </w:r>
      <w:r w:rsidR="00327010" w:rsidRPr="00C059DB">
        <w:rPr>
          <w:rFonts w:asciiTheme="minorHAnsi" w:hAnsiTheme="minorHAnsi"/>
          <w:sz w:val="22"/>
          <w:szCs w:val="22"/>
        </w:rPr>
        <w:t xml:space="preserve">, Figure 7 and </w:t>
      </w:r>
      <w:r w:rsidRPr="00C059DB">
        <w:rPr>
          <w:rFonts w:asciiTheme="minorHAnsi" w:hAnsiTheme="minorHAnsi"/>
          <w:sz w:val="22"/>
          <w:szCs w:val="22"/>
        </w:rPr>
        <w:t>Figure</w:t>
      </w:r>
      <w:r w:rsidR="005519D5" w:rsidRPr="00C059DB">
        <w:rPr>
          <w:rFonts w:asciiTheme="minorHAnsi" w:hAnsiTheme="minorHAnsi"/>
          <w:sz w:val="22"/>
          <w:szCs w:val="22"/>
        </w:rPr>
        <w:t xml:space="preserve"> </w:t>
      </w:r>
      <w:r w:rsidR="00C059DB" w:rsidRPr="00C059DB">
        <w:rPr>
          <w:rFonts w:asciiTheme="minorHAnsi" w:hAnsiTheme="minorHAnsi"/>
          <w:sz w:val="22"/>
          <w:szCs w:val="22"/>
        </w:rPr>
        <w:t xml:space="preserve">7 - figure supplement </w:t>
      </w:r>
      <w:r w:rsidR="00327010" w:rsidRPr="00C059DB">
        <w:rPr>
          <w:rFonts w:asciiTheme="minorHAnsi" w:hAnsiTheme="minorHAnsi"/>
          <w:sz w:val="22"/>
          <w:szCs w:val="22"/>
        </w:rPr>
        <w:t>1</w:t>
      </w:r>
      <w:r w:rsidRPr="00C059DB">
        <w:rPr>
          <w:rFonts w:asciiTheme="minorHAnsi" w:hAnsiTheme="minorHAnsi"/>
          <w:sz w:val="22"/>
          <w:szCs w:val="22"/>
        </w:rPr>
        <w:t xml:space="preserve">: The simple size was estimated for experiments in neurons using common standards of the field (at least two independent primary culture preparations). </w:t>
      </w:r>
      <w:r w:rsidR="00327010" w:rsidRPr="00C059DB">
        <w:rPr>
          <w:rFonts w:asciiTheme="minorHAnsi" w:hAnsiTheme="minorHAnsi"/>
          <w:sz w:val="22"/>
          <w:szCs w:val="22"/>
        </w:rPr>
        <w:br/>
        <w:t xml:space="preserve">Figure 5: </w:t>
      </w:r>
      <w:r w:rsidR="00B769BC" w:rsidRPr="00C059DB">
        <w:rPr>
          <w:rFonts w:asciiTheme="minorHAnsi" w:hAnsiTheme="minorHAnsi"/>
          <w:sz w:val="22"/>
          <w:szCs w:val="22"/>
        </w:rPr>
        <w:t xml:space="preserve">between 7 - 39 cells per condition depending on the panel (specific numbers indicated in the figure legend) </w:t>
      </w:r>
      <w:r w:rsidR="00327010" w:rsidRPr="00C059DB">
        <w:rPr>
          <w:rFonts w:asciiTheme="minorHAnsi" w:hAnsiTheme="minorHAnsi"/>
          <w:sz w:val="22"/>
          <w:szCs w:val="22"/>
        </w:rPr>
        <w:t xml:space="preserve"> </w:t>
      </w:r>
    </w:p>
    <w:p w14:paraId="781901E9" w14:textId="77777777" w:rsidR="00327010" w:rsidRPr="00C059DB" w:rsidRDefault="0032701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059DB">
        <w:rPr>
          <w:rFonts w:asciiTheme="minorHAnsi" w:hAnsiTheme="minorHAnsi"/>
          <w:sz w:val="22"/>
          <w:szCs w:val="22"/>
        </w:rPr>
        <w:t xml:space="preserve">Figure 7: between 19 - 60 spines per condition </w:t>
      </w:r>
    </w:p>
    <w:p w14:paraId="42AEFF7D" w14:textId="23E94E90" w:rsidR="00327010" w:rsidRPr="00C059DB" w:rsidRDefault="00C059D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059DB">
        <w:rPr>
          <w:rFonts w:asciiTheme="minorHAnsi" w:hAnsiTheme="minorHAnsi"/>
          <w:sz w:val="22"/>
          <w:szCs w:val="22"/>
        </w:rPr>
        <w:t>Figure 7 - figure supplement 1</w:t>
      </w:r>
      <w:r w:rsidR="00327010" w:rsidRPr="00C059DB">
        <w:rPr>
          <w:rFonts w:asciiTheme="minorHAnsi" w:hAnsiTheme="minorHAnsi"/>
          <w:sz w:val="22"/>
          <w:szCs w:val="22"/>
        </w:rPr>
        <w:t xml:space="preserve">: 11 - 16 cells per condition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2966168" w:rsidR="00B330BD" w:rsidRPr="00C059DB" w:rsidRDefault="002C3AB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059DB">
        <w:rPr>
          <w:rFonts w:asciiTheme="minorHAnsi" w:hAnsiTheme="minorHAnsi"/>
          <w:sz w:val="22"/>
          <w:szCs w:val="22"/>
        </w:rPr>
        <w:lastRenderedPageBreak/>
        <w:t>Information regarding replicas can be found in figure legends</w:t>
      </w:r>
      <w:r w:rsidR="005519D5" w:rsidRPr="00C059DB">
        <w:rPr>
          <w:rFonts w:asciiTheme="minorHAnsi" w:hAnsiTheme="minorHAnsi"/>
          <w:sz w:val="22"/>
          <w:szCs w:val="22"/>
        </w:rPr>
        <w:t xml:space="preserve"> and methods</w:t>
      </w:r>
      <w:r w:rsidRPr="00C059DB">
        <w:rPr>
          <w:rFonts w:asciiTheme="minorHAnsi" w:hAnsiTheme="minorHAnsi"/>
          <w:sz w:val="22"/>
          <w:szCs w:val="22"/>
        </w:rPr>
        <w:t xml:space="preserve">. </w:t>
      </w:r>
      <w:r w:rsidR="005519D5" w:rsidRPr="00C059DB">
        <w:rPr>
          <w:rFonts w:asciiTheme="minorHAnsi" w:hAnsiTheme="minorHAnsi"/>
          <w:sz w:val="22"/>
          <w:szCs w:val="22"/>
        </w:rPr>
        <w:t>For cellular data 2-4 independent preparations of primary neurons were used, several cells were analyzed per preparation and condition. Few cells were</w:t>
      </w:r>
      <w:r w:rsidR="004743F7" w:rsidRPr="00C059DB">
        <w:rPr>
          <w:rFonts w:asciiTheme="minorHAnsi" w:hAnsiTheme="minorHAnsi"/>
          <w:sz w:val="22"/>
          <w:szCs w:val="22"/>
        </w:rPr>
        <w:t xml:space="preserve"> excluded prior to analysis based on morphological features and criteria (specifically, unhealthy cells showing varicosities or membrane ruptures).</w:t>
      </w:r>
      <w:r w:rsidR="005519D5" w:rsidRPr="00C059DB">
        <w:rPr>
          <w:rFonts w:asciiTheme="minorHAnsi" w:hAnsiTheme="minorHAnsi"/>
          <w:sz w:val="22"/>
          <w:szCs w:val="22"/>
        </w:rPr>
        <w:t xml:space="preserve"> For individual measurements </w:t>
      </w:r>
      <w:r w:rsidR="004743F7" w:rsidRPr="00C059DB">
        <w:rPr>
          <w:rFonts w:asciiTheme="minorHAnsi" w:hAnsiTheme="minorHAnsi"/>
          <w:sz w:val="22"/>
          <w:szCs w:val="22"/>
        </w:rPr>
        <w:t>of protein turnover using FRAP several individual synapses were measured on the same cell. Statistical information and corresponding p values as well as the number of independent culture preparations, cells and synapses are given in the figure legend (Figure 5</w:t>
      </w:r>
      <w:r w:rsidR="00B769BC" w:rsidRPr="00C059DB">
        <w:rPr>
          <w:rFonts w:asciiTheme="minorHAnsi" w:hAnsiTheme="minorHAnsi"/>
          <w:sz w:val="22"/>
          <w:szCs w:val="22"/>
        </w:rPr>
        <w:t xml:space="preserve">, Figure 7, </w:t>
      </w:r>
      <w:r w:rsidR="00C059DB" w:rsidRPr="00C059DB">
        <w:rPr>
          <w:rFonts w:asciiTheme="minorHAnsi" w:hAnsiTheme="minorHAnsi"/>
          <w:sz w:val="22"/>
          <w:szCs w:val="22"/>
        </w:rPr>
        <w:t>Figure 7 - figure supplement 1</w:t>
      </w:r>
      <w:r w:rsidR="004743F7" w:rsidRPr="00C059DB">
        <w:rPr>
          <w:rFonts w:asciiTheme="minorHAnsi" w:hAnsiTheme="minorHAnsi"/>
          <w:sz w:val="22"/>
          <w:szCs w:val="22"/>
        </w:rPr>
        <w:t>).</w:t>
      </w:r>
    </w:p>
    <w:p w14:paraId="5AE9E9B4" w14:textId="49733A52" w:rsidR="00B769BC" w:rsidRPr="00C059DB" w:rsidRDefault="00B769B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059DB">
        <w:rPr>
          <w:rFonts w:asciiTheme="minorHAnsi" w:hAnsiTheme="minorHAnsi"/>
          <w:sz w:val="22"/>
          <w:szCs w:val="22"/>
        </w:rPr>
        <w:t>For Figure 6, 3-4 independent co-immunoprecipitation experiments were performed and quantified. Statistical information and corresponding p values as well as the number of independent experiments are given in the figure legend.</w:t>
      </w:r>
    </w:p>
    <w:p w14:paraId="203989C1" w14:textId="77777777" w:rsidR="00FF5ED7" w:rsidRPr="00C059DB" w:rsidRDefault="00FF5ED7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1566759" w14:textId="46ED609A" w:rsidR="00B769BC" w:rsidRDefault="004743F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was done using </w:t>
      </w:r>
      <w:proofErr w:type="spellStart"/>
      <w:r>
        <w:rPr>
          <w:rFonts w:asciiTheme="minorHAnsi" w:hAnsiTheme="minorHAnsi"/>
          <w:sz w:val="22"/>
          <w:szCs w:val="22"/>
        </w:rPr>
        <w:t>OriginPro</w:t>
      </w:r>
      <w:proofErr w:type="spellEnd"/>
      <w:r>
        <w:rPr>
          <w:rFonts w:asciiTheme="minorHAnsi" w:hAnsiTheme="minorHAnsi"/>
          <w:sz w:val="22"/>
          <w:szCs w:val="22"/>
        </w:rPr>
        <w:t xml:space="preserve"> 2019b. For each dataset a normality test was performed initially. </w:t>
      </w:r>
      <w:r w:rsidR="009216E3">
        <w:rPr>
          <w:rFonts w:asciiTheme="minorHAnsi" w:hAnsiTheme="minorHAnsi"/>
          <w:sz w:val="22"/>
          <w:szCs w:val="22"/>
        </w:rPr>
        <w:t>For normally distributed data, a two-way ANOVA with Tukey post-hoc test was calculated</w:t>
      </w:r>
      <w:r w:rsidR="00B769BC">
        <w:rPr>
          <w:rFonts w:asciiTheme="minorHAnsi" w:hAnsiTheme="minorHAnsi"/>
          <w:sz w:val="22"/>
          <w:szCs w:val="22"/>
        </w:rPr>
        <w:t xml:space="preserve"> (</w:t>
      </w:r>
      <w:r w:rsidR="00C059DB" w:rsidRPr="00C059DB">
        <w:rPr>
          <w:rFonts w:asciiTheme="minorHAnsi" w:hAnsiTheme="minorHAnsi"/>
          <w:sz w:val="22"/>
          <w:szCs w:val="22"/>
        </w:rPr>
        <w:t>Figure 7 - figure supplement 1</w:t>
      </w:r>
      <w:r w:rsidR="00B769BC">
        <w:rPr>
          <w:rFonts w:asciiTheme="minorHAnsi" w:hAnsiTheme="minorHAnsi"/>
          <w:sz w:val="22"/>
          <w:szCs w:val="22"/>
        </w:rPr>
        <w:t>)</w:t>
      </w:r>
      <w:r w:rsidR="009216E3">
        <w:rPr>
          <w:rFonts w:asciiTheme="minorHAnsi" w:hAnsiTheme="minorHAnsi"/>
          <w:sz w:val="22"/>
          <w:szCs w:val="22"/>
        </w:rPr>
        <w:t xml:space="preserve">. </w:t>
      </w:r>
      <w:r w:rsidR="00B769BC">
        <w:rPr>
          <w:rFonts w:asciiTheme="minorHAnsi" w:hAnsiTheme="minorHAnsi"/>
          <w:sz w:val="22"/>
          <w:szCs w:val="22"/>
        </w:rPr>
        <w:t>For Figure 5 and 6</w:t>
      </w:r>
      <w:r w:rsidR="00DA5D06">
        <w:rPr>
          <w:rFonts w:asciiTheme="minorHAnsi" w:hAnsiTheme="minorHAnsi"/>
          <w:sz w:val="22"/>
          <w:szCs w:val="22"/>
        </w:rPr>
        <w:t xml:space="preserve">, a one-way ANOVA with Bonferroni multiple comparisons correction was done for normally distributed data. </w:t>
      </w:r>
    </w:p>
    <w:p w14:paraId="614D6089" w14:textId="6508C91F" w:rsidR="0015519A" w:rsidRPr="00505C51" w:rsidRDefault="009216E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not normally distributed data, a Kruskal-Wallis-ANOVA with post-hoc test was calculated. Statistical parameters (p-values, number of individual measurements, number of biological replicas, means, SEM, P, Pearson’s r, reduced chi-squared) are given either in the figures themselves or in the corresponding figure legend or </w:t>
      </w:r>
      <w:r w:rsidR="005C22AB">
        <w:rPr>
          <w:rFonts w:asciiTheme="minorHAnsi" w:hAnsiTheme="minorHAnsi"/>
          <w:sz w:val="22"/>
          <w:szCs w:val="22"/>
        </w:rPr>
        <w:t>Supplementary File 1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0817543" w:rsidR="00BC3CCE" w:rsidRPr="00505C51" w:rsidRDefault="00DA5D0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Part of the confocal fluorescence data shown in Figure 5 were coded and analyzed blindly. </w:t>
      </w:r>
      <w:r w:rsidR="00EE5F9E">
        <w:rPr>
          <w:rFonts w:asciiTheme="minorHAnsi" w:hAnsiTheme="minorHAnsi"/>
          <w:sz w:val="22"/>
          <w:szCs w:val="22"/>
        </w:rPr>
        <w:t xml:space="preserve">Appropriate controls were always included and measured in parallel to experimental groups.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lastRenderedPageBreak/>
        <w:t>Please indicate the figures or tables for which source data files have been provided:</w:t>
      </w:r>
    </w:p>
    <w:p w14:paraId="3B6E60A6" w14:textId="6781D624" w:rsidR="00BC3CCE" w:rsidRPr="00505C51" w:rsidRDefault="001D3E1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provide </w:t>
      </w:r>
      <w:r w:rsidR="005C22AB">
        <w:rPr>
          <w:rFonts w:asciiTheme="minorHAnsi" w:hAnsiTheme="minorHAnsi"/>
          <w:sz w:val="22"/>
          <w:szCs w:val="22"/>
        </w:rPr>
        <w:t>videos</w:t>
      </w:r>
      <w:r>
        <w:rPr>
          <w:rFonts w:asciiTheme="minorHAnsi" w:hAnsiTheme="minorHAnsi"/>
          <w:sz w:val="22"/>
          <w:szCs w:val="22"/>
        </w:rPr>
        <w:t xml:space="preserve"> of computed 1000ns MD trajectories for each protein (WT and mutants), related to Figure 4 as well as </w:t>
      </w:r>
      <w:r w:rsidR="00C059DB" w:rsidRPr="00C059DB">
        <w:rPr>
          <w:rFonts w:asciiTheme="minorHAnsi" w:hAnsiTheme="minorHAnsi"/>
          <w:sz w:val="22"/>
          <w:szCs w:val="22"/>
        </w:rPr>
        <w:t>Figure 1 - figure supplement 1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FF47E" w14:textId="77777777" w:rsidR="00CB5915" w:rsidRDefault="00CB5915" w:rsidP="004215FE">
      <w:r>
        <w:separator/>
      </w:r>
    </w:p>
  </w:endnote>
  <w:endnote w:type="continuationSeparator" w:id="0">
    <w:p w14:paraId="167D0E85" w14:textId="77777777" w:rsidR="00CB5915" w:rsidRDefault="00CB591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1D3E10">
      <w:rPr>
        <w:rStyle w:val="PageNumber"/>
        <w:rFonts w:asciiTheme="minorHAnsi" w:hAnsiTheme="minorHAnsi"/>
        <w:noProof/>
        <w:sz w:val="20"/>
        <w:szCs w:val="20"/>
      </w:rPr>
      <w:t>4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252DE" w14:textId="77777777" w:rsidR="00CB5915" w:rsidRDefault="00CB5915" w:rsidP="004215FE">
      <w:r>
        <w:separator/>
      </w:r>
    </w:p>
  </w:footnote>
  <w:footnote w:type="continuationSeparator" w:id="0">
    <w:p w14:paraId="43D6A561" w14:textId="77777777" w:rsidR="00CB5915" w:rsidRDefault="00CB591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de-DE" w:eastAsia="de-DE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3E10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C3AB8"/>
    <w:rsid w:val="00307F5D"/>
    <w:rsid w:val="003129A0"/>
    <w:rsid w:val="003248ED"/>
    <w:rsid w:val="00327010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43F7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74B6"/>
    <w:rsid w:val="00550F13"/>
    <w:rsid w:val="005519D5"/>
    <w:rsid w:val="005530AE"/>
    <w:rsid w:val="00555F44"/>
    <w:rsid w:val="00566103"/>
    <w:rsid w:val="005B0A15"/>
    <w:rsid w:val="005C22AB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55874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16E3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69BC"/>
    <w:rsid w:val="00B94C5D"/>
    <w:rsid w:val="00BA4D1B"/>
    <w:rsid w:val="00BA5BB7"/>
    <w:rsid w:val="00BB00D0"/>
    <w:rsid w:val="00BB55EC"/>
    <w:rsid w:val="00BC3CCE"/>
    <w:rsid w:val="00C059DB"/>
    <w:rsid w:val="00C1184B"/>
    <w:rsid w:val="00C21D14"/>
    <w:rsid w:val="00C24CF7"/>
    <w:rsid w:val="00C42ECB"/>
    <w:rsid w:val="00C52A77"/>
    <w:rsid w:val="00C820B0"/>
    <w:rsid w:val="00CB5915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87143"/>
    <w:rsid w:val="00D93937"/>
    <w:rsid w:val="00DA5D06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E5F9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1552950-DF2B-894A-83EB-4F1E292F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ACD0DB-72D3-A541-9114-B8029B2F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1024</Words>
  <Characters>5842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Marina Mikhaylova</cp:lastModifiedBy>
  <cp:revision>3</cp:revision>
  <dcterms:created xsi:type="dcterms:W3CDTF">2021-04-22T15:16:00Z</dcterms:created>
  <dcterms:modified xsi:type="dcterms:W3CDTF">2021-04-23T11:45:00Z</dcterms:modified>
</cp:coreProperties>
</file>