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135D57" w:rsidR="00877644" w:rsidRPr="0043313F" w:rsidRDefault="00A70E8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Sample sizes were not </w:t>
      </w:r>
      <w:r w:rsidRPr="0043313F">
        <w:rPr>
          <w:rFonts w:asciiTheme="minorHAnsi" w:hAnsiTheme="minorHAnsi"/>
          <w:color w:val="FF0000"/>
        </w:rPr>
        <w:t>applicable for structural data obtained from NMR experiments</w:t>
      </w:r>
      <w:r w:rsidR="00C055E8" w:rsidRPr="0043313F">
        <w:rPr>
          <w:rFonts w:asciiTheme="minorHAnsi" w:hAnsiTheme="minorHAnsi"/>
          <w:color w:val="FF0000"/>
        </w:rPr>
        <w:t>, which were conducted with enough scans to achieve signal</w:t>
      </w:r>
      <w:r w:rsidR="00BE6593" w:rsidRPr="0043313F">
        <w:rPr>
          <w:rFonts w:asciiTheme="minorHAnsi" w:hAnsiTheme="minorHAnsi"/>
          <w:color w:val="FF0000"/>
        </w:rPr>
        <w:t>/</w:t>
      </w:r>
      <w:r w:rsidR="00C055E8" w:rsidRPr="0043313F">
        <w:rPr>
          <w:rFonts w:asciiTheme="minorHAnsi" w:hAnsiTheme="minorHAnsi"/>
          <w:color w:val="FF0000"/>
        </w:rPr>
        <w:t>noise</w:t>
      </w:r>
      <w:r w:rsidR="00BE6593" w:rsidRPr="0043313F">
        <w:rPr>
          <w:rFonts w:asciiTheme="minorHAnsi" w:hAnsiTheme="minorHAnsi"/>
          <w:color w:val="FF0000"/>
        </w:rPr>
        <w:t xml:space="preserve"> ratios</w:t>
      </w:r>
      <w:r w:rsidR="00C055E8" w:rsidRPr="0043313F">
        <w:rPr>
          <w:rFonts w:asciiTheme="minorHAnsi" w:hAnsiTheme="minorHAnsi"/>
          <w:color w:val="FF0000"/>
        </w:rPr>
        <w:t xml:space="preserve"> &gt;= 3. </w:t>
      </w:r>
      <w:r w:rsidR="00BE6593" w:rsidRPr="0043313F">
        <w:rPr>
          <w:rFonts w:asciiTheme="minorHAnsi" w:hAnsiTheme="minorHAnsi"/>
          <w:color w:val="FF0000"/>
        </w:rPr>
        <w:t>Dynamic refinement calculation</w:t>
      </w:r>
      <w:r w:rsidR="003245AF" w:rsidRPr="0043313F">
        <w:rPr>
          <w:rFonts w:asciiTheme="minorHAnsi" w:hAnsiTheme="minorHAnsi"/>
          <w:color w:val="FF0000"/>
        </w:rPr>
        <w:t xml:space="preserve">s </w:t>
      </w:r>
      <w:r w:rsidR="006D3D4E" w:rsidRPr="0043313F">
        <w:rPr>
          <w:rFonts w:asciiTheme="minorHAnsi" w:hAnsiTheme="minorHAnsi"/>
          <w:color w:val="FF0000"/>
        </w:rPr>
        <w:t xml:space="preserve">were done at timescales long enough to converge </w:t>
      </w:r>
      <w:r w:rsidR="005E3734">
        <w:rPr>
          <w:rFonts w:asciiTheme="minorHAnsi" w:hAnsiTheme="minorHAnsi"/>
          <w:color w:val="FF0000"/>
        </w:rPr>
        <w:t>upon</w:t>
      </w:r>
      <w:r w:rsidR="0043313F" w:rsidRPr="0043313F">
        <w:rPr>
          <w:rFonts w:asciiTheme="minorHAnsi" w:hAnsiTheme="minorHAnsi"/>
          <w:color w:val="FF0000"/>
        </w:rPr>
        <w:t xml:space="preserve"> experimental restraints.</w:t>
      </w:r>
    </w:p>
    <w:p w14:paraId="7BBB12A6" w14:textId="77777777" w:rsidR="006D3D4E" w:rsidRPr="006D3D4E" w:rsidRDefault="006D3D4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color w:val="FF0000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31660DA" w:rsidR="00B330BD" w:rsidRPr="00BB5CC9" w:rsidRDefault="007834FB" w:rsidP="0043313F">
      <w:pPr>
        <w:framePr w:w="7817" w:h="2281" w:hSpace="180" w:wrap="around" w:vAnchor="text" w:hAnchor="page" w:x="1858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Technical r</w:t>
      </w:r>
      <w:r w:rsidR="00BB5CC9">
        <w:rPr>
          <w:rFonts w:asciiTheme="minorHAnsi" w:hAnsiTheme="minorHAnsi"/>
          <w:color w:val="FF0000"/>
        </w:rPr>
        <w:t>eplicates</w:t>
      </w:r>
      <w:r>
        <w:rPr>
          <w:rFonts w:asciiTheme="minorHAnsi" w:hAnsiTheme="minorHAnsi"/>
          <w:color w:val="FF0000"/>
        </w:rPr>
        <w:t xml:space="preserve"> of</w:t>
      </w:r>
      <w:r w:rsidR="00BB5CC9">
        <w:rPr>
          <w:rFonts w:asciiTheme="minorHAnsi" w:hAnsiTheme="minorHAnsi"/>
          <w:color w:val="FF0000"/>
        </w:rPr>
        <w:t xml:space="preserve"> NMR spectra of PLN </w:t>
      </w:r>
      <w:r w:rsidR="005F3752">
        <w:rPr>
          <w:rFonts w:asciiTheme="minorHAnsi" w:hAnsiTheme="minorHAnsi"/>
          <w:color w:val="FF0000"/>
        </w:rPr>
        <w:t>in bicelles were implicit with selectively labelled samples (4 for non-phosphorylated and 3 for phosphorylated; see Supp. Figure 2). These replicates were vital for confirming the existence and nature of the excited topological state</w:t>
      </w:r>
      <w:r w:rsidR="00BB5CC9" w:rsidRPr="00BB5CC9">
        <w:rPr>
          <w:rFonts w:asciiTheme="minorHAnsi" w:hAnsiTheme="minorHAnsi"/>
          <w:color w:val="FF0000"/>
        </w:rPr>
        <w:t>.</w:t>
      </w:r>
      <w:r w:rsidR="005B61BC">
        <w:rPr>
          <w:rFonts w:asciiTheme="minorHAnsi" w:hAnsiTheme="minorHAnsi"/>
          <w:color w:val="FF0000"/>
        </w:rPr>
        <w:t xml:space="preserve"> </w:t>
      </w:r>
      <w:r w:rsidR="005B61BC">
        <w:rPr>
          <w:rFonts w:asciiTheme="minorHAnsi" w:hAnsiTheme="minorHAnsi"/>
          <w:color w:val="FF0000"/>
        </w:rPr>
        <w:t>Structural ensembles were computed by a replica-averaged (8 replicas) approach described in the Methods.</w:t>
      </w:r>
      <w:r w:rsidR="000532F3">
        <w:rPr>
          <w:rFonts w:asciiTheme="minorHAnsi" w:hAnsiTheme="minorHAnsi"/>
          <w:color w:val="FF0000"/>
        </w:rPr>
        <w:t xml:space="preserve"> </w:t>
      </w:r>
      <w:r w:rsidR="00BB5CC9" w:rsidRPr="00BB5CC9">
        <w:rPr>
          <w:rFonts w:asciiTheme="minorHAnsi" w:hAnsiTheme="minorHAnsi"/>
          <w:color w:val="FF0000"/>
        </w:rPr>
        <w:t>Biological replicates do not apply to this work since no cell- or organism-based experiments are reported.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ACA00A2" w:rsidR="0015519A" w:rsidRPr="007E1589" w:rsidRDefault="00D50AE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  <w:r w:rsidRPr="007E1589">
        <w:rPr>
          <w:rFonts w:asciiTheme="minorHAnsi" w:hAnsiTheme="minorHAnsi"/>
          <w:color w:val="FF0000"/>
          <w:sz w:val="22"/>
          <w:szCs w:val="22"/>
        </w:rPr>
        <w:t>P values</w:t>
      </w:r>
      <w:r w:rsidR="00877957" w:rsidRPr="007E1589">
        <w:rPr>
          <w:rFonts w:asciiTheme="minorHAnsi" w:hAnsiTheme="minorHAnsi"/>
          <w:color w:val="FF0000"/>
          <w:sz w:val="22"/>
          <w:szCs w:val="22"/>
        </w:rPr>
        <w:t xml:space="preserve"> (determined using unpaired T-tests)</w:t>
      </w:r>
      <w:r w:rsidRPr="007E1589">
        <w:rPr>
          <w:rFonts w:asciiTheme="minorHAnsi" w:hAnsiTheme="minorHAnsi"/>
          <w:color w:val="FF0000"/>
          <w:sz w:val="22"/>
          <w:szCs w:val="22"/>
        </w:rPr>
        <w:t xml:space="preserve"> for a</w:t>
      </w:r>
      <w:r w:rsidR="000E0200" w:rsidRPr="007E1589">
        <w:rPr>
          <w:rFonts w:asciiTheme="minorHAnsi" w:hAnsiTheme="minorHAnsi"/>
          <w:color w:val="FF0000"/>
          <w:sz w:val="22"/>
          <w:szCs w:val="22"/>
        </w:rPr>
        <w:t>ll comparisons between two datasets made within the</w:t>
      </w:r>
      <w:r w:rsidR="00877957" w:rsidRPr="007E1589">
        <w:rPr>
          <w:rFonts w:asciiTheme="minorHAnsi" w:hAnsiTheme="minorHAnsi"/>
          <w:color w:val="FF0000"/>
          <w:sz w:val="22"/>
          <w:szCs w:val="22"/>
        </w:rPr>
        <w:t xml:space="preserve"> main</w:t>
      </w:r>
      <w:r w:rsidR="000E0200" w:rsidRPr="007E1589">
        <w:rPr>
          <w:rFonts w:asciiTheme="minorHAnsi" w:hAnsiTheme="minorHAnsi"/>
          <w:color w:val="FF0000"/>
          <w:sz w:val="22"/>
          <w:szCs w:val="22"/>
        </w:rPr>
        <w:t xml:space="preserve"> text are quoted in parenthesis. Th</w:t>
      </w:r>
      <w:r w:rsidRPr="007E1589">
        <w:rPr>
          <w:rFonts w:asciiTheme="minorHAnsi" w:hAnsiTheme="minorHAnsi"/>
          <w:color w:val="FF0000"/>
          <w:sz w:val="22"/>
          <w:szCs w:val="22"/>
        </w:rPr>
        <w:t>is applies to comparing PLN topology (tilt and azimuthal angles</w:t>
      </w:r>
      <w:r w:rsidR="00877957" w:rsidRPr="007E1589">
        <w:rPr>
          <w:rFonts w:asciiTheme="minorHAnsi" w:hAnsiTheme="minorHAnsi"/>
          <w:color w:val="FF0000"/>
          <w:sz w:val="22"/>
          <w:szCs w:val="22"/>
        </w:rPr>
        <w:t>) between non-phosphorylated, phosphorylated and SERCA-</w:t>
      </w:r>
      <w:r w:rsidR="007E1589" w:rsidRPr="007E1589">
        <w:rPr>
          <w:rFonts w:asciiTheme="minorHAnsi" w:hAnsiTheme="minorHAnsi"/>
          <w:color w:val="FF0000"/>
          <w:sz w:val="22"/>
          <w:szCs w:val="22"/>
        </w:rPr>
        <w:t xml:space="preserve">bound forms, in which the error of each topological fit are estimated based on a bootstrapping analysis described in the Supplementary Methods. </w:t>
      </w:r>
      <w:r w:rsidR="007E1589">
        <w:rPr>
          <w:rFonts w:asciiTheme="minorHAnsi" w:hAnsiTheme="minorHAnsi"/>
          <w:color w:val="FF0000"/>
          <w:sz w:val="22"/>
          <w:szCs w:val="22"/>
        </w:rPr>
        <w:t>P-values were also reported for activity assays in Figure S12</w:t>
      </w:r>
      <w:r w:rsidR="00A3788F">
        <w:rPr>
          <w:rFonts w:asciiTheme="minorHAnsi" w:hAnsiTheme="minorHAnsi"/>
          <w:color w:val="FF0000"/>
          <w:sz w:val="22"/>
          <w:szCs w:val="22"/>
        </w:rPr>
        <w:t xml:space="preserve"> and described in the caption</w:t>
      </w:r>
      <w:r w:rsidR="007E1589">
        <w:rPr>
          <w:rFonts w:asciiTheme="minorHAnsi" w:hAnsiTheme="minorHAnsi"/>
          <w:color w:val="FF0000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1C0FC55" w:rsidR="00BC3CCE" w:rsidRPr="009442CC" w:rsidRDefault="009442C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  <w:r w:rsidRPr="009442CC">
        <w:rPr>
          <w:rFonts w:asciiTheme="minorHAnsi" w:hAnsiTheme="minorHAnsi"/>
          <w:color w:val="FF0000"/>
          <w:sz w:val="22"/>
          <w:szCs w:val="22"/>
        </w:rPr>
        <w:t xml:space="preserve">Not relevant </w:t>
      </w:r>
      <w:r w:rsidR="0043313F">
        <w:rPr>
          <w:rFonts w:asciiTheme="minorHAnsi" w:hAnsiTheme="minorHAnsi"/>
          <w:color w:val="FF0000"/>
          <w:sz w:val="22"/>
          <w:szCs w:val="22"/>
        </w:rPr>
        <w:t>as</w:t>
      </w:r>
      <w:r w:rsidRPr="009442CC">
        <w:rPr>
          <w:rFonts w:asciiTheme="minorHAnsi" w:hAnsiTheme="minorHAnsi"/>
          <w:color w:val="FF0000"/>
          <w:sz w:val="22"/>
          <w:szCs w:val="22"/>
        </w:rPr>
        <w:t xml:space="preserve"> this study does not contain clinical data.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CA33186" w14:textId="3A45DBB9" w:rsidR="0043313F" w:rsidRDefault="0043313F" w:rsidP="00A15476">
      <w:pPr>
        <w:framePr w:w="7817" w:h="3961" w:hSpace="180" w:wrap="around" w:vAnchor="text" w:hAnchor="page" w:x="1904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lastRenderedPageBreak/>
        <w:t>* All</w:t>
      </w:r>
      <w:r w:rsidR="000D07D0">
        <w:rPr>
          <w:rFonts w:asciiTheme="minorHAnsi" w:hAnsiTheme="minorHAnsi"/>
          <w:color w:val="FF0000"/>
          <w:sz w:val="22"/>
          <w:szCs w:val="22"/>
        </w:rPr>
        <w:t xml:space="preserve"> experimental</w:t>
      </w:r>
      <w:r>
        <w:rPr>
          <w:rFonts w:asciiTheme="minorHAnsi" w:hAnsiTheme="minorHAnsi"/>
          <w:color w:val="FF0000"/>
          <w:sz w:val="22"/>
          <w:szCs w:val="22"/>
        </w:rPr>
        <w:t xml:space="preserve"> NMR and modelling data</w:t>
      </w:r>
      <w:r w:rsidR="00A15476">
        <w:rPr>
          <w:rFonts w:asciiTheme="minorHAnsi" w:hAnsiTheme="minorHAnsi"/>
          <w:color w:val="FF0000"/>
          <w:sz w:val="22"/>
          <w:szCs w:val="22"/>
        </w:rPr>
        <w:t xml:space="preserve"> related to this work</w:t>
      </w:r>
      <w:r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D07D0">
        <w:rPr>
          <w:rFonts w:asciiTheme="minorHAnsi" w:hAnsiTheme="minorHAnsi"/>
          <w:color w:val="FF0000"/>
          <w:sz w:val="22"/>
          <w:szCs w:val="22"/>
        </w:rPr>
        <w:t>are currently being</w:t>
      </w:r>
      <w:r>
        <w:rPr>
          <w:rFonts w:asciiTheme="minorHAnsi" w:hAnsiTheme="minorHAnsi"/>
          <w:color w:val="FF0000"/>
          <w:sz w:val="22"/>
          <w:szCs w:val="22"/>
        </w:rPr>
        <w:t xml:space="preserve"> made publicly from the Data Repository for University of Minnesota (DRUM)</w:t>
      </w:r>
      <w:r w:rsidR="000D07D0">
        <w:rPr>
          <w:rFonts w:asciiTheme="minorHAnsi" w:hAnsiTheme="minorHAnsi"/>
          <w:color w:val="FF0000"/>
          <w:sz w:val="22"/>
          <w:szCs w:val="22"/>
        </w:rPr>
        <w:t>.</w:t>
      </w:r>
    </w:p>
    <w:p w14:paraId="34377B55" w14:textId="77777777" w:rsidR="0043313F" w:rsidRDefault="0043313F" w:rsidP="00A15476">
      <w:pPr>
        <w:framePr w:w="7817" w:h="3961" w:hSpace="180" w:wrap="around" w:vAnchor="text" w:hAnchor="page" w:x="1904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</w:p>
    <w:p w14:paraId="3B6E60A6" w14:textId="09598C1A" w:rsidR="00BC3CCE" w:rsidRDefault="00C055E8" w:rsidP="00A15476">
      <w:pPr>
        <w:framePr w:w="7817" w:h="3961" w:hSpace="180" w:wrap="around" w:vAnchor="text" w:hAnchor="page" w:x="1904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  <w:r w:rsidRPr="00C055E8">
        <w:rPr>
          <w:rFonts w:asciiTheme="minorHAnsi" w:hAnsiTheme="minorHAnsi"/>
          <w:color w:val="FF0000"/>
          <w:sz w:val="22"/>
          <w:szCs w:val="22"/>
        </w:rPr>
        <w:t xml:space="preserve">* NMR chemical shift and dipolar couplings </w:t>
      </w:r>
      <w:r>
        <w:rPr>
          <w:rFonts w:asciiTheme="minorHAnsi" w:hAnsiTheme="minorHAnsi"/>
          <w:color w:val="FF0000"/>
          <w:sz w:val="22"/>
          <w:szCs w:val="22"/>
        </w:rPr>
        <w:t xml:space="preserve">for samples (PLN, pPLN, PLN + SERCA and pPLN + SERCA) are </w:t>
      </w:r>
      <w:r w:rsidR="000D07D0">
        <w:rPr>
          <w:rFonts w:asciiTheme="minorHAnsi" w:hAnsiTheme="minorHAnsi"/>
          <w:color w:val="FF0000"/>
          <w:sz w:val="22"/>
          <w:szCs w:val="22"/>
        </w:rPr>
        <w:t xml:space="preserve">currently </w:t>
      </w:r>
      <w:r>
        <w:rPr>
          <w:rFonts w:asciiTheme="minorHAnsi" w:hAnsiTheme="minorHAnsi"/>
          <w:color w:val="FF0000"/>
          <w:sz w:val="22"/>
          <w:szCs w:val="22"/>
        </w:rPr>
        <w:t>being deposited on the</w:t>
      </w:r>
      <w:r w:rsidR="00A15476" w:rsidRPr="00A15476">
        <w:rPr>
          <w:rFonts w:asciiTheme="minorHAnsi" w:hAnsiTheme="minorHAnsi"/>
          <w:color w:val="FF0000"/>
          <w:sz w:val="22"/>
          <w:szCs w:val="22"/>
        </w:rPr>
        <w:t xml:space="preserve"> Biological Magnetic Resonance Data Bank</w:t>
      </w:r>
      <w:r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A15476">
        <w:rPr>
          <w:rFonts w:asciiTheme="minorHAnsi" w:hAnsiTheme="minorHAnsi"/>
          <w:color w:val="FF0000"/>
          <w:sz w:val="22"/>
          <w:szCs w:val="22"/>
        </w:rPr>
        <w:t>(</w:t>
      </w:r>
      <w:r>
        <w:rPr>
          <w:rFonts w:asciiTheme="minorHAnsi" w:hAnsiTheme="minorHAnsi"/>
          <w:color w:val="FF0000"/>
          <w:sz w:val="22"/>
          <w:szCs w:val="22"/>
        </w:rPr>
        <w:t>BMRB</w:t>
      </w:r>
      <w:r w:rsidR="00A15476">
        <w:rPr>
          <w:rFonts w:asciiTheme="minorHAnsi" w:hAnsiTheme="minorHAnsi"/>
          <w:color w:val="FF0000"/>
          <w:sz w:val="22"/>
          <w:szCs w:val="22"/>
        </w:rPr>
        <w:t>).</w:t>
      </w:r>
      <w:r w:rsidR="00AF15E3">
        <w:rPr>
          <w:rFonts w:asciiTheme="minorHAnsi" w:hAnsiTheme="minorHAnsi"/>
          <w:color w:val="FF0000"/>
          <w:sz w:val="22"/>
          <w:szCs w:val="22"/>
        </w:rPr>
        <w:t xml:space="preserve"> The deposition </w:t>
      </w:r>
      <w:r w:rsidR="000D07D0">
        <w:rPr>
          <w:rFonts w:asciiTheme="minorHAnsi" w:hAnsiTheme="minorHAnsi"/>
          <w:color w:val="FF0000"/>
          <w:sz w:val="22"/>
          <w:szCs w:val="22"/>
        </w:rPr>
        <w:t>will include</w:t>
      </w:r>
      <w:r w:rsidR="00AF15E3">
        <w:rPr>
          <w:rFonts w:asciiTheme="minorHAnsi" w:hAnsiTheme="minorHAnsi"/>
          <w:color w:val="FF0000"/>
          <w:sz w:val="22"/>
          <w:szCs w:val="22"/>
        </w:rPr>
        <w:t xml:space="preserve"> raw spectral data and processing parameters.</w:t>
      </w:r>
      <w:r w:rsidR="00A15476">
        <w:rPr>
          <w:rFonts w:asciiTheme="minorHAnsi" w:hAnsiTheme="minorHAnsi"/>
          <w:color w:val="FF0000"/>
          <w:sz w:val="22"/>
          <w:szCs w:val="22"/>
        </w:rPr>
        <w:t xml:space="preserve"> These data will also be made available on DRUM.</w:t>
      </w:r>
    </w:p>
    <w:p w14:paraId="20351732" w14:textId="77777777" w:rsidR="000D07D0" w:rsidRDefault="000D07D0" w:rsidP="00A15476">
      <w:pPr>
        <w:framePr w:w="7817" w:h="3961" w:hSpace="180" w:wrap="around" w:vAnchor="text" w:hAnchor="page" w:x="1904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</w:p>
    <w:p w14:paraId="4F30B598" w14:textId="2D5152B6" w:rsidR="00E129F5" w:rsidRDefault="003007F2" w:rsidP="00A15476">
      <w:pPr>
        <w:framePr w:w="7817" w:h="3961" w:hSpace="180" w:wrap="around" w:vAnchor="text" w:hAnchor="page" w:x="1904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 xml:space="preserve">* </w:t>
      </w:r>
      <w:r w:rsidR="0063545D">
        <w:rPr>
          <w:rFonts w:asciiTheme="minorHAnsi" w:hAnsiTheme="minorHAnsi"/>
          <w:color w:val="FF0000"/>
          <w:sz w:val="22"/>
          <w:szCs w:val="22"/>
        </w:rPr>
        <w:t xml:space="preserve">Table 1 in the Supplementary material summarizes </w:t>
      </w:r>
      <w:r w:rsidR="00BB5CC9">
        <w:rPr>
          <w:rFonts w:asciiTheme="minorHAnsi" w:hAnsiTheme="minorHAnsi"/>
          <w:color w:val="FF0000"/>
          <w:sz w:val="22"/>
          <w:szCs w:val="22"/>
        </w:rPr>
        <w:t>chemical shifts and dipolar couplings collected from this work.</w:t>
      </w:r>
    </w:p>
    <w:p w14:paraId="23DED727" w14:textId="36F0AE23" w:rsidR="000D07D0" w:rsidRDefault="000D07D0" w:rsidP="00A15476">
      <w:pPr>
        <w:framePr w:w="7817" w:h="3961" w:hSpace="180" w:wrap="around" w:vAnchor="text" w:hAnchor="page" w:x="1904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</w:p>
    <w:p w14:paraId="4A554CAE" w14:textId="1AEC82B4" w:rsidR="000D07D0" w:rsidRPr="00C055E8" w:rsidRDefault="000D07D0" w:rsidP="00A15476">
      <w:pPr>
        <w:framePr w:w="7817" w:h="3961" w:hSpace="180" w:wrap="around" w:vAnchor="text" w:hAnchor="page" w:x="1904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 xml:space="preserve">* Representative PLN/SERCA structures from each cluster identified in </w:t>
      </w:r>
      <w:r w:rsidR="00A15476">
        <w:rPr>
          <w:rFonts w:asciiTheme="minorHAnsi" w:hAnsiTheme="minorHAnsi"/>
          <w:color w:val="FF0000"/>
          <w:sz w:val="22"/>
          <w:szCs w:val="22"/>
        </w:rPr>
        <w:t xml:space="preserve">ROAR-MD refined ensemble are to be deposited on the Protein Data Bank. </w:t>
      </w:r>
      <w:r w:rsidR="00A24E3F">
        <w:rPr>
          <w:rFonts w:asciiTheme="minorHAnsi" w:hAnsiTheme="minorHAnsi"/>
          <w:color w:val="FF0000"/>
          <w:sz w:val="22"/>
          <w:szCs w:val="22"/>
        </w:rPr>
        <w:t xml:space="preserve">These structures will also be available on DRUM.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9EC5B" w14:textId="77777777" w:rsidR="00E61E7D" w:rsidRDefault="00E61E7D" w:rsidP="004215FE">
      <w:r>
        <w:separator/>
      </w:r>
    </w:p>
  </w:endnote>
  <w:endnote w:type="continuationSeparator" w:id="0">
    <w:p w14:paraId="51A88222" w14:textId="77777777" w:rsidR="00E61E7D" w:rsidRDefault="00E61E7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77C62" w14:textId="77777777" w:rsidR="00E61E7D" w:rsidRDefault="00E61E7D" w:rsidP="004215FE">
      <w:r>
        <w:separator/>
      </w:r>
    </w:p>
  </w:footnote>
  <w:footnote w:type="continuationSeparator" w:id="0">
    <w:p w14:paraId="28CB4D7E" w14:textId="77777777" w:rsidR="00E61E7D" w:rsidRDefault="00E61E7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32F3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07D0"/>
    <w:rsid w:val="000D14EE"/>
    <w:rsid w:val="000D62F9"/>
    <w:rsid w:val="000E0200"/>
    <w:rsid w:val="000F64EE"/>
    <w:rsid w:val="00100F97"/>
    <w:rsid w:val="001019CD"/>
    <w:rsid w:val="00125190"/>
    <w:rsid w:val="00126C78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07F2"/>
    <w:rsid w:val="00307F5D"/>
    <w:rsid w:val="003245AF"/>
    <w:rsid w:val="003248ED"/>
    <w:rsid w:val="00370080"/>
    <w:rsid w:val="003740B3"/>
    <w:rsid w:val="003E5D63"/>
    <w:rsid w:val="003F19A6"/>
    <w:rsid w:val="00402ADD"/>
    <w:rsid w:val="00406FF4"/>
    <w:rsid w:val="0041682E"/>
    <w:rsid w:val="004215FE"/>
    <w:rsid w:val="004242DB"/>
    <w:rsid w:val="00426FD0"/>
    <w:rsid w:val="0043313F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7C3F"/>
    <w:rsid w:val="00550F13"/>
    <w:rsid w:val="005530AE"/>
    <w:rsid w:val="00555F44"/>
    <w:rsid w:val="00566103"/>
    <w:rsid w:val="005B0A15"/>
    <w:rsid w:val="005B61BC"/>
    <w:rsid w:val="005E3734"/>
    <w:rsid w:val="005F3752"/>
    <w:rsid w:val="00605A12"/>
    <w:rsid w:val="00626E43"/>
    <w:rsid w:val="00634AC7"/>
    <w:rsid w:val="0063545D"/>
    <w:rsid w:val="00657587"/>
    <w:rsid w:val="00661DCC"/>
    <w:rsid w:val="00672545"/>
    <w:rsid w:val="00685CCF"/>
    <w:rsid w:val="006A632B"/>
    <w:rsid w:val="006C06F5"/>
    <w:rsid w:val="006C7BC3"/>
    <w:rsid w:val="006D3D4E"/>
    <w:rsid w:val="006E4A6C"/>
    <w:rsid w:val="006E6B2A"/>
    <w:rsid w:val="00700103"/>
    <w:rsid w:val="007137E1"/>
    <w:rsid w:val="00762B36"/>
    <w:rsid w:val="00763BA5"/>
    <w:rsid w:val="0076524F"/>
    <w:rsid w:val="00767B26"/>
    <w:rsid w:val="007834FB"/>
    <w:rsid w:val="00795CED"/>
    <w:rsid w:val="007B6567"/>
    <w:rsid w:val="007B6D8A"/>
    <w:rsid w:val="007B7AF0"/>
    <w:rsid w:val="007C1A97"/>
    <w:rsid w:val="007D18C3"/>
    <w:rsid w:val="007E1589"/>
    <w:rsid w:val="007E54D8"/>
    <w:rsid w:val="007E5880"/>
    <w:rsid w:val="00800860"/>
    <w:rsid w:val="008071DA"/>
    <w:rsid w:val="0082372F"/>
    <w:rsid w:val="0082410E"/>
    <w:rsid w:val="008531D3"/>
    <w:rsid w:val="00860995"/>
    <w:rsid w:val="00862FFB"/>
    <w:rsid w:val="00865914"/>
    <w:rsid w:val="008669DA"/>
    <w:rsid w:val="0087056D"/>
    <w:rsid w:val="00876F8F"/>
    <w:rsid w:val="00877644"/>
    <w:rsid w:val="00877729"/>
    <w:rsid w:val="00877957"/>
    <w:rsid w:val="008A22A7"/>
    <w:rsid w:val="008C73C0"/>
    <w:rsid w:val="008D3101"/>
    <w:rsid w:val="008D7885"/>
    <w:rsid w:val="00912B0B"/>
    <w:rsid w:val="009205E9"/>
    <w:rsid w:val="0092438C"/>
    <w:rsid w:val="00941D04"/>
    <w:rsid w:val="009442CC"/>
    <w:rsid w:val="009510AA"/>
    <w:rsid w:val="00963CEF"/>
    <w:rsid w:val="00991F90"/>
    <w:rsid w:val="00993065"/>
    <w:rsid w:val="009A0661"/>
    <w:rsid w:val="009D0D28"/>
    <w:rsid w:val="009E6ACE"/>
    <w:rsid w:val="009E7B13"/>
    <w:rsid w:val="00A11EC6"/>
    <w:rsid w:val="00A131BD"/>
    <w:rsid w:val="00A15476"/>
    <w:rsid w:val="00A24E3F"/>
    <w:rsid w:val="00A32E20"/>
    <w:rsid w:val="00A3788F"/>
    <w:rsid w:val="00A5368C"/>
    <w:rsid w:val="00A60970"/>
    <w:rsid w:val="00A62B52"/>
    <w:rsid w:val="00A70E8C"/>
    <w:rsid w:val="00A84B3E"/>
    <w:rsid w:val="00AB5612"/>
    <w:rsid w:val="00AC49AA"/>
    <w:rsid w:val="00AD7A8F"/>
    <w:rsid w:val="00AE7C75"/>
    <w:rsid w:val="00AF15E3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5CC9"/>
    <w:rsid w:val="00BC3CCE"/>
    <w:rsid w:val="00BE6593"/>
    <w:rsid w:val="00C055E8"/>
    <w:rsid w:val="00C1184B"/>
    <w:rsid w:val="00C21D14"/>
    <w:rsid w:val="00C24CF7"/>
    <w:rsid w:val="00C42ECB"/>
    <w:rsid w:val="00C52A77"/>
    <w:rsid w:val="00C63479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0AED"/>
    <w:rsid w:val="00D74320"/>
    <w:rsid w:val="00D779BF"/>
    <w:rsid w:val="00D83D45"/>
    <w:rsid w:val="00D93937"/>
    <w:rsid w:val="00DE207A"/>
    <w:rsid w:val="00DE2719"/>
    <w:rsid w:val="00DF1913"/>
    <w:rsid w:val="00DF36CE"/>
    <w:rsid w:val="00E007B4"/>
    <w:rsid w:val="00E129F5"/>
    <w:rsid w:val="00E22C8B"/>
    <w:rsid w:val="00E234CA"/>
    <w:rsid w:val="00E41364"/>
    <w:rsid w:val="00E503F0"/>
    <w:rsid w:val="00E61AB4"/>
    <w:rsid w:val="00E61E7D"/>
    <w:rsid w:val="00E70517"/>
    <w:rsid w:val="00E870D1"/>
    <w:rsid w:val="00ED346E"/>
    <w:rsid w:val="00EF7423"/>
    <w:rsid w:val="00F27DEC"/>
    <w:rsid w:val="00F3344F"/>
    <w:rsid w:val="00F60CF4"/>
    <w:rsid w:val="00F76D5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  <w15:docId w15:val="{09B83F2F-DE0E-4D44-B2EF-6D2B7245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7A3D1C-85A7-4820-8413-E45F9AF7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Daniel Weber</cp:lastModifiedBy>
  <cp:revision>5</cp:revision>
  <dcterms:created xsi:type="dcterms:W3CDTF">2021-01-21T19:07:00Z</dcterms:created>
  <dcterms:modified xsi:type="dcterms:W3CDTF">2021-01-21T19:24:00Z</dcterms:modified>
</cp:coreProperties>
</file>