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1D3AFB5D"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B1E4B51" w14:textId="29C5D646" w:rsidR="00C025A3" w:rsidRPr="00582083" w:rsidRDefault="00C9221A" w:rsidP="00C9221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221A">
        <w:rPr>
          <w:rFonts w:asciiTheme="minorHAnsi" w:hAnsiTheme="minorHAnsi"/>
          <w:sz w:val="22"/>
          <w:szCs w:val="22"/>
        </w:rPr>
        <w:t>Given the exploratory nature of the study, no power calculations were performed in advance</w:t>
      </w:r>
      <w:r>
        <w:rPr>
          <w:rFonts w:asciiTheme="minorHAnsi" w:hAnsiTheme="minorHAnsi"/>
          <w:sz w:val="22"/>
          <w:szCs w:val="22"/>
        </w:rPr>
        <w:t xml:space="preserve">. </w:t>
      </w:r>
      <w:r w:rsidR="00754BEB">
        <w:rPr>
          <w:rFonts w:asciiTheme="minorHAnsi" w:hAnsiTheme="minorHAnsi"/>
          <w:sz w:val="22"/>
          <w:szCs w:val="22"/>
        </w:rPr>
        <w:t>Instead, s</w:t>
      </w:r>
      <w:r w:rsidR="00582083" w:rsidRPr="00582083">
        <w:rPr>
          <w:rFonts w:asciiTheme="minorHAnsi" w:hAnsiTheme="minorHAnsi"/>
          <w:sz w:val="22"/>
          <w:szCs w:val="22"/>
        </w:rPr>
        <w:t xml:space="preserve">ample sizes were </w:t>
      </w:r>
      <w:r w:rsidR="00754BEB">
        <w:rPr>
          <w:rFonts w:asciiTheme="minorHAnsi" w:hAnsiTheme="minorHAnsi"/>
          <w:sz w:val="22"/>
          <w:szCs w:val="22"/>
        </w:rPr>
        <w:t>carefully d</w:t>
      </w:r>
      <w:r w:rsidR="00582083" w:rsidRPr="00582083">
        <w:rPr>
          <w:rFonts w:asciiTheme="minorHAnsi" w:hAnsiTheme="minorHAnsi"/>
          <w:sz w:val="22"/>
          <w:szCs w:val="22"/>
        </w:rPr>
        <w:t>etermined primarily based on preliminary data from pilot studies and</w:t>
      </w:r>
      <w:r>
        <w:rPr>
          <w:rFonts w:asciiTheme="minorHAnsi" w:hAnsiTheme="minorHAnsi"/>
          <w:sz w:val="22"/>
          <w:szCs w:val="22"/>
        </w:rPr>
        <w:t xml:space="preserve"> also</w:t>
      </w:r>
      <w:r w:rsidR="00582083" w:rsidRPr="00582083">
        <w:rPr>
          <w:rFonts w:asciiTheme="minorHAnsi" w:hAnsiTheme="minorHAnsi"/>
          <w:sz w:val="22"/>
          <w:szCs w:val="22"/>
        </w:rPr>
        <w:t xml:space="preserve"> through rigorous literature searches.</w:t>
      </w:r>
      <w:r w:rsidR="00582083">
        <w:rPr>
          <w:rFonts w:asciiTheme="minorHAnsi" w:hAnsiTheme="minorHAnsi"/>
          <w:sz w:val="22"/>
          <w:szCs w:val="22"/>
        </w:rPr>
        <w:t xml:space="preserve"> </w:t>
      </w:r>
    </w:p>
    <w:p w14:paraId="7AC9CF30" w14:textId="77777777" w:rsidR="00C025A3" w:rsidRPr="00505C51" w:rsidRDefault="00C025A3" w:rsidP="00877644">
      <w:pPr>
        <w:rPr>
          <w:rFonts w:asciiTheme="minorHAnsi" w:hAnsiTheme="minorHAnsi"/>
          <w:sz w:val="22"/>
          <w:szCs w:val="22"/>
          <w:lang w:val="en-GB"/>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A574FBC" w14:textId="77777777" w:rsidR="00C9221A" w:rsidRDefault="00C9221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221A">
        <w:rPr>
          <w:rFonts w:asciiTheme="minorHAnsi" w:hAnsiTheme="minorHAnsi"/>
          <w:sz w:val="22"/>
          <w:szCs w:val="22"/>
        </w:rPr>
        <w:lastRenderedPageBreak/>
        <w:t>For data on weights, lengths, and bone measures offspring were utilized from 9 or more litters per exposure group across 2 cohorts. For immunostaining and MRI imaging offspring were utilized from 4 or more litters per exposure group. For electrophysiology related studies, offspring were utilized from 10 or more litters per exposure group across 3 cohorts of animals.</w:t>
      </w:r>
      <w:r>
        <w:rPr>
          <w:rFonts w:asciiTheme="minorHAnsi" w:hAnsiTheme="minorHAnsi"/>
          <w:sz w:val="22"/>
          <w:szCs w:val="22"/>
        </w:rPr>
        <w:t xml:space="preserve"> For </w:t>
      </w:r>
      <w:r w:rsidRPr="00C9221A">
        <w:rPr>
          <w:rFonts w:asciiTheme="minorHAnsi" w:hAnsiTheme="minorHAnsi"/>
          <w:sz w:val="22"/>
          <w:szCs w:val="22"/>
        </w:rPr>
        <w:t>behavioral studies, offspring were utilized from 4 or more litters per exposure group to minimize potential litter effects.</w:t>
      </w:r>
    </w:p>
    <w:p w14:paraId="78102952" w14:textId="08675D69" w:rsidR="00B330BD" w:rsidRPr="00C9221A" w:rsidRDefault="00C9221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statistical outliers were encountered or removed; however, t</w:t>
      </w:r>
      <w:r w:rsidRPr="00C9221A">
        <w:rPr>
          <w:rFonts w:asciiTheme="minorHAnsi" w:hAnsiTheme="minorHAnsi"/>
          <w:sz w:val="22"/>
          <w:szCs w:val="22"/>
        </w:rPr>
        <w:t xml:space="preserve">he offspring of dams which experienced obstructed labor were not included in any follow up studies. Data exclusions for electrophysiology, mapping, and morphology experiments are extensively described in the methods sections (See "Data Exclusion Criteria" in </w:t>
      </w:r>
      <w:r w:rsidRPr="00C9221A">
        <w:rPr>
          <w:rFonts w:asciiTheme="minorHAnsi" w:hAnsiTheme="minorHAnsi"/>
          <w:i/>
          <w:iCs/>
          <w:sz w:val="22"/>
          <w:szCs w:val="22"/>
        </w:rPr>
        <w:t>Methods</w:t>
      </w:r>
      <w:r w:rsidRPr="00C9221A">
        <w:rPr>
          <w:rFonts w:asciiTheme="minorHAnsi" w:hAnsiTheme="minorHAnsi"/>
          <w:sz w:val="22"/>
          <w:szCs w:val="22"/>
        </w:rPr>
        <w:t>).</w:t>
      </w:r>
    </w:p>
    <w:p w14:paraId="203989C1" w14:textId="77777777" w:rsidR="00FF5ED7" w:rsidRDefault="00FF5ED7" w:rsidP="00FF5ED7">
      <w:pPr>
        <w:rPr>
          <w:rFonts w:asciiTheme="minorHAnsi" w:hAnsiTheme="minorHAnsi"/>
          <w:b/>
          <w:bCs/>
        </w:rPr>
      </w:pPr>
    </w:p>
    <w:p w14:paraId="423DA177" w14:textId="798494C4" w:rsidR="00B124CC" w:rsidRPr="00C9221A"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709618A" w:rsidR="0015519A" w:rsidRPr="00505C51" w:rsidRDefault="007A6E11" w:rsidP="00C025A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A6E11">
        <w:rPr>
          <w:rFonts w:asciiTheme="minorHAnsi" w:hAnsiTheme="minorHAnsi"/>
          <w:sz w:val="22"/>
          <w:szCs w:val="22"/>
        </w:rPr>
        <w:t xml:space="preserve">The statistical tests performed </w:t>
      </w:r>
      <w:r>
        <w:rPr>
          <w:rFonts w:asciiTheme="minorHAnsi" w:hAnsiTheme="minorHAnsi"/>
          <w:sz w:val="22"/>
          <w:szCs w:val="22"/>
        </w:rPr>
        <w:t>are</w:t>
      </w:r>
      <w:r w:rsidRPr="007A6E11">
        <w:rPr>
          <w:rFonts w:asciiTheme="minorHAnsi" w:hAnsiTheme="minorHAnsi"/>
          <w:sz w:val="22"/>
          <w:szCs w:val="22"/>
        </w:rPr>
        <w:t xml:space="preserve"> described in the </w:t>
      </w:r>
      <w:r>
        <w:rPr>
          <w:rFonts w:asciiTheme="minorHAnsi" w:hAnsiTheme="minorHAnsi"/>
          <w:i/>
          <w:iCs/>
          <w:sz w:val="22"/>
          <w:szCs w:val="22"/>
        </w:rPr>
        <w:t xml:space="preserve">Methods </w:t>
      </w:r>
      <w:r>
        <w:rPr>
          <w:rFonts w:asciiTheme="minorHAnsi" w:hAnsiTheme="minorHAnsi"/>
          <w:sz w:val="22"/>
          <w:szCs w:val="22"/>
        </w:rPr>
        <w:t xml:space="preserve">and in brief before statistics are reported the </w:t>
      </w:r>
      <w:r>
        <w:rPr>
          <w:rFonts w:asciiTheme="minorHAnsi" w:hAnsiTheme="minorHAnsi"/>
          <w:i/>
          <w:iCs/>
          <w:sz w:val="22"/>
          <w:szCs w:val="22"/>
        </w:rPr>
        <w:t xml:space="preserve">Results </w:t>
      </w:r>
      <w:r>
        <w:rPr>
          <w:rFonts w:asciiTheme="minorHAnsi" w:hAnsiTheme="minorHAnsi"/>
          <w:sz w:val="22"/>
          <w:szCs w:val="22"/>
        </w:rPr>
        <w:t>section. Furthermore</w:t>
      </w:r>
      <w:r w:rsidRPr="007A6E11">
        <w:rPr>
          <w:rFonts w:asciiTheme="minorHAnsi" w:hAnsiTheme="minorHAnsi"/>
          <w:sz w:val="22"/>
          <w:szCs w:val="22"/>
        </w:rPr>
        <w:t xml:space="preserve">, each statistical comparison is stated in </w:t>
      </w:r>
      <w:r>
        <w:rPr>
          <w:rFonts w:asciiTheme="minorHAnsi" w:hAnsiTheme="minorHAnsi"/>
          <w:sz w:val="22"/>
          <w:szCs w:val="22"/>
        </w:rPr>
        <w:t>figure legends as well. Sample sizes are provided in figure legends. Data are presented as box and whisker plots with whiskers representing the minimum and maximum values or m</w:t>
      </w:r>
      <w:r w:rsidRPr="007A6E11">
        <w:rPr>
          <w:rFonts w:asciiTheme="minorHAnsi" w:hAnsiTheme="minorHAnsi"/>
          <w:sz w:val="22"/>
          <w:szCs w:val="22"/>
        </w:rPr>
        <w:t>ean +/- SEM</w:t>
      </w:r>
      <w:r>
        <w:rPr>
          <w:rFonts w:asciiTheme="minorHAnsi" w:hAnsiTheme="minorHAnsi"/>
          <w:sz w:val="22"/>
          <w:szCs w:val="22"/>
        </w:rPr>
        <w:t xml:space="preserve"> for repeated measures (this is also described in each figure legend</w:t>
      </w:r>
      <w:r w:rsidRPr="007A6E11">
        <w:rPr>
          <w:rFonts w:asciiTheme="minorHAnsi" w:hAnsiTheme="minorHAnsi"/>
          <w:sz w:val="22"/>
          <w:szCs w:val="22"/>
        </w:rPr>
        <w:t xml:space="preserve">. </w:t>
      </w:r>
      <w:r>
        <w:rPr>
          <w:rFonts w:asciiTheme="minorHAnsi" w:hAnsiTheme="minorHAnsi"/>
          <w:sz w:val="22"/>
          <w:szCs w:val="22"/>
        </w:rPr>
        <w:t xml:space="preserve">Pearson’s r was reported for correlations in Figure 2, but no other effect sizes were reported. </w:t>
      </w:r>
      <w:r w:rsidR="00C025A3">
        <w:rPr>
          <w:rFonts w:asciiTheme="minorHAnsi" w:hAnsiTheme="minorHAnsi"/>
          <w:sz w:val="22"/>
          <w:szCs w:val="22"/>
        </w:rPr>
        <w:t>All summary statistics and exact</w:t>
      </w:r>
      <w:r w:rsidRPr="007A6E11">
        <w:rPr>
          <w:rFonts w:asciiTheme="minorHAnsi" w:hAnsiTheme="minorHAnsi"/>
          <w:sz w:val="22"/>
          <w:szCs w:val="22"/>
        </w:rPr>
        <w:t xml:space="preserve"> p-values are reported for all analyse</w:t>
      </w:r>
      <w:r w:rsidR="00C025A3">
        <w:rPr>
          <w:rFonts w:asciiTheme="minorHAnsi" w:hAnsiTheme="minorHAnsi"/>
          <w:sz w:val="22"/>
          <w:szCs w:val="22"/>
        </w:rPr>
        <w:t xml:space="preserv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6681EB80" w14:textId="638FB3FC" w:rsidR="00C025A3" w:rsidRPr="00C025A3" w:rsidRDefault="00C025A3" w:rsidP="00C025A3">
      <w:pPr>
        <w:framePr w:w="7817" w:h="1088" w:hSpace="180" w:wrap="around" w:vAnchor="text" w:hAnchor="page" w:x="1921" w:y="72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Female </w:t>
      </w:r>
      <w:r w:rsidRPr="00C025A3">
        <w:rPr>
          <w:rFonts w:asciiTheme="minorHAnsi" w:hAnsiTheme="minorHAnsi"/>
          <w:sz w:val="22"/>
          <w:szCs w:val="22"/>
        </w:rPr>
        <w:t>C57BL/6J mice</w:t>
      </w:r>
      <w:r>
        <w:rPr>
          <w:rFonts w:asciiTheme="minorHAnsi" w:hAnsiTheme="minorHAnsi"/>
          <w:sz w:val="22"/>
          <w:szCs w:val="22"/>
        </w:rPr>
        <w:t xml:space="preserve"> (</w:t>
      </w:r>
      <w:r w:rsidRPr="00C025A3">
        <w:rPr>
          <w:rFonts w:asciiTheme="minorHAnsi" w:hAnsiTheme="minorHAnsi"/>
          <w:sz w:val="22"/>
          <w:szCs w:val="22"/>
        </w:rPr>
        <w:t>Jackson</w:t>
      </w:r>
      <w:r>
        <w:rPr>
          <w:rFonts w:asciiTheme="minorHAnsi" w:hAnsiTheme="minorHAnsi"/>
          <w:sz w:val="22"/>
          <w:szCs w:val="22"/>
        </w:rPr>
        <w:t>)</w:t>
      </w:r>
      <w:r w:rsidRPr="00C025A3">
        <w:rPr>
          <w:rFonts w:asciiTheme="minorHAnsi" w:hAnsiTheme="minorHAnsi"/>
          <w:sz w:val="22"/>
          <w:szCs w:val="22"/>
        </w:rPr>
        <w:t xml:space="preserve"> were randomly assigned to treatment groups.</w:t>
      </w:r>
      <w:r>
        <w:rPr>
          <w:rFonts w:asciiTheme="minorHAnsi" w:hAnsiTheme="minorHAnsi"/>
          <w:sz w:val="22"/>
          <w:szCs w:val="22"/>
        </w:rPr>
        <w:t xml:space="preserve"> Offspring were randomly </w:t>
      </w:r>
      <w:r w:rsidR="00BB405C">
        <w:rPr>
          <w:rFonts w:asciiTheme="minorHAnsi" w:hAnsiTheme="minorHAnsi"/>
          <w:sz w:val="22"/>
          <w:szCs w:val="22"/>
        </w:rPr>
        <w:t xml:space="preserve">assigned to treatment groups </w:t>
      </w:r>
      <w:r>
        <w:rPr>
          <w:rFonts w:asciiTheme="minorHAnsi" w:hAnsiTheme="minorHAnsi"/>
          <w:sz w:val="22"/>
          <w:szCs w:val="22"/>
        </w:rPr>
        <w:t xml:space="preserve">among the various experiments (behavior, immunohistochemistry, electrophysiology, etc.) with careful attention to include offspring from at least 4 or more litters per treatment. </w:t>
      </w:r>
      <w:r w:rsidR="00754BEB" w:rsidRPr="00754BEB">
        <w:rPr>
          <w:rFonts w:asciiTheme="minorHAnsi" w:hAnsiTheme="minorHAnsi"/>
          <w:sz w:val="22"/>
          <w:szCs w:val="22"/>
        </w:rPr>
        <w:t>Bone data was collected using a SkyScan 1172 (Bruker) and brain MRI data was collected using a 9.4 T Bruker system (Bruker BioSpin). Noldus EthoVision XT software was used to tracking locomotor activity and DeepSqueak (deep learning-based system for detection and analysis of ultrasonic vocalizations; see methods) for detecting USVs in the open field. Startle responses were collected using SR-LAB Startle Response System (SD Instruments). Ephus software (http://scanimage.vidriotechnologies.com/display/ephus/Ephus) was used for hardware control and data collection for all electrophysiology experiments. NIH ImageJ software was used to quantify immunostaining data. For electrophysiology and neuron morphology, Matlab (R2012a, R2015b) and Neurolucida 64-bit , Neurolucida 360, and Neurolucida Explorer (MBF Bioscience) were used. All remaining analyses were completed in GraphPad Prism 8.2.1. All experimenters were blinded to exposure group during data collection and processing for all completed studies.</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14633F8" w:rsidR="00BC3CCE" w:rsidRPr="00505C51" w:rsidRDefault="0058208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Tables and Figures are provided which support the main figures of the text. </w:t>
      </w:r>
      <w:r w:rsidR="00FB541D">
        <w:rPr>
          <w:rFonts w:asciiTheme="minorHAnsi" w:hAnsiTheme="minorHAnsi"/>
          <w:sz w:val="22"/>
          <w:szCs w:val="22"/>
        </w:rPr>
        <w:t>Source data is provided for all analyses completed</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9AD46" w14:textId="77777777" w:rsidR="00F57F3E" w:rsidRDefault="00F57F3E" w:rsidP="004215FE">
      <w:r>
        <w:separator/>
      </w:r>
    </w:p>
  </w:endnote>
  <w:endnote w:type="continuationSeparator" w:id="0">
    <w:p w14:paraId="490F0FC6" w14:textId="77777777" w:rsidR="00F57F3E" w:rsidRDefault="00F57F3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752DE" w14:textId="77777777" w:rsidR="00F57F3E" w:rsidRDefault="00F57F3E" w:rsidP="004215FE">
      <w:r>
        <w:separator/>
      </w:r>
    </w:p>
  </w:footnote>
  <w:footnote w:type="continuationSeparator" w:id="0">
    <w:p w14:paraId="738C2A08" w14:textId="77777777" w:rsidR="00F57F3E" w:rsidRDefault="00F57F3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91A"/>
    <w:rsid w:val="001E1D59"/>
    <w:rsid w:val="00212F30"/>
    <w:rsid w:val="00217B9E"/>
    <w:rsid w:val="00227A98"/>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208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54BEB"/>
    <w:rsid w:val="00762B36"/>
    <w:rsid w:val="00763BA5"/>
    <w:rsid w:val="0076524F"/>
    <w:rsid w:val="00767B26"/>
    <w:rsid w:val="00795CED"/>
    <w:rsid w:val="007A6E11"/>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405C"/>
    <w:rsid w:val="00BB55EC"/>
    <w:rsid w:val="00BC3CCE"/>
    <w:rsid w:val="00C025A3"/>
    <w:rsid w:val="00C107B2"/>
    <w:rsid w:val="00C1184B"/>
    <w:rsid w:val="00C21D14"/>
    <w:rsid w:val="00C24CF7"/>
    <w:rsid w:val="00C42ECB"/>
    <w:rsid w:val="00C52A77"/>
    <w:rsid w:val="00C820B0"/>
    <w:rsid w:val="00C9221A"/>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7F3E"/>
    <w:rsid w:val="00F60CF4"/>
    <w:rsid w:val="00FB541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90BFC53F-8428-4FBE-83CD-997A97BF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Grecco, Greg</cp:lastModifiedBy>
  <cp:revision>3</cp:revision>
  <dcterms:created xsi:type="dcterms:W3CDTF">2021-01-15T13:23:00Z</dcterms:created>
  <dcterms:modified xsi:type="dcterms:W3CDTF">2021-02-24T16:19:00Z</dcterms:modified>
</cp:coreProperties>
</file>