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6C3D">
        <w:fldChar w:fldCharType="begin"/>
      </w:r>
      <w:r w:rsidR="00776C3D">
        <w:instrText xml:space="preserve"> HYPERLINK "https://biosharing.org/" \t "_blank" </w:instrText>
      </w:r>
      <w:r w:rsidR="00776C3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6C3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907CB84" w:rsidR="00877644" w:rsidRPr="00F666DC" w:rsidRDefault="00453F76" w:rsidP="00C749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It 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was difficult to 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predetermine 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>a sample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size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because the phenotype of each KO </w:t>
      </w:r>
      <w:r w:rsidR="000967D1">
        <w:rPr>
          <w:rFonts w:asciiTheme="minorHAnsi" w:eastAsiaTheme="minorEastAsia" w:hAnsiTheme="minorHAnsi" w:cstheme="minorHAnsi"/>
          <w:sz w:val="22"/>
          <w:szCs w:val="22"/>
          <w:lang w:eastAsia="zh-CN"/>
        </w:rPr>
        <w:t>mouse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was unpredictable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. 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>However, all s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>tatistical analys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>es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3B1E22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were performed based on 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more than </w:t>
      </w:r>
      <w:r w:rsidR="000967D1">
        <w:rPr>
          <w:rFonts w:asciiTheme="minorHAnsi" w:eastAsiaTheme="minorEastAsia" w:hAnsiTheme="minorHAnsi" w:cstheme="minorHAnsi"/>
          <w:sz w:val="22"/>
          <w:szCs w:val="22"/>
          <w:lang w:eastAsia="ja-JP"/>
        </w:rPr>
        <w:t>three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ja-JP"/>
        </w:rPr>
        <w:t xml:space="preserve"> 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>independent animals of each genotype</w:t>
      </w:r>
      <w:r w:rsidR="00C74967"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>.</w:t>
      </w:r>
      <w:r w:rsidRPr="00F666D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68AF4E" w14:textId="3ECC46A6" w:rsidR="008D04C5" w:rsidRPr="00FA1920" w:rsidRDefault="008D04C5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lastRenderedPageBreak/>
        <w:t xml:space="preserve">The number of biological replicates </w:t>
      </w:r>
      <w:r w:rsidR="00CE31AF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is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indicated below.</w:t>
      </w:r>
    </w:p>
    <w:p w14:paraId="7521E1D6" w14:textId="5FBC485C" w:rsidR="008D04C5" w:rsidRPr="00FA1920" w:rsidRDefault="008D04C5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5530CEA2" w14:textId="174886D3" w:rsidR="00BB176D" w:rsidRPr="00FA1920" w:rsidRDefault="00FC2FEF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FA1920">
        <w:rPr>
          <w:rFonts w:asciiTheme="minorHAnsi" w:eastAsiaTheme="minorEastAsia" w:hAnsiTheme="minorHAnsi" w:cstheme="minorHAnsi"/>
          <w:i/>
          <w:iCs/>
          <w:sz w:val="22"/>
          <w:szCs w:val="22"/>
          <w:lang w:eastAsia="ja-JP"/>
        </w:rPr>
        <w:t>-</w:t>
      </w:r>
      <w:r w:rsidR="000967D1">
        <w:rPr>
          <w:rFonts w:asciiTheme="minorHAnsi" w:eastAsiaTheme="minorEastAsia" w:hAnsiTheme="minorHAnsi" w:cstheme="minorHAnsi"/>
          <w:i/>
          <w:iCs/>
          <w:sz w:val="22"/>
          <w:szCs w:val="22"/>
          <w:lang w:eastAsia="ja-JP"/>
        </w:rPr>
        <w:t>I</w:t>
      </w:r>
      <w:r w:rsidR="00BB176D" w:rsidRPr="00FA1920">
        <w:rPr>
          <w:rFonts w:asciiTheme="minorHAnsi" w:eastAsiaTheme="minorEastAsia" w:hAnsiTheme="minorHAnsi" w:cstheme="minorHAnsi"/>
          <w:i/>
          <w:iCs/>
          <w:sz w:val="22"/>
          <w:szCs w:val="22"/>
          <w:lang w:eastAsia="zh-CN"/>
        </w:rPr>
        <w:t>n vitro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fertilization</w:t>
      </w:r>
      <w:r w:rsidR="00F223C6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assay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E757E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was</w:t>
      </w:r>
      <w:r w:rsidR="00F223C6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performed in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0967D1">
        <w:rPr>
          <w:rFonts w:asciiTheme="minorHAnsi" w:eastAsiaTheme="minorEastAsia" w:hAnsiTheme="minorHAnsi" w:cstheme="minorHAnsi"/>
          <w:sz w:val="22"/>
          <w:szCs w:val="22"/>
          <w:lang w:eastAsia="zh-CN"/>
        </w:rPr>
        <w:t>four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biological replicates (Figure 2C). </w:t>
      </w:r>
    </w:p>
    <w:p w14:paraId="3130364E" w14:textId="4B74D51C" w:rsidR="00BB176D" w:rsidRPr="00FA1920" w:rsidRDefault="00FC2FEF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-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Gamete fusion assay </w:t>
      </w:r>
      <w:r w:rsidR="00E757E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was</w:t>
      </w:r>
      <w:r w:rsidR="00F223C6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performed in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0967D1">
        <w:rPr>
          <w:rFonts w:asciiTheme="minorHAnsi" w:eastAsiaTheme="minorEastAsia" w:hAnsiTheme="minorHAnsi" w:cstheme="minorHAnsi"/>
          <w:sz w:val="22"/>
          <w:szCs w:val="22"/>
          <w:lang w:eastAsia="zh-CN"/>
        </w:rPr>
        <w:t>four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biological replicates (Figure 3B).</w:t>
      </w:r>
    </w:p>
    <w:p w14:paraId="03C2A072" w14:textId="7FE98D81" w:rsidR="00BB176D" w:rsidRPr="00FA1920" w:rsidRDefault="00FC2FEF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</w:pPr>
      <w:r w:rsidRPr="00FA1920">
        <w:rPr>
          <w:rFonts w:asciiTheme="minorHAnsi" w:eastAsiaTheme="minorEastAsia" w:hAnsiTheme="minorHAnsi" w:cstheme="minorHAnsi"/>
          <w:i/>
          <w:iCs/>
          <w:sz w:val="22"/>
          <w:szCs w:val="22"/>
          <w:lang w:eastAsia="zh-CN"/>
        </w:rPr>
        <w:t>-</w:t>
      </w:r>
      <w:r w:rsidR="00E271E7">
        <w:rPr>
          <w:rFonts w:asciiTheme="minorHAnsi" w:eastAsiaTheme="minorEastAsia" w:hAnsiTheme="minorHAnsi" w:cstheme="minorHAnsi"/>
          <w:i/>
          <w:iCs/>
          <w:sz w:val="22"/>
          <w:szCs w:val="22"/>
          <w:lang w:eastAsia="zh-CN"/>
        </w:rPr>
        <w:t>I</w:t>
      </w:r>
      <w:r w:rsidR="00BB176D" w:rsidRPr="00FA1920">
        <w:rPr>
          <w:rFonts w:asciiTheme="minorHAnsi" w:eastAsiaTheme="minorEastAsia" w:hAnsiTheme="minorHAnsi" w:cstheme="minorHAnsi"/>
          <w:i/>
          <w:iCs/>
          <w:sz w:val="22"/>
          <w:szCs w:val="22"/>
          <w:lang w:eastAsia="zh-CN"/>
        </w:rPr>
        <w:t>n vitro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fertilization</w:t>
      </w:r>
      <w:r w:rsidR="0073388E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assay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E757E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was</w:t>
      </w:r>
      <w:r w:rsidR="00F223C6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performed 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in </w:t>
      </w:r>
      <w:r w:rsidR="00FA1920">
        <w:rPr>
          <w:rFonts w:asciiTheme="minorHAnsi" w:eastAsiaTheme="minorEastAsia" w:hAnsiTheme="minorHAnsi" w:cstheme="minorHAnsi"/>
          <w:sz w:val="22"/>
          <w:szCs w:val="22"/>
          <w:lang w:eastAsia="ja-JP"/>
        </w:rPr>
        <w:t>which</w:t>
      </w:r>
      <w:r w:rsidR="00F223C6" w:rsidRPr="00FA1920">
        <w:rPr>
          <w:rFonts w:asciiTheme="minorHAnsi" w:eastAsiaTheme="minorEastAsia" w:hAnsiTheme="minorHAnsi" w:cstheme="minorHAnsi" w:hint="eastAsia"/>
          <w:sz w:val="22"/>
          <w:szCs w:val="22"/>
          <w:lang w:eastAsia="ja-JP"/>
        </w:rPr>
        <w:t xml:space="preserve">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-TG,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-TG and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-TG are 5, 5, 6, 7, 8, 8, 6, 6 and 6 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biological replicates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respectively 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(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Figure 3D).</w:t>
      </w:r>
    </w:p>
    <w:p w14:paraId="5421C954" w14:textId="49BB2463" w:rsidR="002D2FEE" w:rsidRPr="00FA1920" w:rsidRDefault="00FC2FEF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</w:pP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-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Litter size assay </w:t>
      </w:r>
      <w:r w:rsidR="00E757E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was</w:t>
      </w:r>
      <w:r w:rsidR="006B0DF6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performed 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in</w:t>
      </w:r>
      <w:r w:rsidR="006B0DF6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which</w:t>
      </w:r>
      <w:r w:rsidR="00BB176D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female</w:t>
      </w:r>
      <w:r w:rsidR="001C2171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+/-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-TG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 xml:space="preserve">,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-TG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, 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-TG,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BB176D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Dcst2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-TG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and 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  <w:vertAlign w:val="superscript"/>
        </w:rPr>
        <w:t>-/-</w:t>
      </w:r>
      <w:r w:rsidR="00F223C6" w:rsidRPr="00FA1920">
        <w:rPr>
          <w:rStyle w:val="None"/>
          <w:rFonts w:asciiTheme="minorHAnsi" w:hAnsiTheme="minorHAnsi" w:cstheme="minorHAnsi"/>
          <w:i/>
          <w:iCs/>
          <w:color w:val="000000" w:themeColor="text1"/>
          <w:sz w:val="22"/>
          <w:szCs w:val="22"/>
          <w:u w:color="202124"/>
        </w:rPr>
        <w:t>Dcst1/2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-TG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males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are 17, 12, 15, 21, 15, 1</w:t>
      </w:r>
      <w:r w:rsidR="007A43CA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9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, 15, 32, 15,</w:t>
      </w:r>
      <w:r w:rsidR="00E62564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14, 15 and 1</w:t>
      </w:r>
      <w:r w:rsidR="007A43CA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4</w:t>
      </w:r>
      <w:r w:rsidR="00E62564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</w:t>
      </w:r>
      <w:r w:rsidR="00E62564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biological replicates</w:t>
      </w:r>
      <w:r w:rsidR="00BB176D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>,</w:t>
      </w:r>
      <w:r w:rsidR="00F223C6" w:rsidRPr="00FA1920">
        <w:rPr>
          <w:rStyle w:val="None"/>
          <w:rFonts w:asciiTheme="minorHAnsi" w:hAnsiTheme="minorHAnsi" w:cstheme="minorHAnsi"/>
          <w:color w:val="000000" w:themeColor="text1"/>
          <w:sz w:val="22"/>
          <w:szCs w:val="22"/>
          <w:u w:color="202124"/>
        </w:rPr>
        <w:t xml:space="preserve"> respectively (Figure 3E).</w:t>
      </w:r>
    </w:p>
    <w:p w14:paraId="5F91E307" w14:textId="2420C32A" w:rsidR="006B0DF6" w:rsidRPr="00FA1920" w:rsidRDefault="006B0DF6" w:rsidP="006B0DF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These information are shown in corresponding figure</w:t>
      </w:r>
      <w:r w:rsidR="00153F50">
        <w:rPr>
          <w:rFonts w:asciiTheme="minorHAnsi" w:eastAsiaTheme="minorEastAsia" w:hAnsiTheme="minorHAnsi" w:cstheme="minorHAnsi"/>
          <w:sz w:val="22"/>
          <w:szCs w:val="22"/>
          <w:lang w:eastAsia="zh-CN"/>
        </w:rPr>
        <w:t>s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and figure legends.</w:t>
      </w:r>
    </w:p>
    <w:p w14:paraId="1A30DCC3" w14:textId="77777777" w:rsidR="006B0DF6" w:rsidRPr="00FA1920" w:rsidRDefault="006B0DF6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3F26E9AE" w14:textId="649FA50B" w:rsidR="008D04C5" w:rsidRPr="00FA1920" w:rsidRDefault="002D2FEE" w:rsidP="008D0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A</w:t>
      </w:r>
      <w:r w:rsidR="008D04C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ll experiments were 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carr</w:t>
      </w:r>
      <w:r w:rsidR="00E4404F">
        <w:rPr>
          <w:rFonts w:asciiTheme="minorHAnsi" w:eastAsiaTheme="minorEastAsia" w:hAnsiTheme="minorHAnsi" w:cstheme="minorHAnsi"/>
          <w:sz w:val="22"/>
          <w:szCs w:val="22"/>
          <w:lang w:eastAsia="zh-CN"/>
        </w:rPr>
        <w:t>i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ed out</w:t>
      </w:r>
      <w:r w:rsidR="008D04C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using adult mice (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&gt;</w:t>
      </w:r>
      <w:r w:rsidR="008D04C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8 weeks old) except for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age-dependent mRNA expression profile analysis (Figure 1</w:t>
      </w:r>
      <w:r w:rsidR="0006266D">
        <w:rPr>
          <w:rFonts w:asciiTheme="minorHAnsi" w:eastAsiaTheme="minorEastAsia" w:hAnsiTheme="minorHAnsi" w:cstheme="minorHAnsi"/>
          <w:sz w:val="22"/>
          <w:szCs w:val="22"/>
          <w:lang w:eastAsia="zh-CN"/>
        </w:rPr>
        <w:t>D</w:t>
      </w:r>
      <w:r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>)</w:t>
      </w:r>
      <w:r w:rsidR="008D04C5" w:rsidRPr="00FA1920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D4E632" w:rsidR="0015519A" w:rsidRPr="007A6C64" w:rsidRDefault="00787A56" w:rsidP="00787A5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7A6C64">
        <w:rPr>
          <w:rFonts w:asciiTheme="minorHAnsi" w:hAnsiTheme="minorHAnsi" w:cstheme="minorHAnsi"/>
          <w:sz w:val="22"/>
          <w:szCs w:val="22"/>
        </w:rPr>
        <w:t xml:space="preserve">The statistical significance of the differences between the mean values was measured </w:t>
      </w:r>
      <w:r w:rsidR="0006266D">
        <w:rPr>
          <w:rFonts w:asciiTheme="minorHAnsi" w:hAnsiTheme="minorHAnsi" w:cstheme="minorHAnsi"/>
          <w:sz w:val="22"/>
          <w:szCs w:val="22"/>
        </w:rPr>
        <w:t>using</w:t>
      </w:r>
      <w:r w:rsidRPr="007A6C64">
        <w:rPr>
          <w:rFonts w:asciiTheme="minorHAnsi" w:hAnsiTheme="minorHAnsi" w:cstheme="minorHAnsi"/>
          <w:sz w:val="22"/>
          <w:szCs w:val="22"/>
        </w:rPr>
        <w:t xml:space="preserve"> paired two-tailed Student’s </w:t>
      </w:r>
      <w:r w:rsidRPr="007A6C64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7A6C64">
        <w:rPr>
          <w:rFonts w:asciiTheme="minorHAnsi" w:hAnsiTheme="minorHAnsi" w:cstheme="minorHAnsi"/>
          <w:sz w:val="22"/>
          <w:szCs w:val="22"/>
        </w:rPr>
        <w:t>-test (***</w:t>
      </w:r>
      <w:r w:rsidRPr="007A6C64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7A6C64">
        <w:rPr>
          <w:rFonts w:asciiTheme="minorHAnsi" w:hAnsiTheme="minorHAnsi" w:cstheme="minorHAnsi"/>
          <w:sz w:val="22"/>
          <w:szCs w:val="22"/>
        </w:rPr>
        <w:t>&lt;0.001).</w:t>
      </w:r>
      <w:r w:rsidRPr="007A6C64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427C6F" w:rsidR="00BC3CCE" w:rsidRPr="00D261CA" w:rsidRDefault="0041748B" w:rsidP="00D261C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261CA">
        <w:rPr>
          <w:rFonts w:asciiTheme="minorHAnsi" w:hAnsiTheme="minorHAnsi" w:hint="eastAsia"/>
          <w:sz w:val="22"/>
          <w:szCs w:val="22"/>
        </w:rPr>
        <w:t>S</w:t>
      </w:r>
      <w:r w:rsidRPr="00D261CA">
        <w:rPr>
          <w:rFonts w:asciiTheme="minorHAnsi" w:hAnsiTheme="minorHAnsi"/>
          <w:sz w:val="22"/>
          <w:szCs w:val="22"/>
        </w:rPr>
        <w:t>amples were allocated to each experimental group based on male genotype</w:t>
      </w:r>
      <w:r w:rsidR="007D7052">
        <w:rPr>
          <w:rFonts w:asciiTheme="minorHAnsi" w:hAnsiTheme="minorHAnsi"/>
          <w:sz w:val="22"/>
          <w:szCs w:val="22"/>
        </w:rPr>
        <w:t>s</w:t>
      </w:r>
      <w:r w:rsidRPr="00D261CA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4C7680" w:rsidR="00BC3CCE" w:rsidRPr="00BC0B80" w:rsidRDefault="00B5522F" w:rsidP="00BC0B8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C0B80">
        <w:rPr>
          <w:rFonts w:asciiTheme="minorHAnsi" w:hAnsiTheme="minorHAnsi" w:cstheme="minorHAnsi"/>
          <w:sz w:val="22"/>
          <w:szCs w:val="22"/>
        </w:rPr>
        <w:t>All</w:t>
      </w:r>
      <w:r w:rsidR="00F666DC" w:rsidRPr="00BC0B80">
        <w:rPr>
          <w:rFonts w:asciiTheme="minorHAnsi" w:hAnsiTheme="minorHAnsi" w:cstheme="minorHAnsi"/>
          <w:sz w:val="22"/>
          <w:szCs w:val="22"/>
        </w:rPr>
        <w:t xml:space="preserve"> </w:t>
      </w:r>
      <w:r w:rsidRPr="00BC0B80">
        <w:rPr>
          <w:rFonts w:asciiTheme="minorHAnsi" w:hAnsiTheme="minorHAnsi" w:cstheme="minorHAnsi"/>
          <w:sz w:val="22"/>
          <w:szCs w:val="22"/>
        </w:rPr>
        <w:t>d</w:t>
      </w:r>
      <w:r w:rsidR="0041748B" w:rsidRPr="00BC0B80">
        <w:rPr>
          <w:rFonts w:asciiTheme="minorHAnsi" w:hAnsiTheme="minorHAnsi" w:cstheme="minorHAnsi"/>
          <w:sz w:val="22"/>
          <w:szCs w:val="22"/>
        </w:rPr>
        <w:t>ata are available in the figures</w:t>
      </w:r>
      <w:r w:rsidR="001C1DA1">
        <w:rPr>
          <w:rFonts w:asciiTheme="minorHAnsi" w:hAnsiTheme="minorHAnsi" w:cstheme="minorHAnsi"/>
          <w:sz w:val="22"/>
          <w:szCs w:val="22"/>
          <w:lang w:eastAsia="ja-JP"/>
        </w:rPr>
        <w:t>,</w:t>
      </w:r>
      <w:r w:rsidR="0041748B" w:rsidRPr="00BC0B80">
        <w:rPr>
          <w:rFonts w:asciiTheme="minorHAnsi" w:hAnsiTheme="minorHAnsi" w:cstheme="minorHAnsi" w:hint="eastAsia"/>
          <w:sz w:val="22"/>
          <w:szCs w:val="22"/>
          <w:lang w:eastAsia="ja-JP"/>
        </w:rPr>
        <w:t xml:space="preserve"> </w:t>
      </w:r>
      <w:r w:rsidR="0041748B" w:rsidRPr="00BC0B80">
        <w:rPr>
          <w:rFonts w:asciiTheme="minorHAnsi" w:hAnsiTheme="minorHAnsi" w:cstheme="minorHAnsi"/>
          <w:sz w:val="22"/>
          <w:szCs w:val="22"/>
        </w:rPr>
        <w:t>text</w:t>
      </w:r>
      <w:r w:rsidR="001C1DA1">
        <w:rPr>
          <w:rFonts w:asciiTheme="minorHAnsi" w:hAnsiTheme="minorHAnsi" w:cstheme="minorHAnsi"/>
          <w:sz w:val="22"/>
          <w:szCs w:val="22"/>
        </w:rPr>
        <w:t xml:space="preserve"> and Source data</w:t>
      </w:r>
      <w:r w:rsidR="00541667">
        <w:rPr>
          <w:rFonts w:asciiTheme="minorHAnsi" w:hAnsiTheme="minorHAnsi" w:cstheme="minorHAnsi"/>
          <w:sz w:val="22"/>
          <w:szCs w:val="22"/>
        </w:rPr>
        <w:t xml:space="preserve"> files</w:t>
      </w:r>
      <w:r w:rsidR="0041748B" w:rsidRPr="00BC0B80">
        <w:rPr>
          <w:rFonts w:asciiTheme="minorHAnsi" w:hAnsiTheme="minorHAnsi" w:cs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4862" w14:textId="77777777" w:rsidR="00776C3D" w:rsidRDefault="00776C3D" w:rsidP="004215FE">
      <w:r>
        <w:separator/>
      </w:r>
    </w:p>
  </w:endnote>
  <w:endnote w:type="continuationSeparator" w:id="0">
    <w:p w14:paraId="19EB7C99" w14:textId="77777777" w:rsidR="00776C3D" w:rsidRDefault="00776C3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2E18" w14:textId="77777777" w:rsidR="00776C3D" w:rsidRDefault="00776C3D" w:rsidP="004215FE">
      <w:r>
        <w:separator/>
      </w:r>
    </w:p>
  </w:footnote>
  <w:footnote w:type="continuationSeparator" w:id="0">
    <w:p w14:paraId="738EA454" w14:textId="77777777" w:rsidR="00776C3D" w:rsidRDefault="00776C3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66D"/>
    <w:rsid w:val="00062DBF"/>
    <w:rsid w:val="00083FE8"/>
    <w:rsid w:val="0009444E"/>
    <w:rsid w:val="0009520A"/>
    <w:rsid w:val="000967D1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F50"/>
    <w:rsid w:val="0015519A"/>
    <w:rsid w:val="001618D5"/>
    <w:rsid w:val="00175192"/>
    <w:rsid w:val="001C1DA1"/>
    <w:rsid w:val="001C217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2FEE"/>
    <w:rsid w:val="00307F5D"/>
    <w:rsid w:val="003248ED"/>
    <w:rsid w:val="00370080"/>
    <w:rsid w:val="003B1E22"/>
    <w:rsid w:val="003D342B"/>
    <w:rsid w:val="003F19A6"/>
    <w:rsid w:val="00402ADD"/>
    <w:rsid w:val="00406FF4"/>
    <w:rsid w:val="0041682E"/>
    <w:rsid w:val="0041748B"/>
    <w:rsid w:val="004215FE"/>
    <w:rsid w:val="004242DB"/>
    <w:rsid w:val="00426FD0"/>
    <w:rsid w:val="00441726"/>
    <w:rsid w:val="004505C5"/>
    <w:rsid w:val="00451B01"/>
    <w:rsid w:val="00453F76"/>
    <w:rsid w:val="00455849"/>
    <w:rsid w:val="00463195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1667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0DF6"/>
    <w:rsid w:val="006C06F5"/>
    <w:rsid w:val="006C7BC3"/>
    <w:rsid w:val="006E4A6C"/>
    <w:rsid w:val="006E6B2A"/>
    <w:rsid w:val="00700103"/>
    <w:rsid w:val="007137E1"/>
    <w:rsid w:val="0073388E"/>
    <w:rsid w:val="00762B36"/>
    <w:rsid w:val="00763BA5"/>
    <w:rsid w:val="0076524F"/>
    <w:rsid w:val="00767B26"/>
    <w:rsid w:val="00776C3D"/>
    <w:rsid w:val="00787A56"/>
    <w:rsid w:val="00795CED"/>
    <w:rsid w:val="007A43CA"/>
    <w:rsid w:val="007A6C64"/>
    <w:rsid w:val="007B6567"/>
    <w:rsid w:val="007B6D8A"/>
    <w:rsid w:val="007B7AF0"/>
    <w:rsid w:val="007C1A97"/>
    <w:rsid w:val="007D18C3"/>
    <w:rsid w:val="007D7052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04C5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4ED2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22F"/>
    <w:rsid w:val="00B57E8A"/>
    <w:rsid w:val="00B64119"/>
    <w:rsid w:val="00B91E00"/>
    <w:rsid w:val="00B94C5D"/>
    <w:rsid w:val="00BA1E50"/>
    <w:rsid w:val="00BA4D1B"/>
    <w:rsid w:val="00BA5BB7"/>
    <w:rsid w:val="00BB00D0"/>
    <w:rsid w:val="00BB176D"/>
    <w:rsid w:val="00BB55EC"/>
    <w:rsid w:val="00BC0B80"/>
    <w:rsid w:val="00BC3CCE"/>
    <w:rsid w:val="00C1184B"/>
    <w:rsid w:val="00C21D14"/>
    <w:rsid w:val="00C24CF7"/>
    <w:rsid w:val="00C42ECB"/>
    <w:rsid w:val="00C52A77"/>
    <w:rsid w:val="00C74967"/>
    <w:rsid w:val="00C820B0"/>
    <w:rsid w:val="00CC6EF3"/>
    <w:rsid w:val="00CD6AEC"/>
    <w:rsid w:val="00CE31AF"/>
    <w:rsid w:val="00CE6849"/>
    <w:rsid w:val="00CF4BBE"/>
    <w:rsid w:val="00CF6CB5"/>
    <w:rsid w:val="00D003BF"/>
    <w:rsid w:val="00D10224"/>
    <w:rsid w:val="00D261C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1E7"/>
    <w:rsid w:val="00E41364"/>
    <w:rsid w:val="00E4404F"/>
    <w:rsid w:val="00E61AB4"/>
    <w:rsid w:val="00E62564"/>
    <w:rsid w:val="00E70517"/>
    <w:rsid w:val="00E757E5"/>
    <w:rsid w:val="00E870D1"/>
    <w:rsid w:val="00ED346E"/>
    <w:rsid w:val="00EF7423"/>
    <w:rsid w:val="00F223C6"/>
    <w:rsid w:val="00F27DEC"/>
    <w:rsid w:val="00F3344F"/>
    <w:rsid w:val="00F60CF4"/>
    <w:rsid w:val="00F666DC"/>
    <w:rsid w:val="00FA1920"/>
    <w:rsid w:val="00FC1F40"/>
    <w:rsid w:val="00FC2FEF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BD89F1DF-9011-6340-BA9B-2E8C147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None">
    <w:name w:val="None"/>
    <w:rsid w:val="00BB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井上 直和</cp:lastModifiedBy>
  <cp:revision>54</cp:revision>
  <dcterms:created xsi:type="dcterms:W3CDTF">2017-06-13T14:43:00Z</dcterms:created>
  <dcterms:modified xsi:type="dcterms:W3CDTF">2021-03-11T22:08:00Z</dcterms:modified>
</cp:coreProperties>
</file>