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5916D649" w:rsidR="00877644" w:rsidRPr="00125190" w:rsidRDefault="000F487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did not conduct any formal power analysis, but ensured all experiments were </w:t>
      </w:r>
      <w:r w:rsidR="00B66F48">
        <w:rPr>
          <w:rFonts w:asciiTheme="minorHAnsi" w:hAnsiTheme="minorHAnsi"/>
        </w:rPr>
        <w:t xml:space="preserve">repeated </w:t>
      </w:r>
      <w:proofErr w:type="gramStart"/>
      <w:r w:rsidR="00B66F48">
        <w:rPr>
          <w:rFonts w:asciiTheme="minorHAnsi" w:hAnsiTheme="minorHAnsi"/>
        </w:rPr>
        <w:t>a number of</w:t>
      </w:r>
      <w:proofErr w:type="gramEnd"/>
      <w:r w:rsidR="00B66F48">
        <w:rPr>
          <w:rFonts w:asciiTheme="minorHAnsi" w:hAnsiTheme="minorHAnsi"/>
        </w:rPr>
        <w:t xml:space="preserve"> times and performed on as many individuals as possible from individual crosses. Numbers were limited </w:t>
      </w:r>
      <w:r w:rsidR="007A3690">
        <w:rPr>
          <w:rFonts w:asciiTheme="minorHAnsi" w:hAnsiTheme="minorHAnsi"/>
        </w:rPr>
        <w:t>depending on</w:t>
      </w:r>
      <w:r w:rsidR="00B66F48">
        <w:rPr>
          <w:rFonts w:asciiTheme="minorHAnsi" w:hAnsiTheme="minorHAnsi"/>
        </w:rPr>
        <w:t xml:space="preserve"> extent of workup required (</w:t>
      </w:r>
      <w:proofErr w:type="spellStart"/>
      <w:proofErr w:type="gramStart"/>
      <w:r w:rsidR="00B66F48">
        <w:rPr>
          <w:rFonts w:asciiTheme="minorHAnsi" w:hAnsiTheme="minorHAnsi"/>
        </w:rPr>
        <w:t>eg</w:t>
      </w:r>
      <w:proofErr w:type="spellEnd"/>
      <w:proofErr w:type="gramEnd"/>
      <w:r w:rsidR="00B66F48">
        <w:rPr>
          <w:rFonts w:asciiTheme="minorHAnsi" w:hAnsiTheme="minorHAnsi"/>
        </w:rPr>
        <w:t xml:space="preserve"> staining, imaging, genotyping) and genetics complexity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6C29081C" w:rsidR="00B330BD" w:rsidRPr="00125190" w:rsidRDefault="00B66F4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experiments were performed at least twice. For those where there was quantification, most were quantified using data from 2 separate experiments. At the least, counts were made in one repeat and the trend was confirmed in a second repeat which was used for imaging. 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DA95AAF" w:rsidR="0015519A" w:rsidRPr="00505C51" w:rsidRDefault="00B66F4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included all information on </w:t>
      </w:r>
      <w:r w:rsidR="00215332">
        <w:rPr>
          <w:rFonts w:asciiTheme="minorHAnsi" w:hAnsiTheme="minorHAnsi"/>
          <w:sz w:val="22"/>
          <w:szCs w:val="22"/>
        </w:rPr>
        <w:t xml:space="preserve">numbers and </w:t>
      </w:r>
      <w:r>
        <w:rPr>
          <w:rFonts w:asciiTheme="minorHAnsi" w:hAnsiTheme="minorHAnsi"/>
          <w:sz w:val="22"/>
          <w:szCs w:val="22"/>
        </w:rPr>
        <w:t xml:space="preserve">statistical tests in the figure legend of that </w:t>
      </w:r>
      <w:proofErr w:type="gramStart"/>
      <w:r>
        <w:rPr>
          <w:rFonts w:asciiTheme="minorHAnsi" w:hAnsiTheme="minorHAnsi"/>
          <w:sz w:val="22"/>
          <w:szCs w:val="22"/>
        </w:rPr>
        <w:t>panel, and</w:t>
      </w:r>
      <w:proofErr w:type="gramEnd"/>
      <w:r>
        <w:rPr>
          <w:rFonts w:asciiTheme="minorHAnsi" w:hAnsiTheme="minorHAnsi"/>
          <w:sz w:val="22"/>
          <w:szCs w:val="22"/>
        </w:rPr>
        <w:t xml:space="preserve"> have also included a summary excel table with further details of experimental repetitions and precise p-values for all statistical tests. </w:t>
      </w:r>
      <w:proofErr w:type="gramStart"/>
      <w:r>
        <w:rPr>
          <w:rFonts w:asciiTheme="minorHAnsi" w:hAnsiTheme="minorHAnsi"/>
          <w:sz w:val="22"/>
          <w:szCs w:val="22"/>
        </w:rPr>
        <w:t>Furthermore</w:t>
      </w:r>
      <w:proofErr w:type="gramEnd"/>
      <w:r>
        <w:rPr>
          <w:rFonts w:asciiTheme="minorHAnsi" w:hAnsiTheme="minorHAnsi"/>
          <w:sz w:val="22"/>
          <w:szCs w:val="22"/>
        </w:rPr>
        <w:t xml:space="preserve"> we attach all Prism files used for quantification and statistical tests, so the raw data can be seen by the reader.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2E2ABA88" w:rsidR="00BC3CCE" w:rsidRPr="00505C51" w:rsidRDefault="00B66F48" w:rsidP="00492535">
      <w:pPr>
        <w:framePr w:w="7819" w:h="661" w:hRule="exact" w:hSpace="181" w:wrap="around" w:vAnchor="text" w:hAnchor="page" w:x="1906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was allocated by age, </w:t>
      </w:r>
      <w:proofErr w:type="gramStart"/>
      <w:r>
        <w:rPr>
          <w:rFonts w:asciiTheme="minorHAnsi" w:hAnsiTheme="minorHAnsi"/>
          <w:sz w:val="22"/>
          <w:szCs w:val="22"/>
        </w:rPr>
        <w:t>genotype</w:t>
      </w:r>
      <w:proofErr w:type="gramEnd"/>
      <w:r>
        <w:rPr>
          <w:rFonts w:asciiTheme="minorHAnsi" w:hAnsiTheme="minorHAnsi"/>
          <w:sz w:val="22"/>
          <w:szCs w:val="22"/>
        </w:rPr>
        <w:t xml:space="preserve"> or treatment conditions.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A881C51" w:rsidR="00BC3CCE" w:rsidRPr="00505C51" w:rsidRDefault="00B66F4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upload a ZIP file including a summary of all statistical tests performed and n-numbers</w:t>
      </w:r>
      <w:r w:rsidR="00917A5C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as well as all Prism files of the raw counts</w:t>
      </w:r>
      <w:r w:rsidR="00917A5C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917A5C">
        <w:rPr>
          <w:rFonts w:asciiTheme="minorHAnsi" w:hAnsiTheme="minorHAnsi"/>
          <w:sz w:val="22"/>
          <w:szCs w:val="22"/>
        </w:rPr>
        <w:t xml:space="preserve">We also </w:t>
      </w:r>
      <w:r w:rsidR="00492535">
        <w:rPr>
          <w:rFonts w:asciiTheme="minorHAnsi" w:hAnsiTheme="minorHAnsi"/>
          <w:sz w:val="22"/>
          <w:szCs w:val="22"/>
        </w:rPr>
        <w:t>include the</w:t>
      </w:r>
      <w:r w:rsidR="00EB7C83">
        <w:rPr>
          <w:rFonts w:asciiTheme="minorHAnsi" w:hAnsiTheme="minorHAnsi"/>
          <w:sz w:val="22"/>
          <w:szCs w:val="22"/>
        </w:rPr>
        <w:t xml:space="preserve"> data files for the 2D-gel proteomics for the reader.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23007" w14:textId="77777777" w:rsidR="00EB0F4C" w:rsidRDefault="00EB0F4C" w:rsidP="004215FE">
      <w:r>
        <w:separator/>
      </w:r>
    </w:p>
  </w:endnote>
  <w:endnote w:type="continuationSeparator" w:id="0">
    <w:p w14:paraId="3A23599A" w14:textId="77777777" w:rsidR="00EB0F4C" w:rsidRDefault="00EB0F4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8FBE4" w14:textId="77777777" w:rsidR="00EB0F4C" w:rsidRDefault="00EB0F4C" w:rsidP="004215FE">
      <w:r>
        <w:separator/>
      </w:r>
    </w:p>
  </w:footnote>
  <w:footnote w:type="continuationSeparator" w:id="0">
    <w:p w14:paraId="669480B8" w14:textId="77777777" w:rsidR="00EB0F4C" w:rsidRDefault="00EB0F4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4871"/>
    <w:rsid w:val="000F64EE"/>
    <w:rsid w:val="00100F97"/>
    <w:rsid w:val="001019CD"/>
    <w:rsid w:val="00125190"/>
    <w:rsid w:val="00133662"/>
    <w:rsid w:val="00133907"/>
    <w:rsid w:val="00146DE9"/>
    <w:rsid w:val="0015519A"/>
    <w:rsid w:val="00160966"/>
    <w:rsid w:val="001618D5"/>
    <w:rsid w:val="00175192"/>
    <w:rsid w:val="001E1D59"/>
    <w:rsid w:val="00212F30"/>
    <w:rsid w:val="00215332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2535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3690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17A5C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6F48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0F4C"/>
    <w:rsid w:val="00EB7C83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DB8E044-AEE6-4E9A-B5C3-E22F5A0D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Tom James Carney</cp:lastModifiedBy>
  <cp:revision>7</cp:revision>
  <dcterms:created xsi:type="dcterms:W3CDTF">2021-01-21T05:03:00Z</dcterms:created>
  <dcterms:modified xsi:type="dcterms:W3CDTF">2021-01-21T07:43:00Z</dcterms:modified>
</cp:coreProperties>
</file>