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785"/>
        <w:gridCol w:w="785"/>
        <w:gridCol w:w="785"/>
        <w:gridCol w:w="716"/>
      </w:tblGrid>
      <w:tr w:rsidR="0090007C" w14:paraId="7185CC6B" w14:textId="77777777">
        <w:trPr>
          <w:trHeight w:val="338"/>
        </w:trPr>
        <w:tc>
          <w:tcPr>
            <w:tcW w:w="1112" w:type="dxa"/>
          </w:tcPr>
          <w:p w14:paraId="51DBD098" w14:textId="77777777" w:rsidR="0090007C" w:rsidRDefault="001653AE">
            <w:pPr>
              <w:pStyle w:val="TableParagraph"/>
              <w:spacing w:before="1"/>
              <w:ind w:left="0" w:right="71"/>
              <w:jc w:val="center"/>
            </w:pPr>
            <w:r>
              <w:rPr>
                <w:w w:val="99"/>
              </w:rPr>
              <w:t>A</w:t>
            </w:r>
          </w:p>
        </w:tc>
        <w:tc>
          <w:tcPr>
            <w:tcW w:w="785" w:type="dxa"/>
          </w:tcPr>
          <w:p w14:paraId="78DE3C39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B</w:t>
            </w:r>
          </w:p>
        </w:tc>
        <w:tc>
          <w:tcPr>
            <w:tcW w:w="785" w:type="dxa"/>
          </w:tcPr>
          <w:p w14:paraId="00B941DC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C</w:t>
            </w:r>
          </w:p>
        </w:tc>
        <w:tc>
          <w:tcPr>
            <w:tcW w:w="785" w:type="dxa"/>
          </w:tcPr>
          <w:p w14:paraId="5E203ECE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D</w:t>
            </w:r>
          </w:p>
        </w:tc>
        <w:tc>
          <w:tcPr>
            <w:tcW w:w="716" w:type="dxa"/>
          </w:tcPr>
          <w:p w14:paraId="16165349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E</w:t>
            </w:r>
          </w:p>
        </w:tc>
      </w:tr>
      <w:tr w:rsidR="0090007C" w14:paraId="4A792574" w14:textId="77777777">
        <w:trPr>
          <w:trHeight w:val="406"/>
        </w:trPr>
        <w:tc>
          <w:tcPr>
            <w:tcW w:w="1112" w:type="dxa"/>
          </w:tcPr>
          <w:p w14:paraId="350007DA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A</w:t>
            </w:r>
            <w:r>
              <w:tab/>
              <w:t>0.616</w:t>
            </w:r>
          </w:p>
        </w:tc>
        <w:tc>
          <w:tcPr>
            <w:tcW w:w="785" w:type="dxa"/>
          </w:tcPr>
          <w:p w14:paraId="5D3A0E16" w14:textId="77777777" w:rsidR="0090007C" w:rsidRDefault="001653AE">
            <w:pPr>
              <w:pStyle w:val="TableParagraph"/>
            </w:pPr>
            <w:r>
              <w:t>0.178</w:t>
            </w:r>
          </w:p>
        </w:tc>
        <w:tc>
          <w:tcPr>
            <w:tcW w:w="785" w:type="dxa"/>
          </w:tcPr>
          <w:p w14:paraId="173B3E4F" w14:textId="77777777" w:rsidR="0090007C" w:rsidRDefault="001653AE">
            <w:pPr>
              <w:pStyle w:val="TableParagraph"/>
            </w:pPr>
            <w:r>
              <w:t>0.101</w:t>
            </w:r>
          </w:p>
        </w:tc>
        <w:tc>
          <w:tcPr>
            <w:tcW w:w="785" w:type="dxa"/>
          </w:tcPr>
          <w:p w14:paraId="56D207C8" w14:textId="77777777" w:rsidR="0090007C" w:rsidRDefault="001653AE">
            <w:pPr>
              <w:pStyle w:val="TableParagraph"/>
            </w:pPr>
            <w:r>
              <w:t>0.298</w:t>
            </w:r>
          </w:p>
        </w:tc>
        <w:tc>
          <w:tcPr>
            <w:tcW w:w="716" w:type="dxa"/>
          </w:tcPr>
          <w:p w14:paraId="52816E81" w14:textId="77777777" w:rsidR="0090007C" w:rsidRDefault="001653AE">
            <w:pPr>
              <w:pStyle w:val="TableParagraph"/>
            </w:pPr>
            <w:r>
              <w:t>0.284</w:t>
            </w:r>
          </w:p>
        </w:tc>
      </w:tr>
      <w:tr w:rsidR="0090007C" w14:paraId="0C5A3327" w14:textId="77777777">
        <w:trPr>
          <w:trHeight w:val="406"/>
        </w:trPr>
        <w:tc>
          <w:tcPr>
            <w:tcW w:w="1112" w:type="dxa"/>
          </w:tcPr>
          <w:p w14:paraId="249E9DC5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B</w:t>
            </w:r>
            <w:r>
              <w:tab/>
              <w:t>0.161</w:t>
            </w:r>
          </w:p>
        </w:tc>
        <w:tc>
          <w:tcPr>
            <w:tcW w:w="785" w:type="dxa"/>
          </w:tcPr>
          <w:p w14:paraId="7417651B" w14:textId="77777777" w:rsidR="0090007C" w:rsidRDefault="001653AE">
            <w:pPr>
              <w:pStyle w:val="TableParagraph"/>
            </w:pPr>
            <w:r>
              <w:t>0.509</w:t>
            </w:r>
          </w:p>
        </w:tc>
        <w:tc>
          <w:tcPr>
            <w:tcW w:w="785" w:type="dxa"/>
          </w:tcPr>
          <w:p w14:paraId="408EB525" w14:textId="77777777" w:rsidR="0090007C" w:rsidRDefault="001653AE">
            <w:pPr>
              <w:pStyle w:val="TableParagraph"/>
            </w:pPr>
            <w:r>
              <w:t>0.249</w:t>
            </w:r>
          </w:p>
        </w:tc>
        <w:tc>
          <w:tcPr>
            <w:tcW w:w="785" w:type="dxa"/>
          </w:tcPr>
          <w:p w14:paraId="3DC81B7E" w14:textId="77777777" w:rsidR="0090007C" w:rsidRDefault="001653AE">
            <w:pPr>
              <w:pStyle w:val="TableParagraph"/>
            </w:pPr>
            <w:r>
              <w:t>0.213</w:t>
            </w:r>
          </w:p>
        </w:tc>
        <w:tc>
          <w:tcPr>
            <w:tcW w:w="716" w:type="dxa"/>
          </w:tcPr>
          <w:p w14:paraId="40D37C74" w14:textId="77777777" w:rsidR="0090007C" w:rsidRDefault="001653AE">
            <w:pPr>
              <w:pStyle w:val="TableParagraph"/>
            </w:pPr>
            <w:r>
              <w:t>0.236</w:t>
            </w:r>
          </w:p>
        </w:tc>
      </w:tr>
      <w:tr w:rsidR="0090007C" w14:paraId="7F4AA504" w14:textId="77777777">
        <w:trPr>
          <w:trHeight w:val="406"/>
        </w:trPr>
        <w:tc>
          <w:tcPr>
            <w:tcW w:w="1112" w:type="dxa"/>
          </w:tcPr>
          <w:p w14:paraId="7B691DCE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C</w:t>
            </w:r>
            <w:r>
              <w:tab/>
              <w:t>0.069</w:t>
            </w:r>
          </w:p>
        </w:tc>
        <w:tc>
          <w:tcPr>
            <w:tcW w:w="785" w:type="dxa"/>
          </w:tcPr>
          <w:p w14:paraId="0AA96259" w14:textId="77777777" w:rsidR="0090007C" w:rsidRDefault="001653AE">
            <w:pPr>
              <w:pStyle w:val="TableParagraph"/>
            </w:pPr>
            <w:r>
              <w:t>0.188</w:t>
            </w:r>
          </w:p>
        </w:tc>
        <w:tc>
          <w:tcPr>
            <w:tcW w:w="785" w:type="dxa"/>
          </w:tcPr>
          <w:p w14:paraId="1F2EA336" w14:textId="77777777" w:rsidR="0090007C" w:rsidRDefault="001653AE">
            <w:pPr>
              <w:pStyle w:val="TableParagraph"/>
            </w:pPr>
            <w:r>
              <w:t>0.572</w:t>
            </w:r>
          </w:p>
        </w:tc>
        <w:tc>
          <w:tcPr>
            <w:tcW w:w="785" w:type="dxa"/>
          </w:tcPr>
          <w:p w14:paraId="5B380EE8" w14:textId="77777777" w:rsidR="0090007C" w:rsidRDefault="001653AE">
            <w:pPr>
              <w:pStyle w:val="TableParagraph"/>
            </w:pPr>
            <w:r>
              <w:t>0.078</w:t>
            </w:r>
          </w:p>
        </w:tc>
        <w:tc>
          <w:tcPr>
            <w:tcW w:w="716" w:type="dxa"/>
          </w:tcPr>
          <w:p w14:paraId="10A0AE47" w14:textId="77777777" w:rsidR="0090007C" w:rsidRDefault="001653AE">
            <w:pPr>
              <w:pStyle w:val="TableParagraph"/>
            </w:pPr>
            <w:r>
              <w:t>0.215</w:t>
            </w:r>
          </w:p>
        </w:tc>
      </w:tr>
      <w:tr w:rsidR="0090007C" w14:paraId="005AFC99" w14:textId="77777777">
        <w:trPr>
          <w:trHeight w:val="406"/>
        </w:trPr>
        <w:tc>
          <w:tcPr>
            <w:tcW w:w="1112" w:type="dxa"/>
          </w:tcPr>
          <w:p w14:paraId="6DA998BD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D</w:t>
            </w:r>
            <w:r>
              <w:tab/>
              <w:t>0.128</w:t>
            </w:r>
          </w:p>
        </w:tc>
        <w:tc>
          <w:tcPr>
            <w:tcW w:w="785" w:type="dxa"/>
          </w:tcPr>
          <w:p w14:paraId="1E558878" w14:textId="77777777" w:rsidR="0090007C" w:rsidRDefault="001653AE">
            <w:pPr>
              <w:pStyle w:val="TableParagraph"/>
            </w:pPr>
            <w:r>
              <w:t>0.101</w:t>
            </w:r>
          </w:p>
        </w:tc>
        <w:tc>
          <w:tcPr>
            <w:tcW w:w="785" w:type="dxa"/>
          </w:tcPr>
          <w:p w14:paraId="5261162B" w14:textId="77777777" w:rsidR="0090007C" w:rsidRDefault="001653AE">
            <w:pPr>
              <w:pStyle w:val="TableParagraph"/>
            </w:pPr>
            <w:r>
              <w:t>0.049</w:t>
            </w:r>
          </w:p>
        </w:tc>
        <w:tc>
          <w:tcPr>
            <w:tcW w:w="785" w:type="dxa"/>
          </w:tcPr>
          <w:p w14:paraId="719C60C3" w14:textId="77777777" w:rsidR="0090007C" w:rsidRDefault="001653AE">
            <w:pPr>
              <w:pStyle w:val="TableParagraph"/>
            </w:pPr>
            <w:r>
              <w:t>0.375</w:t>
            </w:r>
          </w:p>
        </w:tc>
        <w:tc>
          <w:tcPr>
            <w:tcW w:w="716" w:type="dxa"/>
          </w:tcPr>
          <w:p w14:paraId="1738FD52" w14:textId="77777777" w:rsidR="0090007C" w:rsidRDefault="001653AE">
            <w:pPr>
              <w:pStyle w:val="TableParagraph"/>
            </w:pPr>
            <w:r>
              <w:t>0.164</w:t>
            </w:r>
          </w:p>
        </w:tc>
      </w:tr>
      <w:tr w:rsidR="0090007C" w14:paraId="208299D9" w14:textId="77777777">
        <w:trPr>
          <w:trHeight w:val="338"/>
        </w:trPr>
        <w:tc>
          <w:tcPr>
            <w:tcW w:w="1112" w:type="dxa"/>
          </w:tcPr>
          <w:p w14:paraId="3D9929D6" w14:textId="77777777" w:rsidR="0090007C" w:rsidRDefault="001653AE">
            <w:pPr>
              <w:pStyle w:val="TableParagraph"/>
              <w:tabs>
                <w:tab w:val="left" w:pos="396"/>
              </w:tabs>
              <w:spacing w:line="249" w:lineRule="exact"/>
              <w:ind w:left="0" w:right="67"/>
              <w:jc w:val="center"/>
            </w:pPr>
            <w:r>
              <w:t>E</w:t>
            </w:r>
            <w:r>
              <w:tab/>
              <w:t>0.026</w:t>
            </w:r>
          </w:p>
        </w:tc>
        <w:tc>
          <w:tcPr>
            <w:tcW w:w="785" w:type="dxa"/>
          </w:tcPr>
          <w:p w14:paraId="37E6CFAF" w14:textId="77777777" w:rsidR="0090007C" w:rsidRDefault="001653AE">
            <w:pPr>
              <w:pStyle w:val="TableParagraph"/>
              <w:spacing w:line="249" w:lineRule="exact"/>
            </w:pPr>
            <w:r>
              <w:t>0.024</w:t>
            </w:r>
          </w:p>
        </w:tc>
        <w:tc>
          <w:tcPr>
            <w:tcW w:w="785" w:type="dxa"/>
          </w:tcPr>
          <w:p w14:paraId="2CBA45BE" w14:textId="77777777" w:rsidR="0090007C" w:rsidRDefault="001653AE">
            <w:pPr>
              <w:pStyle w:val="TableParagraph"/>
              <w:spacing w:line="249" w:lineRule="exact"/>
            </w:pPr>
            <w:r>
              <w:t>0.029</w:t>
            </w:r>
          </w:p>
        </w:tc>
        <w:tc>
          <w:tcPr>
            <w:tcW w:w="785" w:type="dxa"/>
          </w:tcPr>
          <w:p w14:paraId="01124359" w14:textId="77777777" w:rsidR="0090007C" w:rsidRDefault="001653AE">
            <w:pPr>
              <w:pStyle w:val="TableParagraph"/>
              <w:spacing w:line="249" w:lineRule="exact"/>
            </w:pPr>
            <w:r>
              <w:t>0.035</w:t>
            </w:r>
          </w:p>
        </w:tc>
        <w:tc>
          <w:tcPr>
            <w:tcW w:w="716" w:type="dxa"/>
          </w:tcPr>
          <w:p w14:paraId="34AE5F16" w14:textId="77777777" w:rsidR="0090007C" w:rsidRDefault="001653AE">
            <w:pPr>
              <w:pStyle w:val="TableParagraph"/>
              <w:spacing w:line="249" w:lineRule="exact"/>
            </w:pPr>
            <w:r>
              <w:t>0.102</w:t>
            </w:r>
          </w:p>
        </w:tc>
      </w:tr>
    </w:tbl>
    <w:p w14:paraId="4D54EA6B" w14:textId="77777777" w:rsidR="0090007C" w:rsidRDefault="0090007C">
      <w:pPr>
        <w:pStyle w:val="BodyText"/>
        <w:spacing w:before="3"/>
        <w:rPr>
          <w:rFonts w:ascii="Times New Roman"/>
          <w:sz w:val="19"/>
        </w:rPr>
      </w:pPr>
    </w:p>
    <w:p w14:paraId="4DB1DF21" w14:textId="7F60389A" w:rsidR="0090007C" w:rsidRDefault="001653AE">
      <w:pPr>
        <w:pStyle w:val="BodyText"/>
        <w:spacing w:before="102" w:line="384" w:lineRule="auto"/>
        <w:ind w:left="242" w:right="222"/>
        <w:jc w:val="center"/>
      </w:pPr>
      <w:r>
        <w:t xml:space="preserve">Exposure index matrix for NYC. From the perspective of an individual from column </w:t>
      </w:r>
      <w:r>
        <w:rPr>
          <w:rFonts w:ascii="Trebuchet MS"/>
          <w:i/>
        </w:rPr>
        <w:t>j</w:t>
      </w:r>
      <w:r>
        <w:t>, each row</w:t>
      </w:r>
      <w:r>
        <w:rPr>
          <w:spacing w:val="1"/>
        </w:rPr>
        <w:t xml:space="preserve"> </w:t>
      </w:r>
      <w:r>
        <w:t xml:space="preserve">gives the proportion of people in an average neighborhood that are from demographic group </w:t>
      </w:r>
      <w:r>
        <w:rPr>
          <w:rFonts w:ascii="Trebuchet MS"/>
          <w:i/>
        </w:rPr>
        <w:t>i</w:t>
      </w:r>
      <w:r>
        <w:t>.</w:t>
      </w:r>
      <w:r>
        <w:rPr>
          <w:spacing w:val="1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denotes</w:t>
      </w:r>
      <w:r>
        <w:rPr>
          <w:spacing w:val="-8"/>
        </w:rPr>
        <w:t xml:space="preserve"> </w:t>
      </w:r>
      <w:r>
        <w:t>non-Hispanic</w:t>
      </w:r>
      <w:r>
        <w:rPr>
          <w:spacing w:val="-7"/>
        </w:rPr>
        <w:t xml:space="preserve"> </w:t>
      </w:r>
      <w:r>
        <w:t>whites,</w:t>
      </w:r>
      <w:r>
        <w:rPr>
          <w:spacing w:val="-8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denotes</w:t>
      </w:r>
      <w:r>
        <w:rPr>
          <w:spacing w:val="-7"/>
        </w:rPr>
        <w:t xml:space="preserve"> </w:t>
      </w:r>
      <w:r>
        <w:t>Hispanics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Latinos,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denotes</w:t>
      </w:r>
      <w:r>
        <w:rPr>
          <w:spacing w:val="-8"/>
        </w:rPr>
        <w:t xml:space="preserve"> </w:t>
      </w:r>
      <w:r>
        <w:t>non-Hispanic</w:t>
      </w:r>
      <w:r>
        <w:rPr>
          <w:spacing w:val="-58"/>
        </w:rPr>
        <w:t xml:space="preserve"> </w:t>
      </w:r>
      <w:r>
        <w:t xml:space="preserve">African </w:t>
      </w:r>
      <w:r>
        <w:t>Americans, D denotes non-Hispanic Asians, and E denotes multiracial or other</w:t>
      </w:r>
      <w:r>
        <w:rPr>
          <w:spacing w:val="1"/>
        </w:rPr>
        <w:t xml:space="preserve"> </w:t>
      </w:r>
      <w:r>
        <w:t>demographic</w:t>
      </w:r>
      <w:r>
        <w:rPr>
          <w:spacing w:val="-2"/>
        </w:rPr>
        <w:t xml:space="preserve"> </w:t>
      </w:r>
      <w:r>
        <w:t>groups.</w:t>
      </w:r>
    </w:p>
    <w:p w14:paraId="3BC9C576" w14:textId="77777777" w:rsidR="0090007C" w:rsidRDefault="0090007C">
      <w:pPr>
        <w:pStyle w:val="BodyText"/>
        <w:rPr>
          <w:sz w:val="20"/>
        </w:rPr>
      </w:pPr>
    </w:p>
    <w:p w14:paraId="46A91CDA" w14:textId="77777777" w:rsidR="0090007C" w:rsidRDefault="0090007C">
      <w:pPr>
        <w:pStyle w:val="BodyText"/>
        <w:rPr>
          <w:sz w:val="20"/>
        </w:rPr>
      </w:pPr>
    </w:p>
    <w:p w14:paraId="60C4C0FE" w14:textId="77777777" w:rsidR="0090007C" w:rsidRDefault="0090007C">
      <w:pPr>
        <w:pStyle w:val="BodyText"/>
        <w:spacing w:before="4"/>
        <w:rPr>
          <w:sz w:val="16"/>
        </w:rPr>
      </w:pPr>
    </w:p>
    <w:tbl>
      <w:tblPr>
        <w:tblW w:w="0" w:type="auto"/>
        <w:tblInd w:w="27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785"/>
        <w:gridCol w:w="785"/>
        <w:gridCol w:w="785"/>
        <w:gridCol w:w="716"/>
      </w:tblGrid>
      <w:tr w:rsidR="0090007C" w14:paraId="036EE32D" w14:textId="77777777">
        <w:trPr>
          <w:trHeight w:val="338"/>
        </w:trPr>
        <w:tc>
          <w:tcPr>
            <w:tcW w:w="1112" w:type="dxa"/>
          </w:tcPr>
          <w:p w14:paraId="772CBC64" w14:textId="77777777" w:rsidR="0090007C" w:rsidRDefault="001653AE">
            <w:pPr>
              <w:pStyle w:val="TableParagraph"/>
              <w:spacing w:before="1"/>
              <w:ind w:left="0" w:right="71"/>
              <w:jc w:val="center"/>
            </w:pPr>
            <w:r>
              <w:rPr>
                <w:w w:val="99"/>
              </w:rPr>
              <w:t>A</w:t>
            </w:r>
          </w:p>
        </w:tc>
        <w:tc>
          <w:tcPr>
            <w:tcW w:w="785" w:type="dxa"/>
          </w:tcPr>
          <w:p w14:paraId="0A444CA8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B</w:t>
            </w:r>
          </w:p>
        </w:tc>
        <w:tc>
          <w:tcPr>
            <w:tcW w:w="785" w:type="dxa"/>
          </w:tcPr>
          <w:p w14:paraId="793D741D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C</w:t>
            </w:r>
          </w:p>
        </w:tc>
        <w:tc>
          <w:tcPr>
            <w:tcW w:w="785" w:type="dxa"/>
          </w:tcPr>
          <w:p w14:paraId="459C6762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D</w:t>
            </w:r>
          </w:p>
        </w:tc>
        <w:tc>
          <w:tcPr>
            <w:tcW w:w="716" w:type="dxa"/>
          </w:tcPr>
          <w:p w14:paraId="1C36F558" w14:textId="77777777" w:rsidR="0090007C" w:rsidRDefault="001653AE">
            <w:pPr>
              <w:pStyle w:val="TableParagraph"/>
              <w:spacing w:before="1"/>
            </w:pPr>
            <w:r>
              <w:rPr>
                <w:w w:val="99"/>
              </w:rPr>
              <w:t>E</w:t>
            </w:r>
          </w:p>
        </w:tc>
      </w:tr>
      <w:tr w:rsidR="0090007C" w14:paraId="7622F47E" w14:textId="77777777">
        <w:trPr>
          <w:trHeight w:val="406"/>
        </w:trPr>
        <w:tc>
          <w:tcPr>
            <w:tcW w:w="1112" w:type="dxa"/>
          </w:tcPr>
          <w:p w14:paraId="500DDD49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A</w:t>
            </w:r>
            <w:r>
              <w:tab/>
              <w:t>0.770</w:t>
            </w:r>
          </w:p>
        </w:tc>
        <w:tc>
          <w:tcPr>
            <w:tcW w:w="785" w:type="dxa"/>
          </w:tcPr>
          <w:p w14:paraId="3EEF0C3E" w14:textId="77777777" w:rsidR="0090007C" w:rsidRDefault="001653AE">
            <w:pPr>
              <w:pStyle w:val="TableParagraph"/>
            </w:pPr>
            <w:r>
              <w:t>0.432</w:t>
            </w:r>
          </w:p>
        </w:tc>
        <w:tc>
          <w:tcPr>
            <w:tcW w:w="785" w:type="dxa"/>
          </w:tcPr>
          <w:p w14:paraId="73B56E60" w14:textId="77777777" w:rsidR="0090007C" w:rsidRDefault="001653AE">
            <w:pPr>
              <w:pStyle w:val="TableParagraph"/>
            </w:pPr>
            <w:r>
              <w:t>0.269</w:t>
            </w:r>
          </w:p>
        </w:tc>
        <w:tc>
          <w:tcPr>
            <w:tcW w:w="785" w:type="dxa"/>
          </w:tcPr>
          <w:p w14:paraId="12586080" w14:textId="77777777" w:rsidR="0090007C" w:rsidRDefault="001653AE">
            <w:pPr>
              <w:pStyle w:val="TableParagraph"/>
            </w:pPr>
            <w:r>
              <w:t>0.570</w:t>
            </w:r>
          </w:p>
        </w:tc>
        <w:tc>
          <w:tcPr>
            <w:tcW w:w="716" w:type="dxa"/>
          </w:tcPr>
          <w:p w14:paraId="637AB948" w14:textId="77777777" w:rsidR="0090007C" w:rsidRDefault="001653AE">
            <w:pPr>
              <w:pStyle w:val="TableParagraph"/>
            </w:pPr>
            <w:r>
              <w:t>0.532</w:t>
            </w:r>
          </w:p>
        </w:tc>
      </w:tr>
      <w:tr w:rsidR="0090007C" w14:paraId="6F64B933" w14:textId="77777777">
        <w:trPr>
          <w:trHeight w:val="406"/>
        </w:trPr>
        <w:tc>
          <w:tcPr>
            <w:tcW w:w="1112" w:type="dxa"/>
          </w:tcPr>
          <w:p w14:paraId="360A70D9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B</w:t>
            </w:r>
            <w:r>
              <w:tab/>
              <w:t>0.119</w:t>
            </w:r>
          </w:p>
        </w:tc>
        <w:tc>
          <w:tcPr>
            <w:tcW w:w="785" w:type="dxa"/>
          </w:tcPr>
          <w:p w14:paraId="4997FE09" w14:textId="77777777" w:rsidR="0090007C" w:rsidRDefault="001653AE">
            <w:pPr>
              <w:pStyle w:val="TableParagraph"/>
            </w:pPr>
            <w:r>
              <w:t>0.358</w:t>
            </w:r>
          </w:p>
        </w:tc>
        <w:tc>
          <w:tcPr>
            <w:tcW w:w="785" w:type="dxa"/>
          </w:tcPr>
          <w:p w14:paraId="66F98ADD" w14:textId="77777777" w:rsidR="0090007C" w:rsidRDefault="001653AE">
            <w:pPr>
              <w:pStyle w:val="TableParagraph"/>
            </w:pPr>
            <w:r>
              <w:t>0.278</w:t>
            </w:r>
          </w:p>
        </w:tc>
        <w:tc>
          <w:tcPr>
            <w:tcW w:w="785" w:type="dxa"/>
          </w:tcPr>
          <w:p w14:paraId="0E513A32" w14:textId="77777777" w:rsidR="0090007C" w:rsidRDefault="001653AE">
            <w:pPr>
              <w:pStyle w:val="TableParagraph"/>
            </w:pPr>
            <w:r>
              <w:t>0.130</w:t>
            </w:r>
          </w:p>
        </w:tc>
        <w:tc>
          <w:tcPr>
            <w:tcW w:w="716" w:type="dxa"/>
          </w:tcPr>
          <w:p w14:paraId="5D3257F2" w14:textId="77777777" w:rsidR="0090007C" w:rsidRDefault="001653AE">
            <w:pPr>
              <w:pStyle w:val="TableParagraph"/>
            </w:pPr>
            <w:r>
              <w:t>0.189</w:t>
            </w:r>
          </w:p>
        </w:tc>
      </w:tr>
      <w:tr w:rsidR="0090007C" w14:paraId="0D876406" w14:textId="77777777">
        <w:trPr>
          <w:trHeight w:val="406"/>
        </w:trPr>
        <w:tc>
          <w:tcPr>
            <w:tcW w:w="1112" w:type="dxa"/>
          </w:tcPr>
          <w:p w14:paraId="0621D503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C</w:t>
            </w:r>
            <w:r>
              <w:tab/>
              <w:t>0.038</w:t>
            </w:r>
          </w:p>
        </w:tc>
        <w:tc>
          <w:tcPr>
            <w:tcW w:w="785" w:type="dxa"/>
          </w:tcPr>
          <w:p w14:paraId="5AF594C0" w14:textId="77777777" w:rsidR="0090007C" w:rsidRDefault="001653AE">
            <w:pPr>
              <w:pStyle w:val="TableParagraph"/>
            </w:pPr>
            <w:r>
              <w:t>0.142</w:t>
            </w:r>
          </w:p>
        </w:tc>
        <w:tc>
          <w:tcPr>
            <w:tcW w:w="785" w:type="dxa"/>
          </w:tcPr>
          <w:p w14:paraId="1A588097" w14:textId="77777777" w:rsidR="0090007C" w:rsidRDefault="001653AE">
            <w:pPr>
              <w:pStyle w:val="TableParagraph"/>
            </w:pPr>
            <w:r>
              <w:t>0.378</w:t>
            </w:r>
          </w:p>
        </w:tc>
        <w:tc>
          <w:tcPr>
            <w:tcW w:w="785" w:type="dxa"/>
          </w:tcPr>
          <w:p w14:paraId="5049D77A" w14:textId="77777777" w:rsidR="0090007C" w:rsidRDefault="001653AE">
            <w:pPr>
              <w:pStyle w:val="TableParagraph"/>
            </w:pPr>
            <w:r>
              <w:t>0.067</w:t>
            </w:r>
          </w:p>
        </w:tc>
        <w:tc>
          <w:tcPr>
            <w:tcW w:w="716" w:type="dxa"/>
          </w:tcPr>
          <w:p w14:paraId="3BDC4D1F" w14:textId="77777777" w:rsidR="0090007C" w:rsidRDefault="001653AE">
            <w:pPr>
              <w:pStyle w:val="TableParagraph"/>
            </w:pPr>
            <w:r>
              <w:t>0.126</w:t>
            </w:r>
          </w:p>
        </w:tc>
      </w:tr>
      <w:tr w:rsidR="0090007C" w14:paraId="536BB964" w14:textId="77777777">
        <w:trPr>
          <w:trHeight w:val="406"/>
        </w:trPr>
        <w:tc>
          <w:tcPr>
            <w:tcW w:w="1112" w:type="dxa"/>
          </w:tcPr>
          <w:p w14:paraId="1E14F1C7" w14:textId="77777777" w:rsidR="0090007C" w:rsidRDefault="001653AE">
            <w:pPr>
              <w:pStyle w:val="TableParagraph"/>
              <w:tabs>
                <w:tab w:val="left" w:pos="396"/>
              </w:tabs>
              <w:ind w:left="0" w:right="67"/>
              <w:jc w:val="center"/>
            </w:pPr>
            <w:r>
              <w:t>D</w:t>
            </w:r>
            <w:r>
              <w:tab/>
              <w:t>0.056</w:t>
            </w:r>
          </w:p>
        </w:tc>
        <w:tc>
          <w:tcPr>
            <w:tcW w:w="785" w:type="dxa"/>
          </w:tcPr>
          <w:p w14:paraId="248C3098" w14:textId="77777777" w:rsidR="0090007C" w:rsidRDefault="001653AE">
            <w:pPr>
              <w:pStyle w:val="TableParagraph"/>
            </w:pPr>
            <w:r>
              <w:t>0.047</w:t>
            </w:r>
          </w:p>
        </w:tc>
        <w:tc>
          <w:tcPr>
            <w:tcW w:w="785" w:type="dxa"/>
          </w:tcPr>
          <w:p w14:paraId="3130EDC5" w14:textId="77777777" w:rsidR="0090007C" w:rsidRDefault="001653AE">
            <w:pPr>
              <w:pStyle w:val="TableParagraph"/>
            </w:pPr>
            <w:r>
              <w:t>0.047</w:t>
            </w:r>
          </w:p>
        </w:tc>
        <w:tc>
          <w:tcPr>
            <w:tcW w:w="785" w:type="dxa"/>
          </w:tcPr>
          <w:p w14:paraId="3D1E5B09" w14:textId="77777777" w:rsidR="0090007C" w:rsidRDefault="001653AE">
            <w:pPr>
              <w:pStyle w:val="TableParagraph"/>
            </w:pPr>
            <w:r>
              <w:t>0.208</w:t>
            </w:r>
          </w:p>
        </w:tc>
        <w:tc>
          <w:tcPr>
            <w:tcW w:w="716" w:type="dxa"/>
          </w:tcPr>
          <w:p w14:paraId="50973226" w14:textId="77777777" w:rsidR="0090007C" w:rsidRDefault="001653AE">
            <w:pPr>
              <w:pStyle w:val="TableParagraph"/>
            </w:pPr>
            <w:r>
              <w:t>0.080</w:t>
            </w:r>
          </w:p>
        </w:tc>
      </w:tr>
      <w:tr w:rsidR="0090007C" w14:paraId="39B45D15" w14:textId="77777777">
        <w:trPr>
          <w:trHeight w:val="338"/>
        </w:trPr>
        <w:tc>
          <w:tcPr>
            <w:tcW w:w="1112" w:type="dxa"/>
          </w:tcPr>
          <w:p w14:paraId="66B40625" w14:textId="77777777" w:rsidR="0090007C" w:rsidRDefault="001653AE">
            <w:pPr>
              <w:pStyle w:val="TableParagraph"/>
              <w:tabs>
                <w:tab w:val="left" w:pos="396"/>
              </w:tabs>
              <w:spacing w:line="249" w:lineRule="exact"/>
              <w:ind w:left="0" w:right="67"/>
              <w:jc w:val="center"/>
            </w:pPr>
            <w:r>
              <w:t>E</w:t>
            </w:r>
            <w:r>
              <w:tab/>
              <w:t>0.017</w:t>
            </w:r>
          </w:p>
        </w:tc>
        <w:tc>
          <w:tcPr>
            <w:tcW w:w="785" w:type="dxa"/>
          </w:tcPr>
          <w:p w14:paraId="235CAAF6" w14:textId="77777777" w:rsidR="0090007C" w:rsidRDefault="001653AE">
            <w:pPr>
              <w:pStyle w:val="TableParagraph"/>
              <w:spacing w:line="249" w:lineRule="exact"/>
            </w:pPr>
            <w:r>
              <w:t>0.022</w:t>
            </w:r>
          </w:p>
        </w:tc>
        <w:tc>
          <w:tcPr>
            <w:tcW w:w="785" w:type="dxa"/>
          </w:tcPr>
          <w:p w14:paraId="351759F6" w14:textId="77777777" w:rsidR="0090007C" w:rsidRDefault="001653AE">
            <w:pPr>
              <w:pStyle w:val="TableParagraph"/>
              <w:spacing w:line="249" w:lineRule="exact"/>
            </w:pPr>
            <w:r>
              <w:t>0.028</w:t>
            </w:r>
          </w:p>
        </w:tc>
        <w:tc>
          <w:tcPr>
            <w:tcW w:w="785" w:type="dxa"/>
          </w:tcPr>
          <w:p w14:paraId="5BE30DDA" w14:textId="77777777" w:rsidR="0090007C" w:rsidRDefault="001653AE">
            <w:pPr>
              <w:pStyle w:val="TableParagraph"/>
              <w:spacing w:line="249" w:lineRule="exact"/>
            </w:pPr>
            <w:r>
              <w:t>0.026</w:t>
            </w:r>
          </w:p>
        </w:tc>
        <w:tc>
          <w:tcPr>
            <w:tcW w:w="716" w:type="dxa"/>
          </w:tcPr>
          <w:p w14:paraId="30975C15" w14:textId="77777777" w:rsidR="0090007C" w:rsidRDefault="001653AE">
            <w:pPr>
              <w:pStyle w:val="TableParagraph"/>
              <w:spacing w:line="249" w:lineRule="exact"/>
            </w:pPr>
            <w:r>
              <w:t>0.073</w:t>
            </w:r>
          </w:p>
        </w:tc>
      </w:tr>
    </w:tbl>
    <w:p w14:paraId="5763C518" w14:textId="77777777" w:rsidR="0090007C" w:rsidRDefault="0090007C">
      <w:pPr>
        <w:pStyle w:val="BodyText"/>
        <w:spacing w:before="10"/>
        <w:rPr>
          <w:sz w:val="18"/>
        </w:rPr>
      </w:pPr>
    </w:p>
    <w:p w14:paraId="298D1B16" w14:textId="42B5DA2B" w:rsidR="0090007C" w:rsidRDefault="001653AE">
      <w:pPr>
        <w:pStyle w:val="BodyText"/>
        <w:spacing w:before="101" w:line="384" w:lineRule="auto"/>
        <w:ind w:left="119" w:right="99"/>
        <w:jc w:val="center"/>
      </w:pPr>
      <w:r>
        <w:t xml:space="preserve">Exposure index matrix for Long Island. From the perspective of an individual from column </w:t>
      </w:r>
      <w:r>
        <w:rPr>
          <w:rFonts w:ascii="Trebuchet MS"/>
          <w:i/>
        </w:rPr>
        <w:t>j</w:t>
      </w:r>
      <w:r>
        <w:t>, each</w:t>
      </w:r>
      <w:r>
        <w:rPr>
          <w:spacing w:val="-59"/>
        </w:rPr>
        <w:t xml:space="preserve"> </w:t>
      </w:r>
      <w:r>
        <w:t>row</w:t>
      </w:r>
      <w:r>
        <w:rPr>
          <w:spacing w:val="-7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proportion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average</w:t>
      </w:r>
      <w:r>
        <w:rPr>
          <w:spacing w:val="-7"/>
        </w:rPr>
        <w:t xml:space="preserve"> </w:t>
      </w:r>
      <w:r>
        <w:t>neighborhood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demographic</w:t>
      </w:r>
      <w:r>
        <w:rPr>
          <w:spacing w:val="-7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rFonts w:ascii="Trebuchet MS"/>
          <w:i/>
        </w:rPr>
        <w:t>i</w:t>
      </w:r>
      <w:r>
        <w:t>.</w:t>
      </w:r>
      <w:r>
        <w:rPr>
          <w:spacing w:val="-58"/>
        </w:rPr>
        <w:t xml:space="preserve"> </w:t>
      </w:r>
      <w:r>
        <w:t>Group A denotes non-Hispanic whites, B denotes Hispanics or Latinos, C denotes non-Hispanic</w:t>
      </w:r>
      <w:r>
        <w:rPr>
          <w:spacing w:val="1"/>
        </w:rPr>
        <w:t xml:space="preserve"> </w:t>
      </w:r>
      <w:r>
        <w:t xml:space="preserve">African </w:t>
      </w:r>
      <w:r>
        <w:t>Americans, D denotes non-Hispanic Asians, and E denotes multiracial or other</w:t>
      </w:r>
      <w:r>
        <w:rPr>
          <w:spacing w:val="1"/>
        </w:rPr>
        <w:t xml:space="preserve"> </w:t>
      </w:r>
      <w:r>
        <w:t>demographic</w:t>
      </w:r>
      <w:r>
        <w:rPr>
          <w:spacing w:val="-2"/>
        </w:rPr>
        <w:t xml:space="preserve"> </w:t>
      </w:r>
      <w:r>
        <w:t>groups.</w:t>
      </w:r>
    </w:p>
    <w:p w14:paraId="2554EE04" w14:textId="77777777" w:rsidR="0090007C" w:rsidRDefault="0090007C">
      <w:pPr>
        <w:pStyle w:val="BodyText"/>
        <w:rPr>
          <w:sz w:val="26"/>
        </w:rPr>
      </w:pPr>
    </w:p>
    <w:p w14:paraId="463BCCD2" w14:textId="77777777" w:rsidR="0090007C" w:rsidRDefault="0090007C">
      <w:pPr>
        <w:pStyle w:val="BodyText"/>
        <w:rPr>
          <w:sz w:val="26"/>
        </w:rPr>
      </w:pPr>
    </w:p>
    <w:p w14:paraId="7F2D650F" w14:textId="77777777" w:rsidR="0090007C" w:rsidRDefault="0090007C">
      <w:pPr>
        <w:pStyle w:val="BodyText"/>
        <w:rPr>
          <w:sz w:val="26"/>
        </w:rPr>
      </w:pPr>
    </w:p>
    <w:p w14:paraId="0B8AE950" w14:textId="77777777" w:rsidR="0090007C" w:rsidRDefault="0090007C">
      <w:pPr>
        <w:pStyle w:val="BodyText"/>
        <w:rPr>
          <w:sz w:val="26"/>
        </w:rPr>
      </w:pPr>
    </w:p>
    <w:p w14:paraId="6B255516" w14:textId="77777777" w:rsidR="0090007C" w:rsidRDefault="0090007C">
      <w:pPr>
        <w:pStyle w:val="BodyText"/>
        <w:rPr>
          <w:sz w:val="26"/>
        </w:rPr>
      </w:pPr>
    </w:p>
    <w:p w14:paraId="123E2195" w14:textId="77777777" w:rsidR="0090007C" w:rsidRDefault="0090007C">
      <w:pPr>
        <w:pStyle w:val="BodyText"/>
        <w:rPr>
          <w:sz w:val="26"/>
        </w:rPr>
      </w:pPr>
    </w:p>
    <w:p w14:paraId="749B1CE1" w14:textId="77777777" w:rsidR="0090007C" w:rsidRDefault="0090007C">
      <w:pPr>
        <w:pStyle w:val="BodyText"/>
        <w:rPr>
          <w:sz w:val="26"/>
        </w:rPr>
      </w:pPr>
    </w:p>
    <w:p w14:paraId="7DAFD613" w14:textId="77777777" w:rsidR="0090007C" w:rsidRDefault="0090007C">
      <w:pPr>
        <w:pStyle w:val="BodyText"/>
        <w:rPr>
          <w:sz w:val="26"/>
        </w:rPr>
      </w:pPr>
    </w:p>
    <w:p w14:paraId="5DB49E4C" w14:textId="77777777" w:rsidR="0090007C" w:rsidRDefault="0090007C">
      <w:pPr>
        <w:pStyle w:val="BodyText"/>
        <w:rPr>
          <w:sz w:val="26"/>
        </w:rPr>
      </w:pPr>
    </w:p>
    <w:p w14:paraId="7529AC23" w14:textId="77777777" w:rsidR="0090007C" w:rsidRDefault="0090007C">
      <w:pPr>
        <w:pStyle w:val="BodyText"/>
        <w:rPr>
          <w:sz w:val="26"/>
        </w:rPr>
      </w:pPr>
    </w:p>
    <w:p w14:paraId="5ABDB572" w14:textId="77777777" w:rsidR="0090007C" w:rsidRDefault="0090007C">
      <w:pPr>
        <w:pStyle w:val="BodyText"/>
        <w:rPr>
          <w:sz w:val="36"/>
        </w:rPr>
      </w:pPr>
    </w:p>
    <w:p w14:paraId="3AE6C4A2" w14:textId="77777777" w:rsidR="0090007C" w:rsidRDefault="001653AE">
      <w:pPr>
        <w:pStyle w:val="BodyText"/>
        <w:spacing w:before="1"/>
        <w:ind w:left="17"/>
        <w:jc w:val="center"/>
      </w:pPr>
      <w:r>
        <w:rPr>
          <w:w w:val="99"/>
        </w:rPr>
        <w:t>1</w:t>
      </w:r>
    </w:p>
    <w:sectPr w:rsidR="0090007C">
      <w:type w:val="continuous"/>
      <w:pgSz w:w="12240" w:h="15840"/>
      <w:pgMar w:top="1400" w:right="11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07C"/>
    <w:rsid w:val="001653AE"/>
    <w:rsid w:val="00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6F2B"/>
  <w15:docId w15:val="{271D1F7C-DB7D-439C-A2E2-08EAA02D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Ma, Kevin C.</cp:lastModifiedBy>
  <cp:revision>2</cp:revision>
  <dcterms:created xsi:type="dcterms:W3CDTF">2021-05-11T19:22:00Z</dcterms:created>
  <dcterms:modified xsi:type="dcterms:W3CDTF">2021-05-11T19:27:00Z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2021-05-11T00:00:00Z</vt:filetime>
  </property>
</Properties>
</file>