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6F41B0" w14:textId="77777777" w:rsidR="00943324" w:rsidRPr="00943324" w:rsidRDefault="00943324" w:rsidP="0094332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43324">
        <w:rPr>
          <w:rFonts w:asciiTheme="minorHAnsi" w:hAnsiTheme="minorHAnsi"/>
          <w:sz w:val="22"/>
          <w:szCs w:val="22"/>
        </w:rPr>
        <w:t xml:space="preserve">No sample-size calculation was performed. However, we used </w:t>
      </w:r>
      <w:proofErr w:type="spellStart"/>
      <w:r w:rsidRPr="00943324">
        <w:rPr>
          <w:rFonts w:asciiTheme="minorHAnsi" w:hAnsiTheme="minorHAnsi"/>
          <w:sz w:val="22"/>
          <w:szCs w:val="22"/>
        </w:rPr>
        <w:t>scRNA</w:t>
      </w:r>
      <w:proofErr w:type="spellEnd"/>
      <w:r w:rsidRPr="00943324">
        <w:rPr>
          <w:rFonts w:asciiTheme="minorHAnsi" w:hAnsiTheme="minorHAnsi"/>
          <w:sz w:val="22"/>
          <w:szCs w:val="22"/>
        </w:rPr>
        <w:t>-seq in this study, which generates thousands of cells per sample. And all main conclusions in the study were corroborated by multiple approaches both in vivo and ex vivo.</w:t>
      </w:r>
    </w:p>
    <w:p w14:paraId="283305D7" w14:textId="0C045925" w:rsidR="00877644" w:rsidRPr="00943324" w:rsidRDefault="00943324" w:rsidP="0094332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43324">
        <w:rPr>
          <w:rFonts w:asciiTheme="minorHAnsi" w:hAnsiTheme="minorHAnsi"/>
          <w:sz w:val="22"/>
          <w:szCs w:val="22"/>
        </w:rPr>
        <w:t xml:space="preserve">Sample sizes for in vitro and mouse experiments were determined according to the minimal number of independent biological replicates that significantly identified an effect, incorporating previous experience with degree of variability in model systems. Experiments were performed at least in triplicate independent measurements or more as indicated in </w:t>
      </w:r>
      <w:r>
        <w:rPr>
          <w:rFonts w:asciiTheme="minorHAnsi" w:hAnsiTheme="minorHAnsi"/>
          <w:sz w:val="22"/>
          <w:szCs w:val="22"/>
        </w:rPr>
        <w:t xml:space="preserve">Figure legends and </w:t>
      </w:r>
      <w:r w:rsidR="00700958">
        <w:rPr>
          <w:rFonts w:asciiTheme="minorHAnsi" w:hAnsiTheme="minorHAnsi"/>
          <w:sz w:val="22"/>
          <w:szCs w:val="22"/>
        </w:rPr>
        <w:t>main text</w:t>
      </w:r>
      <w:r w:rsidRPr="00943324">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017E80B" w14:textId="09E9DF68" w:rsidR="003D7321" w:rsidRDefault="003D732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D7321">
        <w:rPr>
          <w:rFonts w:asciiTheme="minorHAnsi" w:hAnsiTheme="minorHAnsi"/>
          <w:b/>
          <w:bCs/>
          <w:sz w:val="22"/>
          <w:szCs w:val="22"/>
        </w:rPr>
        <w:lastRenderedPageBreak/>
        <w:t>Replication</w:t>
      </w:r>
      <w:r>
        <w:rPr>
          <w:rFonts w:asciiTheme="minorHAnsi" w:hAnsiTheme="minorHAnsi"/>
          <w:sz w:val="22"/>
          <w:szCs w:val="22"/>
        </w:rPr>
        <w:t xml:space="preserve">: </w:t>
      </w:r>
      <w:r w:rsidRPr="003D7321">
        <w:rPr>
          <w:rFonts w:asciiTheme="minorHAnsi" w:hAnsiTheme="minorHAnsi"/>
          <w:sz w:val="22"/>
          <w:szCs w:val="22"/>
        </w:rPr>
        <w:t xml:space="preserve">Most experiments in this study were independently replicated, with biological and technical replicates listed in the legends of the corresponding figures with similar results. RNA sequencing experiments (bulk and single cell) were done once but multiple biological replicates were included in each experiment. Findings from bulk </w:t>
      </w:r>
      <w:proofErr w:type="spellStart"/>
      <w:r w:rsidRPr="003D7321">
        <w:rPr>
          <w:rFonts w:asciiTheme="minorHAnsi" w:hAnsiTheme="minorHAnsi"/>
          <w:sz w:val="22"/>
          <w:szCs w:val="22"/>
        </w:rPr>
        <w:t>RNAseq</w:t>
      </w:r>
      <w:proofErr w:type="spellEnd"/>
      <w:r w:rsidRPr="003D7321">
        <w:rPr>
          <w:rFonts w:asciiTheme="minorHAnsi" w:hAnsiTheme="minorHAnsi"/>
          <w:sz w:val="22"/>
          <w:szCs w:val="22"/>
        </w:rPr>
        <w:t xml:space="preserve"> and </w:t>
      </w:r>
      <w:proofErr w:type="spellStart"/>
      <w:r w:rsidRPr="003D7321">
        <w:rPr>
          <w:rFonts w:asciiTheme="minorHAnsi" w:hAnsiTheme="minorHAnsi"/>
          <w:sz w:val="22"/>
          <w:szCs w:val="22"/>
        </w:rPr>
        <w:t>scRNA</w:t>
      </w:r>
      <w:proofErr w:type="spellEnd"/>
      <w:r w:rsidRPr="003D7321">
        <w:rPr>
          <w:rFonts w:asciiTheme="minorHAnsi" w:hAnsiTheme="minorHAnsi"/>
          <w:sz w:val="22"/>
          <w:szCs w:val="22"/>
        </w:rPr>
        <w:t>-seq, done independently and from different mice, were similar.</w:t>
      </w:r>
    </w:p>
    <w:p w14:paraId="0907862B" w14:textId="77777777" w:rsidR="003D7321" w:rsidRPr="003D7321" w:rsidRDefault="003D7321" w:rsidP="003D73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D7321">
        <w:rPr>
          <w:rFonts w:asciiTheme="minorHAnsi" w:hAnsiTheme="minorHAnsi"/>
          <w:b/>
          <w:bCs/>
          <w:sz w:val="22"/>
          <w:szCs w:val="22"/>
        </w:rPr>
        <w:t>Data exclusion</w:t>
      </w:r>
      <w:r>
        <w:rPr>
          <w:rFonts w:asciiTheme="minorHAnsi" w:hAnsiTheme="minorHAnsi"/>
          <w:sz w:val="22"/>
          <w:szCs w:val="22"/>
        </w:rPr>
        <w:t xml:space="preserve">: </w:t>
      </w:r>
      <w:r w:rsidRPr="003D7321">
        <w:rPr>
          <w:rFonts w:asciiTheme="minorHAnsi" w:hAnsiTheme="minorHAnsi"/>
          <w:sz w:val="22"/>
          <w:szCs w:val="22"/>
        </w:rPr>
        <w:t xml:space="preserve">In our bulk </w:t>
      </w:r>
      <w:proofErr w:type="spellStart"/>
      <w:r w:rsidRPr="003D7321">
        <w:rPr>
          <w:rFonts w:asciiTheme="minorHAnsi" w:hAnsiTheme="minorHAnsi"/>
          <w:sz w:val="22"/>
          <w:szCs w:val="22"/>
        </w:rPr>
        <w:t>RNAseq</w:t>
      </w:r>
      <w:proofErr w:type="spellEnd"/>
      <w:r w:rsidRPr="003D7321">
        <w:rPr>
          <w:rFonts w:asciiTheme="minorHAnsi" w:hAnsiTheme="minorHAnsi"/>
          <w:sz w:val="22"/>
          <w:szCs w:val="22"/>
        </w:rPr>
        <w:t xml:space="preserve">, we determined that one sample (id 14489X13) did not group with other samples in the </w:t>
      </w:r>
      <w:proofErr w:type="spellStart"/>
      <w:r w:rsidRPr="003D7321">
        <w:rPr>
          <w:rFonts w:asciiTheme="minorHAnsi" w:hAnsiTheme="minorHAnsi"/>
          <w:sz w:val="22"/>
          <w:szCs w:val="22"/>
        </w:rPr>
        <w:t>MultiQC</w:t>
      </w:r>
      <w:proofErr w:type="spellEnd"/>
      <w:r w:rsidRPr="003D7321">
        <w:rPr>
          <w:rFonts w:asciiTheme="minorHAnsi" w:hAnsiTheme="minorHAnsi"/>
          <w:sz w:val="22"/>
          <w:szCs w:val="22"/>
        </w:rPr>
        <w:t xml:space="preserve"> report. it was later confirmed that very limited starting material and poor RNA quality were contributing factors to its difference from the others. This sample was removed from downstream analysis because the noise in the sample was likely a larger trade-off than the increase in biological replicates for that condition.</w:t>
      </w:r>
    </w:p>
    <w:p w14:paraId="01CDFB8C" w14:textId="00B2DBA5" w:rsidR="003D7321" w:rsidRPr="003D7321" w:rsidRDefault="003D7321" w:rsidP="003D73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D7321">
        <w:rPr>
          <w:rFonts w:asciiTheme="minorHAnsi" w:hAnsiTheme="minorHAnsi"/>
          <w:sz w:val="22"/>
          <w:szCs w:val="22"/>
        </w:rPr>
        <w:t xml:space="preserve">In </w:t>
      </w:r>
      <w:proofErr w:type="spellStart"/>
      <w:r w:rsidRPr="003D7321">
        <w:rPr>
          <w:rFonts w:asciiTheme="minorHAnsi" w:hAnsiTheme="minorHAnsi"/>
          <w:sz w:val="22"/>
          <w:szCs w:val="22"/>
        </w:rPr>
        <w:t>scRNAseq</w:t>
      </w:r>
      <w:proofErr w:type="spellEnd"/>
      <w:r w:rsidRPr="003D7321">
        <w:rPr>
          <w:rFonts w:asciiTheme="minorHAnsi" w:hAnsiTheme="minorHAnsi"/>
          <w:sz w:val="22"/>
          <w:szCs w:val="22"/>
        </w:rPr>
        <w:t>, cell selection and filtering are detailed in the Methods section.</w:t>
      </w:r>
    </w:p>
    <w:p w14:paraId="203989C1" w14:textId="77777777" w:rsidR="00FF5ED7" w:rsidRDefault="00FF5ED7" w:rsidP="00FF5ED7">
      <w:pPr>
        <w:rPr>
          <w:rFonts w:asciiTheme="minorHAnsi" w:hAnsiTheme="minorHAnsi"/>
          <w:b/>
          <w:bCs/>
        </w:rPr>
      </w:pPr>
    </w:p>
    <w:p w14:paraId="423DA177" w14:textId="5991E1E0" w:rsidR="00B124CC" w:rsidRPr="00FA73D7"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DF5C13A" w:rsidR="0015519A" w:rsidRPr="00505C51" w:rsidRDefault="00BE365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are shown as dot plots where appropriate. Statistical test methods and p-values for each panel can be found in figure legends and </w:t>
      </w:r>
      <w:r w:rsidR="00F069B4">
        <w:rPr>
          <w:rFonts w:asciiTheme="minorHAnsi" w:hAnsiTheme="minorHAnsi"/>
          <w:sz w:val="22"/>
          <w:szCs w:val="22"/>
        </w:rPr>
        <w:t xml:space="preserve">are detailed in </w:t>
      </w:r>
      <w:r>
        <w:rPr>
          <w:rFonts w:asciiTheme="minorHAnsi" w:hAnsiTheme="minorHAnsi"/>
          <w:sz w:val="22"/>
          <w:szCs w:val="22"/>
        </w:rPr>
        <w:t>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05B77B7" w:rsidR="00BC3CCE" w:rsidRDefault="009A0B4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A0B41">
        <w:rPr>
          <w:rFonts w:asciiTheme="minorHAnsi" w:hAnsiTheme="minorHAnsi"/>
          <w:b/>
          <w:bCs/>
          <w:sz w:val="22"/>
          <w:szCs w:val="22"/>
        </w:rPr>
        <w:lastRenderedPageBreak/>
        <w:t>Randomization</w:t>
      </w:r>
      <w:r>
        <w:rPr>
          <w:rFonts w:asciiTheme="minorHAnsi" w:hAnsiTheme="minorHAnsi"/>
          <w:sz w:val="22"/>
          <w:szCs w:val="22"/>
        </w:rPr>
        <w:t xml:space="preserve">: </w:t>
      </w:r>
      <w:r w:rsidRPr="009A0B41">
        <w:rPr>
          <w:rFonts w:asciiTheme="minorHAnsi" w:hAnsiTheme="minorHAnsi"/>
          <w:sz w:val="22"/>
          <w:szCs w:val="22"/>
        </w:rPr>
        <w:t>In mouse drug-treatment experiments, mice were randomly assigned to each experimental group.</w:t>
      </w:r>
    </w:p>
    <w:p w14:paraId="73DB4C3C" w14:textId="77777777" w:rsidR="009A0B41" w:rsidRPr="009A0B41" w:rsidRDefault="009A0B41" w:rsidP="009A0B4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A0B41">
        <w:rPr>
          <w:rFonts w:asciiTheme="minorHAnsi" w:hAnsiTheme="minorHAnsi"/>
          <w:b/>
          <w:bCs/>
          <w:sz w:val="22"/>
          <w:szCs w:val="22"/>
        </w:rPr>
        <w:t>Blinding</w:t>
      </w:r>
      <w:r>
        <w:rPr>
          <w:rFonts w:asciiTheme="minorHAnsi" w:hAnsiTheme="minorHAnsi"/>
          <w:sz w:val="22"/>
          <w:szCs w:val="22"/>
        </w:rPr>
        <w:t xml:space="preserve">: </w:t>
      </w:r>
      <w:r w:rsidRPr="009A0B41">
        <w:rPr>
          <w:rFonts w:asciiTheme="minorHAnsi" w:hAnsiTheme="minorHAnsi"/>
          <w:sz w:val="22"/>
          <w:szCs w:val="22"/>
        </w:rPr>
        <w:t>In most cases, investigators were not blinded to allocation during experiments and outcome assessment. Blinding was not possible as the same investigator processed the organoids/animals and analyzed the data.</w:t>
      </w:r>
    </w:p>
    <w:p w14:paraId="3F0887A4" w14:textId="77777777" w:rsidR="009A0B41" w:rsidRPr="009A0B41" w:rsidRDefault="009A0B41" w:rsidP="009A0B4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A0B41">
        <w:rPr>
          <w:rFonts w:asciiTheme="minorHAnsi" w:hAnsiTheme="minorHAnsi"/>
          <w:sz w:val="22"/>
          <w:szCs w:val="22"/>
        </w:rPr>
        <w:t>However, RNA sequencing was generated by one investigator and analyses were performed by two independent investigators who were blinded to the experimental design and sample genotype at the first stages of analyses.</w:t>
      </w:r>
    </w:p>
    <w:p w14:paraId="400C6C31" w14:textId="4DDD21DB" w:rsidR="009A0B41" w:rsidRPr="00505C51" w:rsidRDefault="009A0B41" w:rsidP="009A0B4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A0B41">
        <w:rPr>
          <w:rFonts w:asciiTheme="minorHAnsi" w:hAnsiTheme="minorHAnsi"/>
          <w:sz w:val="22"/>
          <w:szCs w:val="22"/>
        </w:rPr>
        <w:t>Histopathologic analysis was generally not blinded because significant morphologic differences between genotypes/treatments made the experimental group obvious. However, for Fig</w:t>
      </w:r>
      <w:r w:rsidR="00A643B8">
        <w:rPr>
          <w:rFonts w:asciiTheme="minorHAnsi" w:hAnsiTheme="minorHAnsi"/>
          <w:sz w:val="22"/>
          <w:szCs w:val="22"/>
        </w:rPr>
        <w:t>ure</w:t>
      </w:r>
      <w:r w:rsidRPr="009A0B41">
        <w:rPr>
          <w:rFonts w:asciiTheme="minorHAnsi" w:hAnsiTheme="minorHAnsi"/>
          <w:sz w:val="22"/>
          <w:szCs w:val="22"/>
        </w:rPr>
        <w:t xml:space="preserve"> 8C, IHC slides were blinded by one investigator and MCM2 </w:t>
      </w:r>
      <w:proofErr w:type="spellStart"/>
      <w:r w:rsidRPr="009A0B41">
        <w:rPr>
          <w:rFonts w:asciiTheme="minorHAnsi" w:hAnsiTheme="minorHAnsi"/>
          <w:sz w:val="22"/>
          <w:szCs w:val="22"/>
        </w:rPr>
        <w:t>quantitations</w:t>
      </w:r>
      <w:proofErr w:type="spellEnd"/>
      <w:r w:rsidRPr="009A0B41">
        <w:rPr>
          <w:rFonts w:asciiTheme="minorHAnsi" w:hAnsiTheme="minorHAnsi"/>
          <w:sz w:val="22"/>
          <w:szCs w:val="22"/>
        </w:rPr>
        <w:t xml:space="preserve"> performed by another investigator.</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6F0192F" w14:textId="47796732" w:rsidR="009C75A4" w:rsidRPr="009C75A4" w:rsidRDefault="009C75A4" w:rsidP="009C75A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C75A4">
        <w:rPr>
          <w:rFonts w:asciiTheme="minorHAnsi" w:hAnsiTheme="minorHAnsi"/>
          <w:sz w:val="22"/>
          <w:szCs w:val="22"/>
        </w:rPr>
        <w:t xml:space="preserve">Complete list of DEG bulk </w:t>
      </w:r>
      <w:proofErr w:type="spellStart"/>
      <w:r w:rsidRPr="009C75A4">
        <w:rPr>
          <w:rFonts w:asciiTheme="minorHAnsi" w:hAnsiTheme="minorHAnsi"/>
          <w:sz w:val="22"/>
          <w:szCs w:val="22"/>
        </w:rPr>
        <w:t>RNAseq</w:t>
      </w:r>
      <w:proofErr w:type="spellEnd"/>
      <w:r w:rsidRPr="009C75A4">
        <w:rPr>
          <w:rFonts w:asciiTheme="minorHAnsi" w:hAnsiTheme="minorHAnsi"/>
          <w:sz w:val="22"/>
          <w:szCs w:val="22"/>
        </w:rPr>
        <w:t xml:space="preserve"> and </w:t>
      </w:r>
      <w:proofErr w:type="spellStart"/>
      <w:r w:rsidRPr="009C75A4">
        <w:rPr>
          <w:rFonts w:asciiTheme="minorHAnsi" w:hAnsiTheme="minorHAnsi"/>
          <w:sz w:val="22"/>
          <w:szCs w:val="22"/>
        </w:rPr>
        <w:t>scRNA</w:t>
      </w:r>
      <w:proofErr w:type="spellEnd"/>
      <w:r w:rsidRPr="009C75A4">
        <w:rPr>
          <w:rFonts w:asciiTheme="minorHAnsi" w:hAnsiTheme="minorHAnsi"/>
          <w:sz w:val="22"/>
          <w:szCs w:val="22"/>
        </w:rPr>
        <w:t xml:space="preserve">-seq are provided in Supplementary </w:t>
      </w:r>
      <w:r w:rsidR="00A643B8">
        <w:rPr>
          <w:rFonts w:asciiTheme="minorHAnsi" w:hAnsiTheme="minorHAnsi"/>
          <w:sz w:val="22"/>
          <w:szCs w:val="22"/>
        </w:rPr>
        <w:t>File</w:t>
      </w:r>
      <w:r w:rsidRPr="009C75A4">
        <w:rPr>
          <w:rFonts w:asciiTheme="minorHAnsi" w:hAnsiTheme="minorHAnsi"/>
          <w:sz w:val="22"/>
          <w:szCs w:val="22"/>
        </w:rPr>
        <w:t>s 1-4.</w:t>
      </w:r>
    </w:p>
    <w:p w14:paraId="7403297D" w14:textId="182059DB" w:rsidR="009C75A4" w:rsidRPr="009C75A4" w:rsidRDefault="009C75A4" w:rsidP="009C75A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C75A4">
        <w:rPr>
          <w:rFonts w:asciiTheme="minorHAnsi" w:hAnsiTheme="minorHAnsi"/>
          <w:sz w:val="22"/>
          <w:szCs w:val="22"/>
        </w:rPr>
        <w:t xml:space="preserve">GO analysis data on bulk </w:t>
      </w:r>
      <w:proofErr w:type="spellStart"/>
      <w:r w:rsidRPr="009C75A4">
        <w:rPr>
          <w:rFonts w:asciiTheme="minorHAnsi" w:hAnsiTheme="minorHAnsi"/>
          <w:sz w:val="22"/>
          <w:szCs w:val="22"/>
        </w:rPr>
        <w:t>RNAseq</w:t>
      </w:r>
      <w:proofErr w:type="spellEnd"/>
      <w:r w:rsidRPr="009C75A4">
        <w:rPr>
          <w:rFonts w:asciiTheme="minorHAnsi" w:hAnsiTheme="minorHAnsi"/>
          <w:sz w:val="22"/>
          <w:szCs w:val="22"/>
        </w:rPr>
        <w:t xml:space="preserve"> from Illumina Correlation Engine (for Fig</w:t>
      </w:r>
      <w:r w:rsidR="00A643B8">
        <w:rPr>
          <w:rFonts w:asciiTheme="minorHAnsi" w:hAnsiTheme="minorHAnsi"/>
          <w:sz w:val="22"/>
          <w:szCs w:val="22"/>
        </w:rPr>
        <w:t>ures</w:t>
      </w:r>
      <w:r w:rsidRPr="009C75A4">
        <w:rPr>
          <w:rFonts w:asciiTheme="minorHAnsi" w:hAnsiTheme="minorHAnsi"/>
          <w:sz w:val="22"/>
          <w:szCs w:val="22"/>
        </w:rPr>
        <w:t xml:space="preserve"> 5C and 5D) are provided in Supplementary </w:t>
      </w:r>
      <w:r w:rsidR="00A643B8">
        <w:rPr>
          <w:rFonts w:asciiTheme="minorHAnsi" w:hAnsiTheme="minorHAnsi"/>
          <w:sz w:val="22"/>
          <w:szCs w:val="22"/>
        </w:rPr>
        <w:t>Files</w:t>
      </w:r>
      <w:r w:rsidRPr="009C75A4">
        <w:rPr>
          <w:rFonts w:asciiTheme="minorHAnsi" w:hAnsiTheme="minorHAnsi"/>
          <w:sz w:val="22"/>
          <w:szCs w:val="22"/>
        </w:rPr>
        <w:t xml:space="preserve"> 5 &amp; 6.</w:t>
      </w:r>
    </w:p>
    <w:p w14:paraId="385BA5B5" w14:textId="77777777" w:rsidR="009C75A4" w:rsidRPr="009C75A4" w:rsidRDefault="009C75A4" w:rsidP="009C75A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C75A4">
        <w:rPr>
          <w:rFonts w:asciiTheme="minorHAnsi" w:hAnsiTheme="minorHAnsi"/>
          <w:sz w:val="22"/>
          <w:szCs w:val="22"/>
        </w:rPr>
        <w:t xml:space="preserve">Complete RNA sequencing data have been deposited in the Gene Expression Omnibus (GEO, NCBI) repository under accession number GSE145152, with a reviewer token </w:t>
      </w:r>
      <w:proofErr w:type="spellStart"/>
      <w:r w:rsidRPr="009C75A4">
        <w:rPr>
          <w:rFonts w:asciiTheme="minorHAnsi" w:hAnsiTheme="minorHAnsi"/>
          <w:sz w:val="22"/>
          <w:szCs w:val="22"/>
        </w:rPr>
        <w:t>utulgaumnvafxob</w:t>
      </w:r>
      <w:proofErr w:type="spellEnd"/>
      <w:r w:rsidRPr="009C75A4">
        <w:rPr>
          <w:rFonts w:asciiTheme="minorHAnsi" w:hAnsiTheme="minorHAnsi"/>
          <w:sz w:val="22"/>
          <w:szCs w:val="22"/>
        </w:rPr>
        <w:t xml:space="preserve"> to access the data.</w:t>
      </w:r>
    </w:p>
    <w:p w14:paraId="3B6E60A6" w14:textId="6C339194" w:rsidR="00BC3CCE" w:rsidRPr="00505C51" w:rsidRDefault="009C75A4" w:rsidP="009C75A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C75A4">
        <w:rPr>
          <w:rFonts w:asciiTheme="minorHAnsi" w:hAnsiTheme="minorHAnsi"/>
          <w:sz w:val="22"/>
          <w:szCs w:val="22"/>
        </w:rPr>
        <w:t>No restrictions on data availability.</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04A0" w14:textId="77777777" w:rsidR="005E1578" w:rsidRDefault="005E1578" w:rsidP="004215FE">
      <w:r>
        <w:separator/>
      </w:r>
    </w:p>
  </w:endnote>
  <w:endnote w:type="continuationSeparator" w:id="0">
    <w:p w14:paraId="53CF9D4C" w14:textId="77777777" w:rsidR="005E1578" w:rsidRDefault="005E157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AA01" w14:textId="77777777" w:rsidR="005E1578" w:rsidRDefault="005E1578" w:rsidP="004215FE">
      <w:r>
        <w:separator/>
      </w:r>
    </w:p>
  </w:footnote>
  <w:footnote w:type="continuationSeparator" w:id="0">
    <w:p w14:paraId="4D8B836C" w14:textId="77777777" w:rsidR="005E1578" w:rsidRDefault="005E157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1EEB"/>
    <w:rsid w:val="002A068D"/>
    <w:rsid w:val="002A0ED1"/>
    <w:rsid w:val="002A7487"/>
    <w:rsid w:val="00307F5D"/>
    <w:rsid w:val="003248ED"/>
    <w:rsid w:val="00370080"/>
    <w:rsid w:val="003D2CED"/>
    <w:rsid w:val="003D7321"/>
    <w:rsid w:val="003F19A6"/>
    <w:rsid w:val="00402ADD"/>
    <w:rsid w:val="00406FF4"/>
    <w:rsid w:val="0041682E"/>
    <w:rsid w:val="004215FE"/>
    <w:rsid w:val="004242DB"/>
    <w:rsid w:val="00426FD0"/>
    <w:rsid w:val="00441726"/>
    <w:rsid w:val="004505C5"/>
    <w:rsid w:val="00451B01"/>
    <w:rsid w:val="00455849"/>
    <w:rsid w:val="00471732"/>
    <w:rsid w:val="004759C0"/>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1578"/>
    <w:rsid w:val="00605A12"/>
    <w:rsid w:val="00634AC7"/>
    <w:rsid w:val="00657587"/>
    <w:rsid w:val="00661DCC"/>
    <w:rsid w:val="00672545"/>
    <w:rsid w:val="00685CCF"/>
    <w:rsid w:val="006A632B"/>
    <w:rsid w:val="006C06F5"/>
    <w:rsid w:val="006C7BC3"/>
    <w:rsid w:val="006E4A6C"/>
    <w:rsid w:val="006E6B2A"/>
    <w:rsid w:val="00700103"/>
    <w:rsid w:val="00700958"/>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64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3324"/>
    <w:rsid w:val="00963CEF"/>
    <w:rsid w:val="00993065"/>
    <w:rsid w:val="009A0661"/>
    <w:rsid w:val="009A0B41"/>
    <w:rsid w:val="009C75A4"/>
    <w:rsid w:val="009D0D28"/>
    <w:rsid w:val="009E6ACE"/>
    <w:rsid w:val="009E7B13"/>
    <w:rsid w:val="00A11EC6"/>
    <w:rsid w:val="00A131BD"/>
    <w:rsid w:val="00A32E20"/>
    <w:rsid w:val="00A5368C"/>
    <w:rsid w:val="00A62B52"/>
    <w:rsid w:val="00A643B8"/>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3650"/>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069B4"/>
    <w:rsid w:val="00F27DEC"/>
    <w:rsid w:val="00F3344F"/>
    <w:rsid w:val="00F60CF4"/>
    <w:rsid w:val="00FA73D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915CFB4-697F-2846-80C8-AC716E34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37</cp:revision>
  <dcterms:created xsi:type="dcterms:W3CDTF">2017-06-13T14:43:00Z</dcterms:created>
  <dcterms:modified xsi:type="dcterms:W3CDTF">2021-03-30T03:32:00Z</dcterms:modified>
</cp:coreProperties>
</file>