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29B67" w14:textId="50D41C0D" w:rsidR="00C14C84" w:rsidRPr="00E66089" w:rsidRDefault="00C14C84" w:rsidP="00C14C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42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b/>
          <w:sz w:val="32"/>
          <w:szCs w:val="24"/>
        </w:rPr>
      </w:pPr>
      <w:r w:rsidRPr="00E66089">
        <w:rPr>
          <w:b/>
          <w:sz w:val="32"/>
          <w:szCs w:val="24"/>
        </w:rPr>
        <w:t xml:space="preserve">Supplementary </w:t>
      </w:r>
      <w:r w:rsidR="00754415">
        <w:rPr>
          <w:rFonts w:hint="eastAsia"/>
          <w:b/>
          <w:sz w:val="32"/>
          <w:szCs w:val="24"/>
        </w:rPr>
        <w:t>File</w:t>
      </w:r>
      <w:r w:rsidR="00754415">
        <w:rPr>
          <w:b/>
          <w:sz w:val="32"/>
          <w:szCs w:val="24"/>
        </w:rPr>
        <w:t xml:space="preserve"> 1</w:t>
      </w:r>
    </w:p>
    <w:p w14:paraId="1333486D" w14:textId="77777777" w:rsidR="00C14C84" w:rsidRPr="00E66089" w:rsidRDefault="00C14C84" w:rsidP="004E7251">
      <w:pPr>
        <w:autoSpaceDE w:val="0"/>
        <w:autoSpaceDN w:val="0"/>
        <w:adjustRightInd w:val="0"/>
        <w:spacing w:line="480" w:lineRule="auto"/>
        <w:ind w:left="1"/>
        <w:jc w:val="center"/>
        <w:rPr>
          <w:b/>
          <w:sz w:val="32"/>
          <w:szCs w:val="32"/>
        </w:rPr>
      </w:pPr>
    </w:p>
    <w:p w14:paraId="66D214C6" w14:textId="77777777" w:rsidR="004E7251" w:rsidRPr="00E66089" w:rsidRDefault="004E7251" w:rsidP="006F221B">
      <w:pPr>
        <w:autoSpaceDE w:val="0"/>
        <w:autoSpaceDN w:val="0"/>
        <w:adjustRightInd w:val="0"/>
        <w:spacing w:line="480" w:lineRule="auto"/>
        <w:ind w:left="1"/>
        <w:jc w:val="left"/>
        <w:rPr>
          <w:b/>
          <w:sz w:val="32"/>
          <w:szCs w:val="32"/>
        </w:rPr>
      </w:pPr>
      <w:r w:rsidRPr="00E66089">
        <w:rPr>
          <w:b/>
          <w:sz w:val="32"/>
          <w:szCs w:val="32"/>
        </w:rPr>
        <w:t xml:space="preserve">Rapid spread of a symbiotic virus in a major crop pest following wide-scale adoption of </w:t>
      </w:r>
      <w:proofErr w:type="spellStart"/>
      <w:r w:rsidRPr="00E66089">
        <w:rPr>
          <w:b/>
          <w:sz w:val="32"/>
          <w:szCs w:val="32"/>
        </w:rPr>
        <w:t>Bt</w:t>
      </w:r>
      <w:proofErr w:type="spellEnd"/>
      <w:r w:rsidRPr="00E66089">
        <w:rPr>
          <w:b/>
          <w:sz w:val="32"/>
          <w:szCs w:val="32"/>
        </w:rPr>
        <w:t>-cotton in China</w:t>
      </w:r>
    </w:p>
    <w:p w14:paraId="2473D396" w14:textId="77777777" w:rsidR="004E7251" w:rsidRPr="00E66089" w:rsidRDefault="004E7251" w:rsidP="004E7251">
      <w:pPr>
        <w:autoSpaceDE w:val="0"/>
        <w:autoSpaceDN w:val="0"/>
        <w:adjustRightInd w:val="0"/>
        <w:spacing w:line="480" w:lineRule="auto"/>
        <w:rPr>
          <w:b/>
          <w:sz w:val="36"/>
          <w:szCs w:val="24"/>
        </w:rPr>
      </w:pPr>
    </w:p>
    <w:p w14:paraId="6F4F49C6" w14:textId="77777777" w:rsidR="00692611" w:rsidRPr="006F221B" w:rsidRDefault="00692611" w:rsidP="00692611">
      <w:pPr>
        <w:adjustRightInd w:val="0"/>
        <w:snapToGrid w:val="0"/>
        <w:spacing w:line="480" w:lineRule="auto"/>
        <w:rPr>
          <w:color w:val="000000" w:themeColor="text1"/>
          <w:vertAlign w:val="superscript"/>
        </w:rPr>
      </w:pPr>
      <w:bookmarkStart w:id="0" w:name="OLE_LINK34"/>
      <w:bookmarkStart w:id="1" w:name="OLE_LINK29"/>
      <w:proofErr w:type="spellStart"/>
      <w:r w:rsidRPr="006F221B">
        <w:rPr>
          <w:color w:val="000000" w:themeColor="text1"/>
        </w:rPr>
        <w:t>Yutao</w:t>
      </w:r>
      <w:proofErr w:type="spellEnd"/>
      <w:r w:rsidRPr="006F221B">
        <w:rPr>
          <w:color w:val="000000" w:themeColor="text1"/>
        </w:rPr>
        <w:t xml:space="preserve"> Xiao</w:t>
      </w:r>
      <w:r w:rsidRPr="006F221B">
        <w:rPr>
          <w:color w:val="000000" w:themeColor="text1"/>
          <w:vertAlign w:val="superscript"/>
        </w:rPr>
        <w:t>1,2</w:t>
      </w:r>
      <w:bookmarkStart w:id="2" w:name="OLE_LINK36"/>
      <w:bookmarkStart w:id="3" w:name="OLE_LINK37"/>
      <w:r w:rsidRPr="006F221B">
        <w:rPr>
          <w:rFonts w:ascii="AdvPA5BC" w:hAnsi="AdvPA5BC" w:hint="eastAsia"/>
          <w:color w:val="000000"/>
          <w:sz w:val="24"/>
          <w:szCs w:val="24"/>
          <w:vertAlign w:val="superscript"/>
        </w:rPr>
        <w:t>†</w:t>
      </w:r>
      <w:bookmarkEnd w:id="2"/>
      <w:bookmarkEnd w:id="3"/>
      <w:r w:rsidRPr="006F221B">
        <w:rPr>
          <w:color w:val="000000" w:themeColor="text1"/>
        </w:rPr>
        <w:t>, Wenjing Li</w:t>
      </w:r>
      <w:r w:rsidRPr="006F221B">
        <w:rPr>
          <w:color w:val="000000" w:themeColor="text1"/>
          <w:vertAlign w:val="superscript"/>
        </w:rPr>
        <w:t>1,3</w:t>
      </w:r>
      <w:r w:rsidRPr="006F221B">
        <w:rPr>
          <w:rFonts w:ascii="AdvPA5BC" w:hAnsi="AdvPA5BC" w:hint="eastAsia"/>
          <w:color w:val="000000"/>
          <w:sz w:val="24"/>
          <w:szCs w:val="24"/>
          <w:vertAlign w:val="superscript"/>
        </w:rPr>
        <w:t>†</w:t>
      </w:r>
      <w:r w:rsidRPr="006F221B">
        <w:rPr>
          <w:color w:val="000000" w:themeColor="text1"/>
        </w:rPr>
        <w:t xml:space="preserve">, </w:t>
      </w:r>
      <w:proofErr w:type="spellStart"/>
      <w:r w:rsidRPr="006F221B">
        <w:rPr>
          <w:color w:val="000000" w:themeColor="text1"/>
        </w:rPr>
        <w:t>Xianming</w:t>
      </w:r>
      <w:proofErr w:type="spellEnd"/>
      <w:r w:rsidRPr="006F221B">
        <w:rPr>
          <w:color w:val="000000" w:themeColor="text1"/>
        </w:rPr>
        <w:t xml:space="preserve"> Yang</w:t>
      </w:r>
      <w:r w:rsidRPr="006F221B">
        <w:rPr>
          <w:color w:val="000000" w:themeColor="text1"/>
          <w:vertAlign w:val="superscript"/>
        </w:rPr>
        <w:t>1</w:t>
      </w:r>
      <w:r w:rsidRPr="006F221B">
        <w:rPr>
          <w:rFonts w:ascii="AdvPA5BC" w:hAnsi="AdvPA5BC" w:hint="eastAsia"/>
          <w:color w:val="000000"/>
          <w:sz w:val="24"/>
          <w:szCs w:val="24"/>
          <w:vertAlign w:val="superscript"/>
        </w:rPr>
        <w:t>†</w:t>
      </w:r>
      <w:r w:rsidRPr="006F221B">
        <w:rPr>
          <w:color w:val="000000" w:themeColor="text1"/>
        </w:rPr>
        <w:t xml:space="preserve">, </w:t>
      </w:r>
      <w:proofErr w:type="spellStart"/>
      <w:r w:rsidRPr="006F221B">
        <w:rPr>
          <w:color w:val="000000" w:themeColor="text1"/>
        </w:rPr>
        <w:t>Pengjun</w:t>
      </w:r>
      <w:proofErr w:type="spellEnd"/>
      <w:r w:rsidRPr="006F221B">
        <w:rPr>
          <w:color w:val="000000" w:themeColor="text1"/>
        </w:rPr>
        <w:t xml:space="preserve"> Xu</w:t>
      </w:r>
      <w:r w:rsidRPr="006F221B">
        <w:rPr>
          <w:color w:val="000000" w:themeColor="text1"/>
          <w:vertAlign w:val="superscript"/>
        </w:rPr>
        <w:t>4,5</w:t>
      </w:r>
      <w:r w:rsidRPr="006F221B">
        <w:rPr>
          <w:rFonts w:ascii="AdvPA5BC" w:hAnsi="AdvPA5BC" w:hint="eastAsia"/>
          <w:color w:val="000000"/>
          <w:sz w:val="24"/>
          <w:szCs w:val="24"/>
          <w:vertAlign w:val="superscript"/>
        </w:rPr>
        <w:t>†</w:t>
      </w:r>
      <w:r w:rsidRPr="006F221B">
        <w:rPr>
          <w:color w:val="000000" w:themeColor="text1"/>
        </w:rPr>
        <w:t xml:space="preserve">, </w:t>
      </w:r>
      <w:proofErr w:type="spellStart"/>
      <w:r w:rsidRPr="006F221B">
        <w:rPr>
          <w:color w:val="000000" w:themeColor="text1"/>
        </w:rPr>
        <w:t>Minghui</w:t>
      </w:r>
      <w:proofErr w:type="spellEnd"/>
      <w:r w:rsidRPr="006F221B">
        <w:rPr>
          <w:color w:val="000000" w:themeColor="text1"/>
        </w:rPr>
        <w:t xml:space="preserve"> Jin</w:t>
      </w:r>
      <w:r w:rsidRPr="006F221B">
        <w:rPr>
          <w:color w:val="000000" w:themeColor="text1"/>
          <w:vertAlign w:val="superscript"/>
        </w:rPr>
        <w:t>2</w:t>
      </w:r>
      <w:r w:rsidRPr="006F221B">
        <w:rPr>
          <w:color w:val="000000" w:themeColor="text1"/>
        </w:rPr>
        <w:t>, He Yuan</w:t>
      </w:r>
      <w:r w:rsidRPr="006F221B">
        <w:rPr>
          <w:color w:val="000000" w:themeColor="text1"/>
          <w:vertAlign w:val="superscript"/>
        </w:rPr>
        <w:t>2</w:t>
      </w:r>
      <w:r w:rsidRPr="006F221B">
        <w:rPr>
          <w:color w:val="000000" w:themeColor="text1"/>
        </w:rPr>
        <w:t xml:space="preserve">, </w:t>
      </w:r>
      <w:proofErr w:type="spellStart"/>
      <w:r w:rsidRPr="006F221B">
        <w:rPr>
          <w:color w:val="000000" w:themeColor="text1"/>
        </w:rPr>
        <w:t>Weigang</w:t>
      </w:r>
      <w:proofErr w:type="spellEnd"/>
      <w:r w:rsidRPr="006F221B">
        <w:rPr>
          <w:color w:val="000000" w:themeColor="text1"/>
        </w:rPr>
        <w:t xml:space="preserve"> Zheng</w:t>
      </w:r>
      <w:r w:rsidRPr="006F221B">
        <w:rPr>
          <w:color w:val="000000" w:themeColor="text1"/>
          <w:vertAlign w:val="superscript"/>
        </w:rPr>
        <w:t>2</w:t>
      </w:r>
      <w:r w:rsidRPr="006F221B">
        <w:rPr>
          <w:color w:val="000000" w:themeColor="text1"/>
        </w:rPr>
        <w:t>, Mario Soberón</w:t>
      </w:r>
      <w:r w:rsidRPr="006F221B">
        <w:rPr>
          <w:color w:val="000000" w:themeColor="text1"/>
          <w:vertAlign w:val="superscript"/>
        </w:rPr>
        <w:t>6</w:t>
      </w:r>
      <w:r w:rsidRPr="006F221B">
        <w:rPr>
          <w:color w:val="000000" w:themeColor="text1"/>
        </w:rPr>
        <w:t xml:space="preserve">, </w:t>
      </w:r>
      <w:bookmarkStart w:id="4" w:name="OLE_LINK39"/>
      <w:bookmarkStart w:id="5" w:name="OLE_LINK40"/>
      <w:r w:rsidRPr="006F221B">
        <w:rPr>
          <w:color w:val="000000" w:themeColor="text1"/>
        </w:rPr>
        <w:t>Alejandra Bravo</w:t>
      </w:r>
      <w:bookmarkEnd w:id="4"/>
      <w:bookmarkEnd w:id="5"/>
      <w:r w:rsidRPr="006F221B">
        <w:rPr>
          <w:color w:val="000000" w:themeColor="text1"/>
          <w:vertAlign w:val="superscript"/>
        </w:rPr>
        <w:t>6</w:t>
      </w:r>
      <w:r w:rsidRPr="006F221B">
        <w:rPr>
          <w:color w:val="000000" w:themeColor="text1"/>
        </w:rPr>
        <w:t>, Kenneth Wilson</w:t>
      </w:r>
      <w:r w:rsidRPr="006F221B">
        <w:rPr>
          <w:color w:val="000000" w:themeColor="text1"/>
          <w:vertAlign w:val="superscript"/>
        </w:rPr>
        <w:t>5,2</w:t>
      </w:r>
      <w:r w:rsidRPr="006F221B">
        <w:rPr>
          <w:color w:val="000000" w:themeColor="text1"/>
        </w:rPr>
        <w:t xml:space="preserve">, </w:t>
      </w:r>
      <w:proofErr w:type="spellStart"/>
      <w:r w:rsidRPr="006F221B">
        <w:rPr>
          <w:color w:val="000000" w:themeColor="text1"/>
        </w:rPr>
        <w:t>Kongming</w:t>
      </w:r>
      <w:proofErr w:type="spellEnd"/>
      <w:r w:rsidRPr="006F221B">
        <w:rPr>
          <w:color w:val="000000" w:themeColor="text1"/>
        </w:rPr>
        <w:t xml:space="preserve"> Wu</w:t>
      </w:r>
      <w:r w:rsidRPr="006F221B">
        <w:rPr>
          <w:color w:val="000000" w:themeColor="text1"/>
          <w:vertAlign w:val="superscript"/>
        </w:rPr>
        <w:t>1,*</w:t>
      </w:r>
    </w:p>
    <w:bookmarkEnd w:id="0"/>
    <w:bookmarkEnd w:id="1"/>
    <w:p w14:paraId="0EA07A57" w14:textId="4735D43B" w:rsidR="004E7251" w:rsidRDefault="004E7251" w:rsidP="000778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42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b/>
          <w:sz w:val="32"/>
          <w:szCs w:val="24"/>
        </w:rPr>
      </w:pPr>
    </w:p>
    <w:p w14:paraId="771BC920" w14:textId="7FFFD94A" w:rsidR="00B97FEF" w:rsidRDefault="00B97FEF" w:rsidP="000778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42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b/>
          <w:sz w:val="32"/>
          <w:szCs w:val="24"/>
        </w:rPr>
      </w:pPr>
    </w:p>
    <w:p w14:paraId="1F8C613A" w14:textId="77777777" w:rsidR="00B97FEF" w:rsidRDefault="00B97FEF" w:rsidP="000778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42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b/>
          <w:sz w:val="32"/>
          <w:szCs w:val="24"/>
        </w:rPr>
      </w:pPr>
    </w:p>
    <w:p w14:paraId="2B97D0AC" w14:textId="2BBAB864" w:rsidR="00575805" w:rsidRPr="00E66089" w:rsidRDefault="00692611" w:rsidP="00575805">
      <w:pPr>
        <w:spacing w:line="60" w:lineRule="auto"/>
        <w:rPr>
          <w:b/>
          <w:iCs/>
          <w:kern w:val="0"/>
          <w:szCs w:val="21"/>
        </w:rPr>
      </w:pPr>
      <w:r>
        <w:rPr>
          <w:b/>
          <w:szCs w:val="21"/>
        </w:rPr>
        <w:t>Supplementary</w:t>
      </w:r>
      <w:r w:rsidR="000C0C53">
        <w:rPr>
          <w:b/>
          <w:szCs w:val="21"/>
        </w:rPr>
        <w:t xml:space="preserve"> </w:t>
      </w:r>
      <w:r w:rsidR="00754415">
        <w:rPr>
          <w:rFonts w:hint="eastAsia"/>
          <w:b/>
          <w:szCs w:val="21"/>
        </w:rPr>
        <w:t>file</w:t>
      </w:r>
      <w:r w:rsidR="004673EC">
        <w:rPr>
          <w:b/>
          <w:szCs w:val="21"/>
        </w:rPr>
        <w:t xml:space="preserve"> 1</w:t>
      </w:r>
      <w:r w:rsidR="00754415">
        <w:rPr>
          <w:b/>
          <w:szCs w:val="21"/>
        </w:rPr>
        <w:t>a</w:t>
      </w:r>
      <w:r w:rsidR="00E86F3A">
        <w:rPr>
          <w:b/>
          <w:szCs w:val="21"/>
        </w:rPr>
        <w:t>.</w:t>
      </w:r>
      <w:r w:rsidR="00575805" w:rsidRPr="00E66089">
        <w:rPr>
          <w:b/>
          <w:szCs w:val="21"/>
        </w:rPr>
        <w:t xml:space="preserve"> </w:t>
      </w:r>
      <w:bookmarkStart w:id="6" w:name="_Hlk62118974"/>
      <w:proofErr w:type="spellStart"/>
      <w:r w:rsidR="00575805" w:rsidRPr="00E66089">
        <w:rPr>
          <w:b/>
          <w:szCs w:val="21"/>
        </w:rPr>
        <w:t>Bt</w:t>
      </w:r>
      <w:proofErr w:type="spellEnd"/>
      <w:r w:rsidR="00575805" w:rsidRPr="00E66089">
        <w:rPr>
          <w:b/>
          <w:szCs w:val="21"/>
        </w:rPr>
        <w:t xml:space="preserve"> toxin sensitivity test of different </w:t>
      </w:r>
      <w:r w:rsidR="00575805" w:rsidRPr="00E66089">
        <w:rPr>
          <w:b/>
          <w:i/>
          <w:kern w:val="0"/>
          <w:szCs w:val="21"/>
        </w:rPr>
        <w:t xml:space="preserve">H. </w:t>
      </w:r>
      <w:proofErr w:type="spellStart"/>
      <w:r w:rsidR="00575805" w:rsidRPr="00E66089">
        <w:rPr>
          <w:b/>
          <w:i/>
          <w:kern w:val="0"/>
          <w:szCs w:val="21"/>
        </w:rPr>
        <w:t>armigera</w:t>
      </w:r>
      <w:proofErr w:type="spellEnd"/>
      <w:r w:rsidR="00575805" w:rsidRPr="00E66089">
        <w:rPr>
          <w:b/>
          <w:szCs w:val="21"/>
        </w:rPr>
        <w:t xml:space="preserve"> strains </w:t>
      </w:r>
      <w:r w:rsidR="00575805" w:rsidRPr="00E66089">
        <w:rPr>
          <w:b/>
          <w:iCs/>
          <w:kern w:val="0"/>
          <w:szCs w:val="21"/>
        </w:rPr>
        <w:t xml:space="preserve">with or without </w:t>
      </w:r>
      <w:r w:rsidR="00575805" w:rsidRPr="00E66089">
        <w:rPr>
          <w:b/>
          <w:kern w:val="0"/>
          <w:szCs w:val="21"/>
        </w:rPr>
        <w:t>HaD</w:t>
      </w:r>
      <w:r w:rsidR="00575805" w:rsidRPr="00E66089">
        <w:rPr>
          <w:rFonts w:hint="eastAsia"/>
          <w:b/>
          <w:kern w:val="0"/>
          <w:szCs w:val="21"/>
        </w:rPr>
        <w:t>V2</w:t>
      </w:r>
      <w:r w:rsidR="00575805" w:rsidRPr="00E66089">
        <w:rPr>
          <w:b/>
          <w:iCs/>
          <w:kern w:val="0"/>
          <w:szCs w:val="21"/>
        </w:rPr>
        <w:t xml:space="preserve"> infection</w:t>
      </w:r>
      <w:bookmarkEnd w:id="6"/>
    </w:p>
    <w:tbl>
      <w:tblPr>
        <w:tblW w:w="8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092"/>
        <w:gridCol w:w="992"/>
        <w:gridCol w:w="2014"/>
        <w:gridCol w:w="981"/>
        <w:gridCol w:w="1418"/>
      </w:tblGrid>
      <w:tr w:rsidR="00575805" w:rsidRPr="00E66089" w14:paraId="74040799" w14:textId="77777777" w:rsidTr="00ED6FE8">
        <w:trPr>
          <w:trHeight w:val="956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2D278E" w14:textId="77777777" w:rsidR="00575805" w:rsidRPr="00E66089" w:rsidRDefault="00575805" w:rsidP="00ED6FE8">
            <w:pPr>
              <w:rPr>
                <w:sz w:val="15"/>
                <w:szCs w:val="15"/>
              </w:rPr>
            </w:pPr>
          </w:p>
          <w:p w14:paraId="315360F5" w14:textId="77777777" w:rsidR="00575805" w:rsidRPr="00E66089" w:rsidRDefault="00575805" w:rsidP="00ED6FE8">
            <w:pPr>
              <w:rPr>
                <w:sz w:val="15"/>
                <w:szCs w:val="15"/>
              </w:rPr>
            </w:pPr>
            <w:proofErr w:type="spellStart"/>
            <w:r w:rsidRPr="00E66089">
              <w:rPr>
                <w:kern w:val="0"/>
                <w:sz w:val="15"/>
                <w:szCs w:val="15"/>
              </w:rPr>
              <w:t>Strain</w:t>
            </w:r>
            <w:r w:rsidRPr="00E66089">
              <w:rPr>
                <w:kern w:val="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BB5FE8" w14:textId="77777777" w:rsidR="00575805" w:rsidRPr="00E66089" w:rsidRDefault="00575805" w:rsidP="00ED6FE8">
            <w:pPr>
              <w:spacing w:line="360" w:lineRule="auto"/>
              <w:rPr>
                <w:kern w:val="0"/>
                <w:sz w:val="15"/>
                <w:szCs w:val="15"/>
                <w:lang w:val="it-IT"/>
              </w:rPr>
            </w:pPr>
            <w:r w:rsidRPr="00E66089">
              <w:rPr>
                <w:sz w:val="15"/>
                <w:szCs w:val="15"/>
                <w:lang w:val="it-IT"/>
              </w:rPr>
              <w:t>LC</w:t>
            </w:r>
            <w:r w:rsidRPr="00E66089">
              <w:rPr>
                <w:sz w:val="15"/>
                <w:szCs w:val="15"/>
                <w:vertAlign w:val="subscript"/>
                <w:lang w:val="it-IT"/>
              </w:rPr>
              <w:t>50</w:t>
            </w:r>
            <w:r w:rsidRPr="00E66089">
              <w:rPr>
                <w:sz w:val="18"/>
                <w:szCs w:val="15"/>
                <w:vertAlign w:val="superscript"/>
                <w:lang w:val="it-IT"/>
              </w:rPr>
              <w:t xml:space="preserve">b </w:t>
            </w:r>
            <w:r w:rsidRPr="00E66089">
              <w:rPr>
                <w:sz w:val="15"/>
                <w:szCs w:val="15"/>
                <w:lang w:val="it-IT"/>
              </w:rPr>
              <w:t>(Ha</w:t>
            </w:r>
            <w:r w:rsidRPr="00E66089">
              <w:rPr>
                <w:kern w:val="0"/>
                <w:sz w:val="15"/>
                <w:szCs w:val="15"/>
                <w:lang w:val="it-IT"/>
              </w:rPr>
              <w:t>D</w:t>
            </w:r>
            <w:r w:rsidRPr="00E66089">
              <w:rPr>
                <w:rFonts w:hint="eastAsia"/>
                <w:kern w:val="0"/>
                <w:sz w:val="15"/>
                <w:szCs w:val="15"/>
                <w:lang w:val="it-IT"/>
              </w:rPr>
              <w:t>V2</w:t>
            </w:r>
            <w:r w:rsidRPr="00E66089">
              <w:rPr>
                <w:kern w:val="0"/>
                <w:sz w:val="15"/>
                <w:szCs w:val="15"/>
                <w:vertAlign w:val="superscript"/>
                <w:lang w:val="it-IT"/>
              </w:rPr>
              <w:t>_</w:t>
            </w:r>
            <w:r w:rsidRPr="00E66089">
              <w:rPr>
                <w:kern w:val="0"/>
                <w:sz w:val="15"/>
                <w:szCs w:val="15"/>
                <w:lang w:val="it-IT"/>
              </w:rPr>
              <w:t>)</w:t>
            </w:r>
            <w:r w:rsidRPr="00E66089">
              <w:rPr>
                <w:rFonts w:hint="eastAsia"/>
                <w:kern w:val="0"/>
                <w:sz w:val="18"/>
                <w:szCs w:val="18"/>
                <w:vertAlign w:val="superscript"/>
                <w:lang w:val="it-IT"/>
              </w:rPr>
              <w:t>c</w:t>
            </w:r>
          </w:p>
          <w:p w14:paraId="3D5B3D5E" w14:textId="77777777" w:rsidR="00575805" w:rsidRPr="00E66089" w:rsidRDefault="00575805" w:rsidP="00ED6FE8">
            <w:pPr>
              <w:spacing w:line="360" w:lineRule="auto"/>
              <w:rPr>
                <w:sz w:val="15"/>
                <w:szCs w:val="15"/>
                <w:lang w:val="it-IT"/>
              </w:rPr>
            </w:pPr>
            <w:r w:rsidRPr="00E66089">
              <w:rPr>
                <w:sz w:val="15"/>
                <w:szCs w:val="15"/>
                <w:lang w:val="it-IT"/>
              </w:rPr>
              <w:t>(95% fiducial limits)</w:t>
            </w:r>
          </w:p>
          <w:p w14:paraId="704E232D" w14:textId="77777777" w:rsidR="00575805" w:rsidRPr="00E66089" w:rsidRDefault="00575805" w:rsidP="00ED6FE8">
            <w:pPr>
              <w:rPr>
                <w:sz w:val="15"/>
                <w:szCs w:val="15"/>
              </w:rPr>
            </w:pPr>
            <w:r w:rsidRPr="00E66089">
              <w:rPr>
                <w:sz w:val="15"/>
                <w:szCs w:val="15"/>
              </w:rPr>
              <w:t>(µg Cry1Ac per gr diet)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A861FF" w14:textId="77777777" w:rsidR="00575805" w:rsidRPr="00E66089" w:rsidRDefault="00575805" w:rsidP="00ED6FE8">
            <w:pPr>
              <w:rPr>
                <w:sz w:val="15"/>
                <w:szCs w:val="15"/>
              </w:rPr>
            </w:pPr>
          </w:p>
          <w:p w14:paraId="56C435CC" w14:textId="77777777" w:rsidR="00575805" w:rsidRPr="00E66089" w:rsidRDefault="00575805" w:rsidP="00ED6FE8">
            <w:pPr>
              <w:rPr>
                <w:sz w:val="15"/>
                <w:szCs w:val="15"/>
              </w:rPr>
            </w:pPr>
            <w:r w:rsidRPr="00E66089">
              <w:rPr>
                <w:sz w:val="15"/>
                <w:szCs w:val="15"/>
              </w:rPr>
              <w:t xml:space="preserve">Resistant times 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50BBDC" w14:textId="77777777" w:rsidR="00575805" w:rsidRPr="00E66089" w:rsidRDefault="00575805" w:rsidP="00ED6FE8">
            <w:pPr>
              <w:spacing w:line="360" w:lineRule="auto"/>
              <w:rPr>
                <w:kern w:val="0"/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LC</w:t>
            </w:r>
            <w:r w:rsidRPr="00E66089">
              <w:rPr>
                <w:kern w:val="0"/>
                <w:sz w:val="15"/>
                <w:szCs w:val="15"/>
                <w:vertAlign w:val="subscript"/>
              </w:rPr>
              <w:t>50</w:t>
            </w:r>
            <w:r w:rsidRPr="00E66089">
              <w:rPr>
                <w:kern w:val="0"/>
                <w:sz w:val="15"/>
                <w:szCs w:val="15"/>
              </w:rPr>
              <w:t xml:space="preserve"> (HaD</w:t>
            </w:r>
            <w:r w:rsidRPr="00E66089">
              <w:rPr>
                <w:rFonts w:hint="eastAsia"/>
                <w:kern w:val="0"/>
                <w:sz w:val="15"/>
                <w:szCs w:val="15"/>
              </w:rPr>
              <w:t>V2</w:t>
            </w:r>
            <w:r w:rsidRPr="00E66089">
              <w:rPr>
                <w:kern w:val="0"/>
                <w:sz w:val="15"/>
                <w:szCs w:val="15"/>
              </w:rPr>
              <w:t>+)</w:t>
            </w:r>
          </w:p>
          <w:p w14:paraId="7443C9AD" w14:textId="77777777" w:rsidR="00575805" w:rsidRPr="00E66089" w:rsidRDefault="00575805" w:rsidP="00ED6FE8">
            <w:pPr>
              <w:spacing w:line="360" w:lineRule="auto"/>
              <w:rPr>
                <w:sz w:val="15"/>
                <w:szCs w:val="15"/>
              </w:rPr>
            </w:pPr>
            <w:r w:rsidRPr="00E66089">
              <w:rPr>
                <w:sz w:val="15"/>
                <w:szCs w:val="15"/>
              </w:rPr>
              <w:t>(95% fiducial limits)</w:t>
            </w:r>
          </w:p>
          <w:p w14:paraId="679CDB1F" w14:textId="77777777" w:rsidR="00575805" w:rsidRPr="00E66089" w:rsidRDefault="00575805" w:rsidP="00ED6FE8">
            <w:pPr>
              <w:widowControl/>
              <w:rPr>
                <w:kern w:val="0"/>
                <w:sz w:val="15"/>
                <w:szCs w:val="15"/>
              </w:rPr>
            </w:pPr>
            <w:r w:rsidRPr="00E66089">
              <w:rPr>
                <w:sz w:val="15"/>
                <w:szCs w:val="15"/>
              </w:rPr>
              <w:t>(µg Cry1Ac per gr diet)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8F160C" w14:textId="77777777" w:rsidR="00575805" w:rsidRPr="00E66089" w:rsidRDefault="00575805" w:rsidP="00ED6FE8">
            <w:pPr>
              <w:rPr>
                <w:sz w:val="15"/>
                <w:szCs w:val="15"/>
              </w:rPr>
            </w:pPr>
          </w:p>
          <w:p w14:paraId="174D7F69" w14:textId="77777777" w:rsidR="00575805" w:rsidRPr="00E66089" w:rsidRDefault="00575805" w:rsidP="00ED6FE8">
            <w:pPr>
              <w:rPr>
                <w:sz w:val="15"/>
                <w:szCs w:val="15"/>
              </w:rPr>
            </w:pPr>
            <w:r w:rsidRPr="00E66089">
              <w:rPr>
                <w:sz w:val="15"/>
                <w:szCs w:val="15"/>
              </w:rPr>
              <w:t>Resistant times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1DA9B4" w14:textId="77777777" w:rsidR="00575805" w:rsidRPr="00E66089" w:rsidRDefault="00575805" w:rsidP="00ED6FE8">
            <w:pPr>
              <w:rPr>
                <w:sz w:val="15"/>
                <w:szCs w:val="15"/>
              </w:rPr>
            </w:pPr>
            <w:r w:rsidRPr="00E66089">
              <w:rPr>
                <w:sz w:val="15"/>
                <w:szCs w:val="15"/>
              </w:rPr>
              <w:t>Ratio of resistant times of the same strain</w:t>
            </w:r>
            <w:r w:rsidRPr="00E66089">
              <w:rPr>
                <w:rFonts w:hint="eastAsia"/>
                <w:sz w:val="15"/>
                <w:szCs w:val="15"/>
              </w:rPr>
              <w:t xml:space="preserve"> </w:t>
            </w:r>
            <w:r w:rsidRPr="00E66089">
              <w:rPr>
                <w:sz w:val="15"/>
                <w:szCs w:val="15"/>
              </w:rPr>
              <w:t>when infected with or without HaD</w:t>
            </w:r>
            <w:r w:rsidRPr="00E66089">
              <w:rPr>
                <w:rFonts w:hint="eastAsia"/>
                <w:sz w:val="15"/>
                <w:szCs w:val="15"/>
              </w:rPr>
              <w:t>V2</w:t>
            </w:r>
          </w:p>
        </w:tc>
      </w:tr>
      <w:tr w:rsidR="00575805" w:rsidRPr="00E66089" w14:paraId="39CBDF0F" w14:textId="77777777" w:rsidTr="00ED6FE8"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A47509" w14:textId="77777777" w:rsidR="00575805" w:rsidRPr="00E66089" w:rsidRDefault="00575805" w:rsidP="00ED6FE8">
            <w:pPr>
              <w:rPr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96S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2ACF3C" w14:textId="77777777" w:rsidR="00575805" w:rsidRPr="00E66089" w:rsidRDefault="00575805" w:rsidP="00ED6FE8">
            <w:pPr>
              <w:rPr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0.04(0.01-0.09)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5CF908" w14:textId="77777777" w:rsidR="00575805" w:rsidRPr="00E66089" w:rsidRDefault="00575805" w:rsidP="00ED6FE8">
            <w:pPr>
              <w:rPr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A5F47" w14:textId="77777777" w:rsidR="00575805" w:rsidRPr="00E66089" w:rsidRDefault="00575805" w:rsidP="00ED6FE8">
            <w:pPr>
              <w:rPr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0.06(0.003-0.22)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B6098D" w14:textId="77777777" w:rsidR="00575805" w:rsidRPr="00E66089" w:rsidRDefault="00575805" w:rsidP="00ED6FE8">
            <w:pPr>
              <w:rPr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1.5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992923" w14:textId="77777777" w:rsidR="00575805" w:rsidRPr="00E66089" w:rsidRDefault="00575805" w:rsidP="00ED6FE8">
            <w:pPr>
              <w:rPr>
                <w:kern w:val="0"/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1.5</w:t>
            </w:r>
          </w:p>
        </w:tc>
      </w:tr>
      <w:tr w:rsidR="00575805" w:rsidRPr="00E66089" w14:paraId="3D4B30A1" w14:textId="77777777" w:rsidTr="00ED6FE8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D3916E4" w14:textId="77777777" w:rsidR="00575805" w:rsidRPr="00E66089" w:rsidRDefault="00575805" w:rsidP="00ED6FE8">
            <w:pPr>
              <w:rPr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LF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14:paraId="72301DDD" w14:textId="77777777" w:rsidR="00575805" w:rsidRPr="00E66089" w:rsidRDefault="00575805" w:rsidP="00ED6FE8">
            <w:pPr>
              <w:rPr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0.04(0.02-0.06)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AF69CD9" w14:textId="77777777" w:rsidR="00575805" w:rsidRPr="00E66089" w:rsidRDefault="00575805" w:rsidP="00ED6FE8">
            <w:pPr>
              <w:rPr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0.98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21EC0A86" w14:textId="77777777" w:rsidR="00575805" w:rsidRPr="00E66089" w:rsidRDefault="00575805" w:rsidP="00ED6FE8">
            <w:pPr>
              <w:rPr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0.06(0.04-0.09)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775C7A69" w14:textId="77777777" w:rsidR="00575805" w:rsidRPr="00E66089" w:rsidRDefault="00575805" w:rsidP="00ED6FE8">
            <w:pPr>
              <w:rPr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1.5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1D11624" w14:textId="77777777" w:rsidR="00575805" w:rsidRPr="00E66089" w:rsidRDefault="00575805" w:rsidP="00ED6FE8">
            <w:pPr>
              <w:rPr>
                <w:kern w:val="0"/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1.5</w:t>
            </w:r>
          </w:p>
        </w:tc>
      </w:tr>
      <w:tr w:rsidR="00575805" w:rsidRPr="00E66089" w14:paraId="09A45430" w14:textId="77777777" w:rsidTr="00ED6FE8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8956A42" w14:textId="77777777" w:rsidR="00575805" w:rsidRPr="00E66089" w:rsidRDefault="00575805" w:rsidP="00ED6FE8">
            <w:pPr>
              <w:rPr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LF5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14:paraId="671A0A51" w14:textId="77777777" w:rsidR="00575805" w:rsidRPr="00E66089" w:rsidRDefault="00575805" w:rsidP="00ED6FE8">
            <w:pPr>
              <w:rPr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3.40(2.0-5.6)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D0AA2EF" w14:textId="77777777" w:rsidR="00575805" w:rsidRPr="00E66089" w:rsidRDefault="00575805" w:rsidP="00ED6FE8">
            <w:pPr>
              <w:rPr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85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4C199F0A" w14:textId="77777777" w:rsidR="00575805" w:rsidRPr="00E66089" w:rsidRDefault="00575805" w:rsidP="00ED6FE8">
            <w:pPr>
              <w:rPr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4.72(2.9-8.5)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0DF711FC" w14:textId="77777777" w:rsidR="00575805" w:rsidRPr="00E66089" w:rsidRDefault="00575805" w:rsidP="00ED6FE8">
            <w:pPr>
              <w:rPr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118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A79B1BC" w14:textId="77777777" w:rsidR="00575805" w:rsidRPr="00E66089" w:rsidRDefault="00575805" w:rsidP="00ED6FE8">
            <w:pPr>
              <w:rPr>
                <w:kern w:val="0"/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1.4</w:t>
            </w:r>
          </w:p>
        </w:tc>
      </w:tr>
      <w:tr w:rsidR="00575805" w:rsidRPr="00E66089" w14:paraId="1AAA6822" w14:textId="77777777" w:rsidTr="00ED6FE8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03E7595" w14:textId="77777777" w:rsidR="00575805" w:rsidRPr="00E66089" w:rsidRDefault="00575805" w:rsidP="00ED6FE8">
            <w:pPr>
              <w:rPr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LF60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14:paraId="773174D2" w14:textId="77777777" w:rsidR="00575805" w:rsidRPr="00E66089" w:rsidRDefault="00575805" w:rsidP="00ED6FE8">
            <w:pPr>
              <w:rPr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16.1(3.3-56)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5B9620" w14:textId="77777777" w:rsidR="00575805" w:rsidRPr="00E66089" w:rsidRDefault="00575805" w:rsidP="00ED6FE8">
            <w:pPr>
              <w:rPr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403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379B18D3" w14:textId="77777777" w:rsidR="00575805" w:rsidRPr="00E66089" w:rsidRDefault="00575805" w:rsidP="00ED6FE8">
            <w:pPr>
              <w:rPr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26.3(17-41)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54143044" w14:textId="77777777" w:rsidR="00575805" w:rsidRPr="00E66089" w:rsidRDefault="00575805" w:rsidP="00ED6FE8">
            <w:pPr>
              <w:rPr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658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58C83D6" w14:textId="77777777" w:rsidR="00575805" w:rsidRPr="00E66089" w:rsidRDefault="00575805" w:rsidP="00ED6FE8">
            <w:pPr>
              <w:rPr>
                <w:kern w:val="0"/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1.6</w:t>
            </w:r>
          </w:p>
        </w:tc>
      </w:tr>
      <w:tr w:rsidR="00575805" w:rsidRPr="00E66089" w14:paraId="526D7CB7" w14:textId="77777777" w:rsidTr="00ED6FE8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669AD75" w14:textId="77777777" w:rsidR="00575805" w:rsidRPr="00E66089" w:rsidRDefault="00575805" w:rsidP="00ED6FE8">
            <w:pPr>
              <w:rPr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F120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14:paraId="6F301175" w14:textId="77777777" w:rsidR="00575805" w:rsidRPr="00E66089" w:rsidRDefault="00575805" w:rsidP="00ED6FE8">
            <w:pPr>
              <w:rPr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26.6(0.01-167)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1A98F0" w14:textId="77777777" w:rsidR="00575805" w:rsidRPr="00E66089" w:rsidRDefault="00575805" w:rsidP="00ED6FE8">
            <w:pPr>
              <w:rPr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665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7169E429" w14:textId="77777777" w:rsidR="00575805" w:rsidRPr="00E66089" w:rsidRDefault="00575805" w:rsidP="00ED6FE8">
            <w:pPr>
              <w:rPr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34.51(0.53-118)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0662E2D9" w14:textId="77777777" w:rsidR="00575805" w:rsidRPr="00E66089" w:rsidRDefault="00575805" w:rsidP="00ED6FE8">
            <w:pPr>
              <w:rPr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863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AA54C51" w14:textId="77777777" w:rsidR="00575805" w:rsidRPr="00E66089" w:rsidRDefault="00575805" w:rsidP="00ED6FE8">
            <w:pPr>
              <w:rPr>
                <w:kern w:val="0"/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1.3</w:t>
            </w:r>
          </w:p>
        </w:tc>
      </w:tr>
      <w:tr w:rsidR="00575805" w:rsidRPr="00E66089" w14:paraId="3EE56048" w14:textId="77777777" w:rsidTr="00ED6FE8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D5668A6" w14:textId="77777777" w:rsidR="00575805" w:rsidRPr="00E66089" w:rsidRDefault="00575805" w:rsidP="00ED6FE8">
            <w:pPr>
              <w:rPr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LF240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14:paraId="06F97EED" w14:textId="77777777" w:rsidR="00575805" w:rsidRPr="00E66089" w:rsidRDefault="00575805" w:rsidP="00ED6FE8">
            <w:pPr>
              <w:rPr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47.5(5.8-667)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C86FCAD" w14:textId="77777777" w:rsidR="00575805" w:rsidRPr="00E66089" w:rsidRDefault="00575805" w:rsidP="00ED6FE8">
            <w:pPr>
              <w:rPr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1188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519843A0" w14:textId="77777777" w:rsidR="00575805" w:rsidRPr="00E66089" w:rsidRDefault="00575805" w:rsidP="00ED6FE8">
            <w:pPr>
              <w:rPr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61.82(11-694)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5967359A" w14:textId="77777777" w:rsidR="00575805" w:rsidRPr="00E66089" w:rsidRDefault="00575805" w:rsidP="00ED6FE8">
            <w:pPr>
              <w:rPr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1546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7804509" w14:textId="77777777" w:rsidR="00575805" w:rsidRPr="00E66089" w:rsidRDefault="00575805" w:rsidP="00ED6FE8">
            <w:pPr>
              <w:rPr>
                <w:kern w:val="0"/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1.3</w:t>
            </w:r>
          </w:p>
        </w:tc>
      </w:tr>
      <w:tr w:rsidR="00575805" w:rsidRPr="00E66089" w14:paraId="046551D1" w14:textId="77777777" w:rsidTr="00ED6FE8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0AB8739" w14:textId="77777777" w:rsidR="00575805" w:rsidRPr="00E66089" w:rsidRDefault="00575805" w:rsidP="00ED6FE8">
            <w:pPr>
              <w:rPr>
                <w:kern w:val="0"/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LFC2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14:paraId="4F6F39BF" w14:textId="77777777" w:rsidR="00575805" w:rsidRPr="00E66089" w:rsidRDefault="00575805" w:rsidP="00ED6FE8">
            <w:pPr>
              <w:rPr>
                <w:kern w:val="0"/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10.33(1.7-32)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9073C63" w14:textId="77777777" w:rsidR="00575805" w:rsidRPr="00E66089" w:rsidRDefault="00575805" w:rsidP="00ED6FE8">
            <w:pPr>
              <w:rPr>
                <w:kern w:val="0"/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258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25A48BC4" w14:textId="77777777" w:rsidR="00575805" w:rsidRPr="00E66089" w:rsidRDefault="00575805" w:rsidP="00ED6FE8">
            <w:pPr>
              <w:rPr>
                <w:kern w:val="0"/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16.4(10-26)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3492A3F6" w14:textId="77777777" w:rsidR="00575805" w:rsidRPr="00E66089" w:rsidRDefault="00575805" w:rsidP="00ED6FE8">
            <w:pPr>
              <w:rPr>
                <w:kern w:val="0"/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8A8F253" w14:textId="77777777" w:rsidR="00575805" w:rsidRPr="00E66089" w:rsidRDefault="00575805" w:rsidP="00ED6FE8">
            <w:pPr>
              <w:rPr>
                <w:kern w:val="0"/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1.6</w:t>
            </w:r>
          </w:p>
        </w:tc>
      </w:tr>
      <w:tr w:rsidR="00575805" w:rsidRPr="00E66089" w14:paraId="4BBC6ACA" w14:textId="77777777" w:rsidTr="00ED6FE8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E00758D" w14:textId="77777777" w:rsidR="00575805" w:rsidRPr="00E66089" w:rsidRDefault="00575805" w:rsidP="00ED6FE8">
            <w:pPr>
              <w:rPr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96CAD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14:paraId="32AA65A9" w14:textId="77777777" w:rsidR="00575805" w:rsidRPr="00E66089" w:rsidRDefault="00575805" w:rsidP="00ED6FE8">
            <w:pPr>
              <w:rPr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7.12 (0.44-25)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0ACA27" w14:textId="77777777" w:rsidR="00575805" w:rsidRPr="00E66089" w:rsidRDefault="00575805" w:rsidP="00ED6FE8">
            <w:pPr>
              <w:widowControl/>
              <w:spacing w:line="240" w:lineRule="atLeast"/>
              <w:rPr>
                <w:kern w:val="0"/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178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0EFA1822" w14:textId="77777777" w:rsidR="00575805" w:rsidRPr="00E66089" w:rsidRDefault="00575805" w:rsidP="00ED6FE8">
            <w:pPr>
              <w:rPr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12.1(7.0-19)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2B7C7B49" w14:textId="77777777" w:rsidR="00575805" w:rsidRPr="00E66089" w:rsidRDefault="00575805" w:rsidP="00ED6FE8">
            <w:pPr>
              <w:rPr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303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1927C6E" w14:textId="77777777" w:rsidR="00575805" w:rsidRPr="00E66089" w:rsidRDefault="00575805" w:rsidP="00ED6FE8">
            <w:pPr>
              <w:rPr>
                <w:kern w:val="0"/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1.7</w:t>
            </w:r>
          </w:p>
        </w:tc>
      </w:tr>
      <w:tr w:rsidR="00575805" w:rsidRPr="00E66089" w14:paraId="1D6B84FF" w14:textId="77777777" w:rsidTr="00ED6FE8"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59B7A1" w14:textId="77777777" w:rsidR="00575805" w:rsidRPr="00E66089" w:rsidRDefault="00575805" w:rsidP="00ED6FE8">
            <w:pPr>
              <w:rPr>
                <w:sz w:val="15"/>
                <w:szCs w:val="15"/>
              </w:rPr>
            </w:pPr>
            <w:proofErr w:type="spellStart"/>
            <w:r w:rsidRPr="00E66089">
              <w:rPr>
                <w:kern w:val="0"/>
                <w:sz w:val="15"/>
                <w:szCs w:val="15"/>
              </w:rPr>
              <w:t>BtR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E652B7" w14:textId="77777777" w:rsidR="00575805" w:rsidRPr="00E66089" w:rsidRDefault="00575805" w:rsidP="00ED6FE8">
            <w:pPr>
              <w:rPr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11.91(0.30-63)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FFE4F0" w14:textId="77777777" w:rsidR="00575805" w:rsidRPr="00E66089" w:rsidRDefault="00575805" w:rsidP="00ED6FE8">
            <w:pPr>
              <w:widowControl/>
              <w:spacing w:line="240" w:lineRule="atLeast"/>
              <w:rPr>
                <w:kern w:val="0"/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298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FE9657" w14:textId="77777777" w:rsidR="00575805" w:rsidRPr="00E66089" w:rsidRDefault="00575805" w:rsidP="00ED6FE8">
            <w:pPr>
              <w:rPr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27.3 (18-41)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DA6890" w14:textId="77777777" w:rsidR="00575805" w:rsidRPr="00E66089" w:rsidRDefault="00575805" w:rsidP="00ED6FE8">
            <w:pPr>
              <w:rPr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683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EA37CC" w14:textId="77777777" w:rsidR="00575805" w:rsidRPr="00E66089" w:rsidRDefault="00575805" w:rsidP="00ED6FE8">
            <w:pPr>
              <w:rPr>
                <w:kern w:val="0"/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>2.3</w:t>
            </w:r>
          </w:p>
        </w:tc>
      </w:tr>
    </w:tbl>
    <w:p w14:paraId="40D9F617" w14:textId="77777777" w:rsidR="00575805" w:rsidRPr="00E66089" w:rsidRDefault="00575805" w:rsidP="00575805">
      <w:pPr>
        <w:tabs>
          <w:tab w:val="left" w:pos="3420"/>
        </w:tabs>
        <w:rPr>
          <w:kern w:val="0"/>
          <w:sz w:val="18"/>
          <w:szCs w:val="18"/>
        </w:rPr>
      </w:pPr>
      <w:r w:rsidRPr="00E66089">
        <w:rPr>
          <w:kern w:val="0"/>
          <w:sz w:val="18"/>
          <w:szCs w:val="18"/>
          <w:vertAlign w:val="superscript"/>
        </w:rPr>
        <w:t>a</w:t>
      </w:r>
      <w:r w:rsidRPr="00E66089">
        <w:rPr>
          <w:kern w:val="0"/>
          <w:sz w:val="18"/>
          <w:szCs w:val="18"/>
        </w:rPr>
        <w:t xml:space="preserve">: 96S and LF are two </w:t>
      </w:r>
      <w:proofErr w:type="spellStart"/>
      <w:r w:rsidRPr="00E66089">
        <w:rPr>
          <w:kern w:val="0"/>
          <w:sz w:val="18"/>
          <w:szCs w:val="18"/>
        </w:rPr>
        <w:t>Bt</w:t>
      </w:r>
      <w:proofErr w:type="spellEnd"/>
      <w:r w:rsidRPr="00E66089">
        <w:rPr>
          <w:kern w:val="0"/>
          <w:sz w:val="18"/>
          <w:szCs w:val="18"/>
        </w:rPr>
        <w:t xml:space="preserve">-susceptible strains; </w:t>
      </w:r>
      <w:proofErr w:type="spellStart"/>
      <w:r w:rsidRPr="00E66089">
        <w:rPr>
          <w:kern w:val="0"/>
          <w:sz w:val="18"/>
          <w:szCs w:val="18"/>
        </w:rPr>
        <w:t>BtR</w:t>
      </w:r>
      <w:proofErr w:type="spellEnd"/>
      <w:r w:rsidRPr="00E66089">
        <w:rPr>
          <w:kern w:val="0"/>
          <w:sz w:val="18"/>
          <w:szCs w:val="18"/>
        </w:rPr>
        <w:t xml:space="preserve"> and 96CAD are two </w:t>
      </w:r>
      <w:proofErr w:type="spellStart"/>
      <w:r w:rsidRPr="00E66089">
        <w:rPr>
          <w:kern w:val="0"/>
          <w:sz w:val="18"/>
          <w:szCs w:val="18"/>
        </w:rPr>
        <w:t>Bt</w:t>
      </w:r>
      <w:proofErr w:type="spellEnd"/>
      <w:r w:rsidRPr="00E66089">
        <w:rPr>
          <w:kern w:val="0"/>
          <w:sz w:val="18"/>
          <w:szCs w:val="18"/>
        </w:rPr>
        <w:t>-resistant strains selected with 96S</w:t>
      </w:r>
      <w:r w:rsidRPr="00E66089">
        <w:rPr>
          <w:rFonts w:hint="eastAsia"/>
          <w:kern w:val="0"/>
          <w:sz w:val="18"/>
          <w:szCs w:val="18"/>
        </w:rPr>
        <w:t>;</w:t>
      </w:r>
      <w:r w:rsidRPr="00E66089">
        <w:rPr>
          <w:kern w:val="0"/>
          <w:sz w:val="18"/>
          <w:szCs w:val="18"/>
        </w:rPr>
        <w:t xml:space="preserve"> LF5, LF60, LF120, LF240 and LFC2 are </w:t>
      </w:r>
      <w:proofErr w:type="spellStart"/>
      <w:r w:rsidRPr="00E66089">
        <w:rPr>
          <w:kern w:val="0"/>
          <w:sz w:val="18"/>
          <w:szCs w:val="18"/>
        </w:rPr>
        <w:t>Bt</w:t>
      </w:r>
      <w:proofErr w:type="spellEnd"/>
      <w:r w:rsidRPr="00E66089">
        <w:rPr>
          <w:kern w:val="0"/>
          <w:sz w:val="18"/>
          <w:szCs w:val="18"/>
        </w:rPr>
        <w:t xml:space="preserve">-resistant strains selected with the LF strain. The detail of these strains is described in the Methods section. </w:t>
      </w:r>
      <w:r w:rsidRPr="00E66089">
        <w:rPr>
          <w:sz w:val="18"/>
          <w:szCs w:val="18"/>
          <w:vertAlign w:val="superscript"/>
        </w:rPr>
        <w:t>b</w:t>
      </w:r>
      <w:r w:rsidRPr="00E66089">
        <w:rPr>
          <w:sz w:val="18"/>
          <w:szCs w:val="18"/>
        </w:rPr>
        <w:t xml:space="preserve">: </w:t>
      </w:r>
      <w:r w:rsidRPr="00E66089">
        <w:rPr>
          <w:kern w:val="0"/>
          <w:sz w:val="18"/>
          <w:szCs w:val="18"/>
        </w:rPr>
        <w:t>LC</w:t>
      </w:r>
      <w:r w:rsidRPr="00E66089">
        <w:rPr>
          <w:kern w:val="0"/>
          <w:sz w:val="18"/>
          <w:szCs w:val="18"/>
          <w:vertAlign w:val="subscript"/>
        </w:rPr>
        <w:t>50</w:t>
      </w:r>
      <w:r w:rsidRPr="00E66089">
        <w:rPr>
          <w:kern w:val="0"/>
          <w:sz w:val="18"/>
          <w:szCs w:val="18"/>
        </w:rPr>
        <w:t xml:space="preserve"> of all the strains are divided by LC</w:t>
      </w:r>
      <w:r w:rsidRPr="00E66089">
        <w:rPr>
          <w:kern w:val="0"/>
          <w:sz w:val="18"/>
          <w:szCs w:val="18"/>
          <w:vertAlign w:val="subscript"/>
        </w:rPr>
        <w:t>50</w:t>
      </w:r>
      <w:r w:rsidRPr="00E66089">
        <w:rPr>
          <w:kern w:val="0"/>
          <w:sz w:val="18"/>
          <w:szCs w:val="18"/>
        </w:rPr>
        <w:t xml:space="preserve"> of 96S. </w:t>
      </w:r>
      <w:r w:rsidRPr="00E66089">
        <w:rPr>
          <w:kern w:val="0"/>
          <w:sz w:val="18"/>
          <w:szCs w:val="18"/>
          <w:vertAlign w:val="superscript"/>
        </w:rPr>
        <w:t>c</w:t>
      </w:r>
      <w:r w:rsidRPr="00E66089">
        <w:rPr>
          <w:sz w:val="18"/>
          <w:szCs w:val="18"/>
        </w:rPr>
        <w:t xml:space="preserve">: Infected with HaDV2 </w:t>
      </w:r>
      <w:r w:rsidRPr="00E66089">
        <w:rPr>
          <w:kern w:val="0"/>
          <w:sz w:val="18"/>
          <w:szCs w:val="18"/>
        </w:rPr>
        <w:t>(</w:t>
      </w:r>
      <w:r w:rsidRPr="00E66089">
        <w:rPr>
          <w:sz w:val="18"/>
          <w:szCs w:val="18"/>
        </w:rPr>
        <w:t>HaD</w:t>
      </w:r>
      <w:r w:rsidRPr="00E66089">
        <w:rPr>
          <w:rFonts w:hint="eastAsia"/>
          <w:sz w:val="18"/>
          <w:szCs w:val="18"/>
        </w:rPr>
        <w:t>V2+</w:t>
      </w:r>
      <w:r w:rsidRPr="00E66089">
        <w:rPr>
          <w:kern w:val="0"/>
          <w:sz w:val="18"/>
          <w:szCs w:val="18"/>
        </w:rPr>
        <w:t xml:space="preserve">) </w:t>
      </w:r>
      <w:r w:rsidRPr="00E66089">
        <w:rPr>
          <w:rFonts w:hint="eastAsia"/>
          <w:sz w:val="18"/>
          <w:szCs w:val="18"/>
        </w:rPr>
        <w:t xml:space="preserve">and </w:t>
      </w:r>
      <w:r w:rsidRPr="00E66089">
        <w:rPr>
          <w:sz w:val="18"/>
          <w:szCs w:val="18"/>
        </w:rPr>
        <w:t xml:space="preserve">not infected with HaDV2 </w:t>
      </w:r>
      <w:r w:rsidRPr="00E66089">
        <w:rPr>
          <w:kern w:val="0"/>
          <w:sz w:val="18"/>
          <w:szCs w:val="18"/>
        </w:rPr>
        <w:t>(</w:t>
      </w:r>
      <w:r w:rsidRPr="00E66089">
        <w:rPr>
          <w:sz w:val="18"/>
          <w:szCs w:val="18"/>
        </w:rPr>
        <w:t>HaD</w:t>
      </w:r>
      <w:r w:rsidRPr="00E66089">
        <w:rPr>
          <w:rFonts w:hint="eastAsia"/>
          <w:sz w:val="18"/>
          <w:szCs w:val="18"/>
        </w:rPr>
        <w:t>V2</w:t>
      </w:r>
      <w:r w:rsidRPr="00E66089">
        <w:rPr>
          <w:sz w:val="18"/>
          <w:szCs w:val="18"/>
        </w:rPr>
        <w:t>-</w:t>
      </w:r>
      <w:r w:rsidRPr="00E66089">
        <w:rPr>
          <w:kern w:val="0"/>
          <w:sz w:val="18"/>
          <w:szCs w:val="18"/>
        </w:rPr>
        <w:t xml:space="preserve">). </w:t>
      </w:r>
    </w:p>
    <w:p w14:paraId="04C2A6D4" w14:textId="77777777" w:rsidR="00575805" w:rsidRPr="00E66089" w:rsidRDefault="00575805" w:rsidP="00575805">
      <w:pPr>
        <w:tabs>
          <w:tab w:val="left" w:pos="3721"/>
        </w:tabs>
        <w:spacing w:line="60" w:lineRule="auto"/>
        <w:rPr>
          <w:b/>
          <w:szCs w:val="21"/>
        </w:rPr>
      </w:pPr>
    </w:p>
    <w:p w14:paraId="5705E743" w14:textId="77777777" w:rsidR="004E5285" w:rsidRDefault="004E5285" w:rsidP="00575805">
      <w:pPr>
        <w:autoSpaceDE w:val="0"/>
        <w:autoSpaceDN w:val="0"/>
        <w:adjustRightInd w:val="0"/>
        <w:spacing w:line="60" w:lineRule="auto"/>
        <w:rPr>
          <w:kern w:val="0"/>
          <w:szCs w:val="21"/>
        </w:rPr>
      </w:pPr>
    </w:p>
    <w:p w14:paraId="5FD74FFA" w14:textId="77777777" w:rsidR="004E5285" w:rsidRDefault="004E5285" w:rsidP="00575805">
      <w:pPr>
        <w:autoSpaceDE w:val="0"/>
        <w:autoSpaceDN w:val="0"/>
        <w:adjustRightInd w:val="0"/>
        <w:spacing w:line="60" w:lineRule="auto"/>
        <w:rPr>
          <w:kern w:val="0"/>
          <w:szCs w:val="21"/>
        </w:rPr>
      </w:pPr>
    </w:p>
    <w:p w14:paraId="1D5C3D29" w14:textId="77777777" w:rsidR="004E5285" w:rsidRDefault="004E5285" w:rsidP="00575805">
      <w:pPr>
        <w:autoSpaceDE w:val="0"/>
        <w:autoSpaceDN w:val="0"/>
        <w:adjustRightInd w:val="0"/>
        <w:spacing w:line="60" w:lineRule="auto"/>
        <w:rPr>
          <w:kern w:val="0"/>
          <w:szCs w:val="21"/>
        </w:rPr>
      </w:pPr>
    </w:p>
    <w:p w14:paraId="52DDD532" w14:textId="09BEC222" w:rsidR="00575805" w:rsidRPr="00E66089" w:rsidRDefault="000C0C53" w:rsidP="00575805">
      <w:pPr>
        <w:autoSpaceDE w:val="0"/>
        <w:autoSpaceDN w:val="0"/>
        <w:adjustRightInd w:val="0"/>
        <w:spacing w:line="60" w:lineRule="auto"/>
        <w:rPr>
          <w:b/>
          <w:szCs w:val="21"/>
        </w:rPr>
      </w:pPr>
      <w:r>
        <w:rPr>
          <w:b/>
          <w:szCs w:val="21"/>
        </w:rPr>
        <w:lastRenderedPageBreak/>
        <w:t>S</w:t>
      </w:r>
      <w:r w:rsidR="00575805" w:rsidRPr="00293D75">
        <w:rPr>
          <w:b/>
          <w:szCs w:val="21"/>
        </w:rPr>
        <w:t>u</w:t>
      </w:r>
      <w:r w:rsidR="00575805" w:rsidRPr="00E66089">
        <w:rPr>
          <w:b/>
          <w:szCs w:val="21"/>
        </w:rPr>
        <w:t>pplement</w:t>
      </w:r>
      <w:r>
        <w:rPr>
          <w:b/>
          <w:szCs w:val="21"/>
        </w:rPr>
        <w:t>ary</w:t>
      </w:r>
      <w:r w:rsidRPr="000C0C53">
        <w:rPr>
          <w:b/>
          <w:szCs w:val="21"/>
        </w:rPr>
        <w:t xml:space="preserve"> </w:t>
      </w:r>
      <w:r w:rsidR="00754415">
        <w:rPr>
          <w:b/>
          <w:szCs w:val="21"/>
        </w:rPr>
        <w:t>file</w:t>
      </w:r>
      <w:r w:rsidR="00575805" w:rsidRPr="00E66089">
        <w:rPr>
          <w:b/>
          <w:szCs w:val="21"/>
        </w:rPr>
        <w:t xml:space="preserve"> </w:t>
      </w:r>
      <w:r w:rsidR="00754415">
        <w:rPr>
          <w:b/>
          <w:szCs w:val="21"/>
        </w:rPr>
        <w:t>1b</w:t>
      </w:r>
      <w:r w:rsidR="00E86F3A">
        <w:rPr>
          <w:b/>
          <w:szCs w:val="21"/>
        </w:rPr>
        <w:t>.</w:t>
      </w:r>
      <w:r w:rsidR="00575805" w:rsidRPr="00E66089">
        <w:rPr>
          <w:b/>
          <w:szCs w:val="21"/>
        </w:rPr>
        <w:t xml:space="preserve"> Mortality changes with </w:t>
      </w:r>
      <w:proofErr w:type="spellStart"/>
      <w:r w:rsidR="00575805" w:rsidRPr="00E66089">
        <w:rPr>
          <w:b/>
          <w:szCs w:val="21"/>
        </w:rPr>
        <w:t>Bt</w:t>
      </w:r>
      <w:proofErr w:type="spellEnd"/>
      <w:r w:rsidR="00575805" w:rsidRPr="00E66089">
        <w:rPr>
          <w:b/>
          <w:szCs w:val="21"/>
        </w:rPr>
        <w:t xml:space="preserve"> toxin concentration test of different </w:t>
      </w:r>
      <w:r w:rsidR="00575805" w:rsidRPr="00E66089">
        <w:rPr>
          <w:b/>
          <w:i/>
          <w:iCs/>
          <w:szCs w:val="21"/>
        </w:rPr>
        <w:t xml:space="preserve">H. </w:t>
      </w:r>
      <w:proofErr w:type="spellStart"/>
      <w:r w:rsidR="00575805" w:rsidRPr="00E66089">
        <w:rPr>
          <w:b/>
          <w:i/>
          <w:iCs/>
          <w:szCs w:val="21"/>
        </w:rPr>
        <w:t>armigera</w:t>
      </w:r>
      <w:proofErr w:type="spellEnd"/>
      <w:r w:rsidR="00575805" w:rsidRPr="00E66089">
        <w:rPr>
          <w:b/>
          <w:szCs w:val="21"/>
        </w:rPr>
        <w:t xml:space="preserve"> strains with or without HaDV2 infection.</w:t>
      </w:r>
    </w:p>
    <w:p w14:paraId="2348B81B" w14:textId="77777777" w:rsidR="00575805" w:rsidRPr="00E66089" w:rsidRDefault="00575805" w:rsidP="00575805">
      <w:pPr>
        <w:autoSpaceDE w:val="0"/>
        <w:autoSpaceDN w:val="0"/>
        <w:adjustRightInd w:val="0"/>
        <w:spacing w:line="60" w:lineRule="auto"/>
        <w:rPr>
          <w:b/>
          <w:szCs w:val="21"/>
        </w:rPr>
      </w:pPr>
    </w:p>
    <w:tbl>
      <w:tblPr>
        <w:tblW w:w="8237" w:type="dxa"/>
        <w:tblLook w:val="04A0" w:firstRow="1" w:lastRow="0" w:firstColumn="1" w:lastColumn="0" w:noHBand="0" w:noVBand="1"/>
      </w:tblPr>
      <w:tblGrid>
        <w:gridCol w:w="917"/>
        <w:gridCol w:w="1635"/>
        <w:gridCol w:w="1417"/>
        <w:gridCol w:w="1418"/>
        <w:gridCol w:w="1417"/>
        <w:gridCol w:w="1433"/>
      </w:tblGrid>
      <w:tr w:rsidR="00575805" w:rsidRPr="00E66089" w14:paraId="0A6ED40F" w14:textId="77777777" w:rsidTr="00ED6FE8">
        <w:trPr>
          <w:trHeight w:val="189"/>
        </w:trPr>
        <w:tc>
          <w:tcPr>
            <w:tcW w:w="91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CBAE96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Strain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594F9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concentration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DE30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noProof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BCB02E" wp14:editId="55BF7C7F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201930</wp:posOffset>
                      </wp:positionV>
                      <wp:extent cx="1727200" cy="0"/>
                      <wp:effectExtent l="0" t="0" r="0" b="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289F7E" id="直接连接符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5pt,15.9pt" to="132.3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" strokecolor="windowText" strokeweight=".25pt">
                      <v:stroke joinstyle="miter"/>
                    </v:line>
                  </w:pict>
                </mc:Fallback>
              </mc:AlternateContent>
            </w: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HaDV2+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8A717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17FF49" wp14:editId="69A9639E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201930</wp:posOffset>
                      </wp:positionV>
                      <wp:extent cx="1720850" cy="0"/>
                      <wp:effectExtent l="0" t="0" r="0" b="0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2085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22C8EC" id="直接连接符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15.9pt" to="133.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" strokecolor="windowText" strokeweight=".25pt">
                      <v:stroke joinstyle="miter"/>
                    </v:line>
                  </w:pict>
                </mc:Fallback>
              </mc:AlternateContent>
            </w: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HaDV2-</w:t>
            </w:r>
          </w:p>
        </w:tc>
      </w:tr>
      <w:tr w:rsidR="00575805" w:rsidRPr="00E66089" w14:paraId="0A9B1593" w14:textId="77777777" w:rsidTr="00ED6FE8">
        <w:trPr>
          <w:trHeight w:val="189"/>
        </w:trPr>
        <w:tc>
          <w:tcPr>
            <w:tcW w:w="9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C9E77D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28E69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Cry1Ac(μg/ml)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E307B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total pest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6AC75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mortality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2F32D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total pest</w:t>
            </w:r>
          </w:p>
        </w:tc>
        <w:tc>
          <w:tcPr>
            <w:tcW w:w="143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7C3B1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mortality</w:t>
            </w:r>
          </w:p>
        </w:tc>
      </w:tr>
      <w:tr w:rsidR="00575805" w:rsidRPr="00E66089" w14:paraId="1FE4E90D" w14:textId="77777777" w:rsidTr="00ED6FE8">
        <w:trPr>
          <w:trHeight w:val="189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976BAF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96s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B1D20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1.000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9148A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5C9A5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5C524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8B5D8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69</w:t>
            </w:r>
          </w:p>
        </w:tc>
      </w:tr>
      <w:tr w:rsidR="00575805" w:rsidRPr="00E66089" w14:paraId="522ABDC6" w14:textId="77777777" w:rsidTr="00ED6FE8">
        <w:trPr>
          <w:trHeight w:val="189"/>
        </w:trPr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CD5970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DCA0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0.500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8D625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C1232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2F051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A1955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59</w:t>
            </w:r>
          </w:p>
        </w:tc>
      </w:tr>
      <w:tr w:rsidR="00575805" w:rsidRPr="00E66089" w14:paraId="402FD5F8" w14:textId="77777777" w:rsidTr="00ED6FE8">
        <w:trPr>
          <w:trHeight w:val="189"/>
        </w:trPr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BF4459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DE7FE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0.125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D710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C47D9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D0ACD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43271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50</w:t>
            </w:r>
          </w:p>
        </w:tc>
      </w:tr>
      <w:tr w:rsidR="00575805" w:rsidRPr="00E66089" w14:paraId="20773AB0" w14:textId="77777777" w:rsidTr="00ED6FE8">
        <w:trPr>
          <w:trHeight w:val="189"/>
        </w:trPr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30586C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CEC19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0.031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A2BC8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E9A69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66045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824C4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39</w:t>
            </w:r>
          </w:p>
        </w:tc>
      </w:tr>
      <w:tr w:rsidR="00575805" w:rsidRPr="00E66089" w14:paraId="47024605" w14:textId="77777777" w:rsidTr="00ED6FE8">
        <w:trPr>
          <w:trHeight w:val="189"/>
        </w:trPr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13305B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2D24D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0.016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A9324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B8445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E541C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D988D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20</w:t>
            </w:r>
          </w:p>
        </w:tc>
      </w:tr>
      <w:tr w:rsidR="00575805" w:rsidRPr="00E66089" w14:paraId="21611323" w14:textId="77777777" w:rsidTr="00ED6FE8">
        <w:trPr>
          <w:trHeight w:val="189"/>
        </w:trPr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44FDC4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81AC7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7FE37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0471D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51A26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8EBF6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5</w:t>
            </w:r>
          </w:p>
        </w:tc>
      </w:tr>
      <w:tr w:rsidR="00575805" w:rsidRPr="00E66089" w14:paraId="1EBEA8E9" w14:textId="77777777" w:rsidTr="00ED6FE8">
        <w:trPr>
          <w:trHeight w:val="189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27E63B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LF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827F9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1.000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23A53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444D7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1B8E9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47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F7D16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46</w:t>
            </w:r>
          </w:p>
        </w:tc>
      </w:tr>
      <w:tr w:rsidR="00575805" w:rsidRPr="00E66089" w14:paraId="402DED4E" w14:textId="77777777" w:rsidTr="00ED6FE8">
        <w:trPr>
          <w:trHeight w:val="189"/>
        </w:trPr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62A60C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8E510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0.500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87454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36201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38FA3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47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A4C4D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40</w:t>
            </w:r>
          </w:p>
        </w:tc>
      </w:tr>
      <w:tr w:rsidR="00575805" w:rsidRPr="00E66089" w14:paraId="1B878177" w14:textId="77777777" w:rsidTr="00ED6FE8">
        <w:trPr>
          <w:trHeight w:val="189"/>
        </w:trPr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F5A02E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ECC32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0.125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C5894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F0B5F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3FAAD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47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49D68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34</w:t>
            </w:r>
          </w:p>
        </w:tc>
      </w:tr>
      <w:tr w:rsidR="00575805" w:rsidRPr="00E66089" w14:paraId="49FFD860" w14:textId="77777777" w:rsidTr="00ED6FE8">
        <w:trPr>
          <w:trHeight w:val="189"/>
        </w:trPr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7E6E2D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573CF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0.031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8C6A2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9070C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03B2B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46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9201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23</w:t>
            </w:r>
          </w:p>
        </w:tc>
      </w:tr>
      <w:tr w:rsidR="00575805" w:rsidRPr="00E66089" w14:paraId="615EDDCE" w14:textId="77777777" w:rsidTr="00ED6FE8">
        <w:trPr>
          <w:trHeight w:val="189"/>
        </w:trPr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1CB490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7E26A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0.016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5B7C7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81AC6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7CA5C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48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B209B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14</w:t>
            </w:r>
          </w:p>
        </w:tc>
      </w:tr>
      <w:tr w:rsidR="00575805" w:rsidRPr="00E66089" w14:paraId="3A6D0013" w14:textId="77777777" w:rsidTr="00ED6FE8">
        <w:trPr>
          <w:trHeight w:val="189"/>
        </w:trPr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701FA6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AE7CA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B0AF9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0BD16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2CB88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718BE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6</w:t>
            </w:r>
          </w:p>
        </w:tc>
      </w:tr>
      <w:tr w:rsidR="00575805" w:rsidRPr="00E66089" w14:paraId="5A720DBA" w14:textId="77777777" w:rsidTr="00ED6FE8">
        <w:trPr>
          <w:trHeight w:val="189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A8A496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LF5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EAD24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16.000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4FCB9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009FD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C255F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28E18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</w:tr>
      <w:tr w:rsidR="00575805" w:rsidRPr="00E66089" w14:paraId="62F4EE1B" w14:textId="77777777" w:rsidTr="00ED6FE8">
        <w:trPr>
          <w:trHeight w:val="189"/>
        </w:trPr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857EB2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A629B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8.000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5BC62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8E0FA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BCDCE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69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342C3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54</w:t>
            </w:r>
          </w:p>
        </w:tc>
      </w:tr>
      <w:tr w:rsidR="00575805" w:rsidRPr="00E66089" w14:paraId="2AF8510E" w14:textId="77777777" w:rsidTr="00ED6FE8">
        <w:trPr>
          <w:trHeight w:val="189"/>
        </w:trPr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5F75A5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1341B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9846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66C34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1D843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26639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33</w:t>
            </w:r>
          </w:p>
        </w:tc>
      </w:tr>
      <w:tr w:rsidR="00575805" w:rsidRPr="00E66089" w14:paraId="2D4BD644" w14:textId="77777777" w:rsidTr="00ED6FE8">
        <w:trPr>
          <w:trHeight w:val="189"/>
        </w:trPr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4A5058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8F3AC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2.000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8CDB2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8190E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5FD70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72E0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21</w:t>
            </w:r>
          </w:p>
        </w:tc>
      </w:tr>
      <w:tr w:rsidR="00575805" w:rsidRPr="00E66089" w14:paraId="6B9682BB" w14:textId="77777777" w:rsidTr="00ED6FE8">
        <w:trPr>
          <w:trHeight w:val="189"/>
        </w:trPr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67AED7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B5A88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1.000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CC083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248C4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E65B0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ECA7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11</w:t>
            </w:r>
          </w:p>
        </w:tc>
      </w:tr>
      <w:tr w:rsidR="00575805" w:rsidRPr="00E66089" w14:paraId="6E534A55" w14:textId="77777777" w:rsidTr="00ED6FE8">
        <w:trPr>
          <w:trHeight w:val="189"/>
        </w:trPr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222564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11EB5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3D421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DCFAE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509F3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B6A8C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</w:t>
            </w:r>
          </w:p>
        </w:tc>
      </w:tr>
      <w:tr w:rsidR="00575805" w:rsidRPr="00E66089" w14:paraId="0A5355C3" w14:textId="77777777" w:rsidTr="00ED6FE8">
        <w:trPr>
          <w:trHeight w:val="189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57980B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LF60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08689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128.000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5F382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BB5D7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BDD5B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7ED9D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65</w:t>
            </w:r>
          </w:p>
        </w:tc>
      </w:tr>
      <w:tr w:rsidR="00575805" w:rsidRPr="00E66089" w14:paraId="602821BC" w14:textId="77777777" w:rsidTr="00ED6FE8">
        <w:trPr>
          <w:trHeight w:val="189"/>
        </w:trPr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0DD662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63E73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64.000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69B3D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E6EB7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A508D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1048C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51</w:t>
            </w:r>
          </w:p>
        </w:tc>
      </w:tr>
      <w:tr w:rsidR="00575805" w:rsidRPr="00E66089" w14:paraId="3EF6F872" w14:textId="77777777" w:rsidTr="00ED6FE8">
        <w:trPr>
          <w:trHeight w:val="189"/>
        </w:trPr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A30FF2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7B145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32.000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895BB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515D5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33943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8919D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37</w:t>
            </w:r>
          </w:p>
        </w:tc>
      </w:tr>
      <w:tr w:rsidR="00575805" w:rsidRPr="00E66089" w14:paraId="35F940C7" w14:textId="77777777" w:rsidTr="00ED6FE8">
        <w:trPr>
          <w:trHeight w:val="189"/>
        </w:trPr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A60109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8505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8.000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5E6FC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B270B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58E24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AB6F2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23</w:t>
            </w:r>
          </w:p>
        </w:tc>
      </w:tr>
      <w:tr w:rsidR="00575805" w:rsidRPr="00E66089" w14:paraId="435A6D35" w14:textId="77777777" w:rsidTr="00ED6FE8">
        <w:trPr>
          <w:trHeight w:val="189"/>
        </w:trPr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36DB20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12361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1.000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72865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54A64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38B70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91F81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13</w:t>
            </w:r>
          </w:p>
        </w:tc>
      </w:tr>
      <w:tr w:rsidR="00575805" w:rsidRPr="00E66089" w14:paraId="69B2AD5B" w14:textId="77777777" w:rsidTr="00ED6FE8">
        <w:trPr>
          <w:trHeight w:val="189"/>
        </w:trPr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1C5FD2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4E5C2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F4807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AF474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10406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413A6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5</w:t>
            </w:r>
          </w:p>
        </w:tc>
      </w:tr>
      <w:tr w:rsidR="00575805" w:rsidRPr="00E66089" w14:paraId="6FCCEAE7" w14:textId="77777777" w:rsidTr="00ED6FE8">
        <w:trPr>
          <w:trHeight w:val="189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B16509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LF120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DD01A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256.000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55A60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8E20D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4EA02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22E09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71</w:t>
            </w:r>
          </w:p>
        </w:tc>
      </w:tr>
      <w:tr w:rsidR="00575805" w:rsidRPr="00E66089" w14:paraId="65F3ACAB" w14:textId="77777777" w:rsidTr="00ED6FE8">
        <w:trPr>
          <w:trHeight w:val="189"/>
        </w:trPr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5CA5BE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F2D63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128.000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EDC1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9E732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73A16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C3E6D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59</w:t>
            </w:r>
          </w:p>
        </w:tc>
      </w:tr>
      <w:tr w:rsidR="00575805" w:rsidRPr="00E66089" w14:paraId="4C806017" w14:textId="77777777" w:rsidTr="00ED6FE8">
        <w:trPr>
          <w:trHeight w:val="189"/>
        </w:trPr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340A7D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4C9A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64.000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E9F11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9110A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F7982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56F01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39</w:t>
            </w:r>
          </w:p>
        </w:tc>
      </w:tr>
      <w:tr w:rsidR="00575805" w:rsidRPr="00E66089" w14:paraId="1D4D12D1" w14:textId="77777777" w:rsidTr="00ED6FE8">
        <w:trPr>
          <w:trHeight w:val="189"/>
        </w:trPr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F32D51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E69E5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32.000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15E91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5BB7E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89F2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6D318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29</w:t>
            </w:r>
          </w:p>
        </w:tc>
      </w:tr>
      <w:tr w:rsidR="00575805" w:rsidRPr="00E66089" w14:paraId="57239C0E" w14:textId="77777777" w:rsidTr="00ED6FE8">
        <w:trPr>
          <w:trHeight w:val="189"/>
        </w:trPr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D7A043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BF6FD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1.000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F4125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2FE3D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01CD0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E2950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8</w:t>
            </w:r>
          </w:p>
        </w:tc>
      </w:tr>
      <w:tr w:rsidR="00575805" w:rsidRPr="00E66089" w14:paraId="5C54CC09" w14:textId="77777777" w:rsidTr="00ED6FE8">
        <w:trPr>
          <w:trHeight w:val="189"/>
        </w:trPr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26B58F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FD4B7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038F0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51B77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B7A9F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C102A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</w:t>
            </w:r>
          </w:p>
        </w:tc>
      </w:tr>
      <w:tr w:rsidR="00575805" w:rsidRPr="00E66089" w14:paraId="047CD59A" w14:textId="77777777" w:rsidTr="00ED6FE8">
        <w:trPr>
          <w:trHeight w:val="189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2458A0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LF240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8C66B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256.000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0DDF9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070E7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8006C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48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4F30C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46</w:t>
            </w:r>
          </w:p>
        </w:tc>
      </w:tr>
      <w:tr w:rsidR="00575805" w:rsidRPr="00E66089" w14:paraId="34759613" w14:textId="77777777" w:rsidTr="00ED6FE8">
        <w:trPr>
          <w:trHeight w:val="189"/>
        </w:trPr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1B17F0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230DA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128.000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13E7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D76AA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E00E5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2050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51</w:t>
            </w:r>
          </w:p>
        </w:tc>
      </w:tr>
      <w:tr w:rsidR="00575805" w:rsidRPr="00E66089" w14:paraId="5342F71B" w14:textId="77777777" w:rsidTr="00ED6FE8">
        <w:trPr>
          <w:trHeight w:val="189"/>
        </w:trPr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0B17CB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C85C3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64.000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45A76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F4BC9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B65F0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29536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27</w:t>
            </w:r>
          </w:p>
        </w:tc>
      </w:tr>
      <w:tr w:rsidR="00575805" w:rsidRPr="00E66089" w14:paraId="53493F12" w14:textId="77777777" w:rsidTr="00ED6FE8">
        <w:trPr>
          <w:trHeight w:val="189"/>
        </w:trPr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0EB361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471A6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8.000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8A5E0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06189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9279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1ED4C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14</w:t>
            </w:r>
          </w:p>
        </w:tc>
      </w:tr>
      <w:tr w:rsidR="00575805" w:rsidRPr="00E66089" w14:paraId="7A0701D4" w14:textId="77777777" w:rsidTr="00ED6FE8">
        <w:trPr>
          <w:trHeight w:val="189"/>
        </w:trPr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0573CD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84648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1.000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D0495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5AC75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5E6AA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EB948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</w:t>
            </w:r>
          </w:p>
        </w:tc>
      </w:tr>
      <w:tr w:rsidR="00575805" w:rsidRPr="00E66089" w14:paraId="6B5CE8B0" w14:textId="77777777" w:rsidTr="00ED6FE8">
        <w:trPr>
          <w:trHeight w:val="189"/>
        </w:trPr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DE19D3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19E93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D4F08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DD9C0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7472F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2A4E7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5</w:t>
            </w:r>
          </w:p>
        </w:tc>
      </w:tr>
      <w:tr w:rsidR="00575805" w:rsidRPr="00E66089" w14:paraId="2A576820" w14:textId="77777777" w:rsidTr="00ED6FE8">
        <w:trPr>
          <w:trHeight w:val="189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579FAC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LFC2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56D83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128.000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7273C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9112B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49FCD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46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334A6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42</w:t>
            </w:r>
          </w:p>
        </w:tc>
      </w:tr>
      <w:tr w:rsidR="00575805" w:rsidRPr="00E66089" w14:paraId="03E7B02B" w14:textId="77777777" w:rsidTr="00ED6FE8">
        <w:trPr>
          <w:trHeight w:val="189"/>
        </w:trPr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42575A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E0C8B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64.000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427DC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9E3F5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B2151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48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A0F3F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36</w:t>
            </w:r>
          </w:p>
        </w:tc>
      </w:tr>
      <w:tr w:rsidR="00575805" w:rsidRPr="00E66089" w14:paraId="4469E095" w14:textId="77777777" w:rsidTr="00ED6FE8">
        <w:trPr>
          <w:trHeight w:val="189"/>
        </w:trPr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5E11A6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7F7B4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32.000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68B88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3C3C2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9E423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46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1D375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27</w:t>
            </w:r>
          </w:p>
        </w:tc>
      </w:tr>
      <w:tr w:rsidR="00575805" w:rsidRPr="00E66089" w14:paraId="7235A387" w14:textId="77777777" w:rsidTr="00ED6FE8">
        <w:trPr>
          <w:trHeight w:val="189"/>
        </w:trPr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D98CFF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2D673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8.000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9BC03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EAECF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50E5E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47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51DD0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18</w:t>
            </w:r>
          </w:p>
        </w:tc>
      </w:tr>
      <w:tr w:rsidR="00575805" w:rsidRPr="00E66089" w14:paraId="6486243B" w14:textId="77777777" w:rsidTr="00ED6FE8">
        <w:trPr>
          <w:trHeight w:val="189"/>
        </w:trPr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CF72B3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FEBDB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1.000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81E8E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8F9F0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9498D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48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76623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12</w:t>
            </w:r>
          </w:p>
        </w:tc>
      </w:tr>
      <w:tr w:rsidR="00575805" w:rsidRPr="00E66089" w14:paraId="703D88B7" w14:textId="77777777" w:rsidTr="00ED6FE8">
        <w:trPr>
          <w:trHeight w:val="189"/>
        </w:trPr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28CB45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AD5C1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73617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2D643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2B43C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95137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5</w:t>
            </w:r>
          </w:p>
        </w:tc>
      </w:tr>
      <w:tr w:rsidR="00575805" w:rsidRPr="00E66089" w14:paraId="6C92E697" w14:textId="77777777" w:rsidTr="00ED6FE8">
        <w:trPr>
          <w:trHeight w:val="189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B2B73D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96CAD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C6238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128.000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0EDFD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6CF42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A1AB3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46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F2B74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44</w:t>
            </w:r>
          </w:p>
        </w:tc>
      </w:tr>
      <w:tr w:rsidR="00575805" w:rsidRPr="00E66089" w14:paraId="6D39F8DF" w14:textId="77777777" w:rsidTr="00ED6FE8">
        <w:trPr>
          <w:trHeight w:val="189"/>
        </w:trPr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A52CCF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4E814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64.000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809CD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CE2B4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1D627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46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169EF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38</w:t>
            </w:r>
          </w:p>
        </w:tc>
      </w:tr>
      <w:tr w:rsidR="00575805" w:rsidRPr="00E66089" w14:paraId="3CF1F2DC" w14:textId="77777777" w:rsidTr="00ED6FE8">
        <w:trPr>
          <w:trHeight w:val="189"/>
        </w:trPr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0D7760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97B28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32.000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B334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5AD86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EF380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46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05F39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30</w:t>
            </w:r>
          </w:p>
        </w:tc>
      </w:tr>
      <w:tr w:rsidR="00575805" w:rsidRPr="00E66089" w14:paraId="787E3F25" w14:textId="77777777" w:rsidTr="00ED6FE8">
        <w:trPr>
          <w:trHeight w:val="189"/>
        </w:trPr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FEC401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22B49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8.000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36FF3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AB4B6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3987D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47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DBC51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19</w:t>
            </w:r>
          </w:p>
        </w:tc>
      </w:tr>
      <w:tr w:rsidR="00575805" w:rsidRPr="00E66089" w14:paraId="6E0A3E45" w14:textId="77777777" w:rsidTr="00ED6FE8">
        <w:trPr>
          <w:trHeight w:val="189"/>
        </w:trPr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4978D6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D701B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1.000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25E6D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D524A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AC0CB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48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2F267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14</w:t>
            </w:r>
          </w:p>
        </w:tc>
      </w:tr>
      <w:tr w:rsidR="00575805" w:rsidRPr="00E66089" w14:paraId="1BFE4E6D" w14:textId="77777777" w:rsidTr="00ED6FE8">
        <w:trPr>
          <w:trHeight w:val="189"/>
        </w:trPr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03C9A4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B53B3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6B991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9CAB8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29C8E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CD7C4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5</w:t>
            </w:r>
          </w:p>
        </w:tc>
      </w:tr>
      <w:tr w:rsidR="00575805" w:rsidRPr="00E66089" w14:paraId="6CA7ADF2" w14:textId="77777777" w:rsidTr="00ED6FE8">
        <w:trPr>
          <w:trHeight w:val="189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13655F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proofErr w:type="spellStart"/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BtR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4A2B6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256.000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2F89B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84000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C3D35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48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4E1CF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45</w:t>
            </w:r>
          </w:p>
        </w:tc>
      </w:tr>
      <w:tr w:rsidR="00575805" w:rsidRPr="00E66089" w14:paraId="01CCEB55" w14:textId="77777777" w:rsidTr="00ED6FE8">
        <w:trPr>
          <w:trHeight w:val="189"/>
        </w:trPr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C8FE65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44EAA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128.000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AD835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513E3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8D2DE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48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E5B99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34</w:t>
            </w:r>
          </w:p>
        </w:tc>
      </w:tr>
      <w:tr w:rsidR="00575805" w:rsidRPr="00E66089" w14:paraId="78E0D417" w14:textId="77777777" w:rsidTr="00ED6FE8">
        <w:trPr>
          <w:trHeight w:val="189"/>
        </w:trPr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6CBAD3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80B2B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64.000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14B49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2011D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1AE52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48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95222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32</w:t>
            </w:r>
          </w:p>
        </w:tc>
      </w:tr>
      <w:tr w:rsidR="00575805" w:rsidRPr="00E66089" w14:paraId="60E179CD" w14:textId="77777777" w:rsidTr="00ED6FE8">
        <w:trPr>
          <w:trHeight w:val="189"/>
        </w:trPr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356C37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6F8A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8.000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5011C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8724E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5D9B9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48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E81AC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17</w:t>
            </w:r>
          </w:p>
        </w:tc>
      </w:tr>
      <w:tr w:rsidR="00575805" w:rsidRPr="00E66089" w14:paraId="0EBB52D5" w14:textId="77777777" w:rsidTr="00ED6FE8">
        <w:trPr>
          <w:trHeight w:val="189"/>
        </w:trPr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0A90E7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5C92E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1.000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3CCB0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07A1E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9A63F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48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B6E17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14</w:t>
            </w:r>
          </w:p>
        </w:tc>
      </w:tr>
      <w:tr w:rsidR="00575805" w:rsidRPr="00E66089" w14:paraId="0666BE98" w14:textId="77777777" w:rsidTr="00ED6FE8">
        <w:trPr>
          <w:trHeight w:val="189"/>
        </w:trPr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656D33" w14:textId="77777777" w:rsidR="00575805" w:rsidRPr="00E66089" w:rsidRDefault="00575805" w:rsidP="00ED6FE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B23BB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68D7C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E8BA3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FD1E6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47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40454" w14:textId="77777777" w:rsidR="00575805" w:rsidRPr="00E66089" w:rsidRDefault="00575805" w:rsidP="00ED6FE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66089">
              <w:rPr>
                <w:rFonts w:ascii="宋体" w:hAnsi="宋体" w:cs="宋体" w:hint="eastAsia"/>
                <w:kern w:val="0"/>
                <w:sz w:val="16"/>
                <w:szCs w:val="16"/>
              </w:rPr>
              <w:t>8</w:t>
            </w:r>
          </w:p>
        </w:tc>
      </w:tr>
    </w:tbl>
    <w:p w14:paraId="2EAA89EA" w14:textId="77777777" w:rsidR="00575805" w:rsidRPr="00E66089" w:rsidRDefault="00575805" w:rsidP="00575805">
      <w:pPr>
        <w:autoSpaceDE w:val="0"/>
        <w:autoSpaceDN w:val="0"/>
        <w:adjustRightInd w:val="0"/>
        <w:spacing w:line="60" w:lineRule="auto"/>
        <w:rPr>
          <w:b/>
          <w:szCs w:val="21"/>
        </w:rPr>
      </w:pPr>
    </w:p>
    <w:p w14:paraId="5F79A56C" w14:textId="77777777" w:rsidR="00575805" w:rsidRPr="00E66089" w:rsidRDefault="00575805" w:rsidP="00575805">
      <w:pPr>
        <w:autoSpaceDE w:val="0"/>
        <w:autoSpaceDN w:val="0"/>
        <w:adjustRightInd w:val="0"/>
        <w:spacing w:line="60" w:lineRule="auto"/>
        <w:rPr>
          <w:b/>
          <w:szCs w:val="21"/>
        </w:rPr>
      </w:pPr>
    </w:p>
    <w:p w14:paraId="58CBFF81" w14:textId="77777777" w:rsidR="00575805" w:rsidRPr="00E66089" w:rsidRDefault="00575805" w:rsidP="00575805">
      <w:pPr>
        <w:autoSpaceDE w:val="0"/>
        <w:autoSpaceDN w:val="0"/>
        <w:adjustRightInd w:val="0"/>
        <w:spacing w:line="60" w:lineRule="auto"/>
        <w:rPr>
          <w:kern w:val="0"/>
          <w:szCs w:val="21"/>
        </w:rPr>
      </w:pPr>
    </w:p>
    <w:p w14:paraId="2515E32A" w14:textId="77777777" w:rsidR="00575805" w:rsidRPr="00E66089" w:rsidRDefault="00575805" w:rsidP="00575805">
      <w:pPr>
        <w:autoSpaceDE w:val="0"/>
        <w:autoSpaceDN w:val="0"/>
        <w:adjustRightInd w:val="0"/>
        <w:spacing w:line="60" w:lineRule="auto"/>
        <w:rPr>
          <w:kern w:val="0"/>
          <w:szCs w:val="21"/>
        </w:rPr>
      </w:pPr>
    </w:p>
    <w:p w14:paraId="53B879EE" w14:textId="77777777" w:rsidR="00575805" w:rsidRPr="00E66089" w:rsidRDefault="00575805" w:rsidP="00575805">
      <w:pPr>
        <w:autoSpaceDE w:val="0"/>
        <w:autoSpaceDN w:val="0"/>
        <w:adjustRightInd w:val="0"/>
        <w:spacing w:line="60" w:lineRule="auto"/>
        <w:rPr>
          <w:kern w:val="0"/>
          <w:szCs w:val="21"/>
        </w:rPr>
      </w:pPr>
    </w:p>
    <w:p w14:paraId="672A77B9" w14:textId="77777777" w:rsidR="00575805" w:rsidRPr="00E66089" w:rsidRDefault="00575805" w:rsidP="00575805">
      <w:pPr>
        <w:autoSpaceDE w:val="0"/>
        <w:autoSpaceDN w:val="0"/>
        <w:adjustRightInd w:val="0"/>
        <w:spacing w:line="60" w:lineRule="auto"/>
        <w:rPr>
          <w:kern w:val="0"/>
          <w:szCs w:val="21"/>
        </w:rPr>
      </w:pPr>
    </w:p>
    <w:p w14:paraId="633FF35C" w14:textId="77777777" w:rsidR="00575805" w:rsidRPr="00E66089" w:rsidRDefault="00575805" w:rsidP="00575805">
      <w:pPr>
        <w:autoSpaceDE w:val="0"/>
        <w:autoSpaceDN w:val="0"/>
        <w:adjustRightInd w:val="0"/>
        <w:spacing w:line="60" w:lineRule="auto"/>
        <w:rPr>
          <w:kern w:val="0"/>
          <w:szCs w:val="21"/>
        </w:rPr>
      </w:pPr>
    </w:p>
    <w:p w14:paraId="2767F3A1" w14:textId="77777777" w:rsidR="00575805" w:rsidRPr="00E66089" w:rsidRDefault="00575805" w:rsidP="00575805">
      <w:pPr>
        <w:autoSpaceDE w:val="0"/>
        <w:autoSpaceDN w:val="0"/>
        <w:adjustRightInd w:val="0"/>
        <w:spacing w:line="60" w:lineRule="auto"/>
        <w:rPr>
          <w:kern w:val="0"/>
          <w:szCs w:val="21"/>
        </w:rPr>
      </w:pPr>
    </w:p>
    <w:p w14:paraId="59FA2DD8" w14:textId="77777777" w:rsidR="00575805" w:rsidRPr="00E66089" w:rsidRDefault="00575805" w:rsidP="00575805">
      <w:pPr>
        <w:autoSpaceDE w:val="0"/>
        <w:autoSpaceDN w:val="0"/>
        <w:adjustRightInd w:val="0"/>
        <w:spacing w:line="60" w:lineRule="auto"/>
        <w:rPr>
          <w:kern w:val="0"/>
          <w:szCs w:val="21"/>
        </w:rPr>
      </w:pPr>
    </w:p>
    <w:p w14:paraId="6DBDA6CF" w14:textId="77777777" w:rsidR="00575805" w:rsidRPr="00E66089" w:rsidRDefault="00575805" w:rsidP="00575805">
      <w:pPr>
        <w:autoSpaceDE w:val="0"/>
        <w:autoSpaceDN w:val="0"/>
        <w:adjustRightInd w:val="0"/>
        <w:spacing w:line="60" w:lineRule="auto"/>
        <w:rPr>
          <w:kern w:val="0"/>
          <w:szCs w:val="21"/>
        </w:rPr>
      </w:pPr>
    </w:p>
    <w:p w14:paraId="1FB55042" w14:textId="77777777" w:rsidR="00575805" w:rsidRPr="00E66089" w:rsidRDefault="00575805" w:rsidP="00575805">
      <w:pPr>
        <w:autoSpaceDE w:val="0"/>
        <w:autoSpaceDN w:val="0"/>
        <w:adjustRightInd w:val="0"/>
        <w:spacing w:line="60" w:lineRule="auto"/>
        <w:rPr>
          <w:kern w:val="0"/>
          <w:szCs w:val="21"/>
        </w:rPr>
      </w:pPr>
    </w:p>
    <w:p w14:paraId="09D4AD9A" w14:textId="77777777" w:rsidR="00575805" w:rsidRPr="00E66089" w:rsidRDefault="00575805" w:rsidP="00575805">
      <w:pPr>
        <w:autoSpaceDE w:val="0"/>
        <w:autoSpaceDN w:val="0"/>
        <w:adjustRightInd w:val="0"/>
        <w:spacing w:line="60" w:lineRule="auto"/>
        <w:rPr>
          <w:kern w:val="0"/>
          <w:szCs w:val="21"/>
        </w:rPr>
      </w:pPr>
    </w:p>
    <w:p w14:paraId="3F149435" w14:textId="77777777" w:rsidR="00575805" w:rsidRPr="00E66089" w:rsidRDefault="00575805" w:rsidP="00575805">
      <w:pPr>
        <w:autoSpaceDE w:val="0"/>
        <w:autoSpaceDN w:val="0"/>
        <w:adjustRightInd w:val="0"/>
        <w:spacing w:line="60" w:lineRule="auto"/>
        <w:rPr>
          <w:kern w:val="0"/>
          <w:szCs w:val="21"/>
        </w:rPr>
      </w:pPr>
    </w:p>
    <w:p w14:paraId="138695FD" w14:textId="77777777" w:rsidR="00575805" w:rsidRPr="00E66089" w:rsidRDefault="00575805" w:rsidP="00575805">
      <w:pPr>
        <w:autoSpaceDE w:val="0"/>
        <w:autoSpaceDN w:val="0"/>
        <w:adjustRightInd w:val="0"/>
        <w:spacing w:line="60" w:lineRule="auto"/>
        <w:rPr>
          <w:kern w:val="0"/>
          <w:szCs w:val="21"/>
        </w:rPr>
      </w:pPr>
    </w:p>
    <w:p w14:paraId="2D34D17E" w14:textId="77777777" w:rsidR="00575805" w:rsidRPr="00E66089" w:rsidRDefault="00575805" w:rsidP="00575805">
      <w:pPr>
        <w:autoSpaceDE w:val="0"/>
        <w:autoSpaceDN w:val="0"/>
        <w:adjustRightInd w:val="0"/>
        <w:spacing w:line="60" w:lineRule="auto"/>
        <w:rPr>
          <w:kern w:val="0"/>
          <w:szCs w:val="21"/>
        </w:rPr>
      </w:pPr>
    </w:p>
    <w:p w14:paraId="5E55ACA8" w14:textId="77777777" w:rsidR="00575805" w:rsidRPr="00E66089" w:rsidRDefault="00575805" w:rsidP="00575805">
      <w:pPr>
        <w:autoSpaceDE w:val="0"/>
        <w:autoSpaceDN w:val="0"/>
        <w:adjustRightInd w:val="0"/>
        <w:spacing w:line="60" w:lineRule="auto"/>
        <w:rPr>
          <w:kern w:val="0"/>
          <w:szCs w:val="21"/>
        </w:rPr>
      </w:pPr>
    </w:p>
    <w:p w14:paraId="17CD99BA" w14:textId="77777777" w:rsidR="00575805" w:rsidRPr="00E66089" w:rsidRDefault="00575805" w:rsidP="00575805">
      <w:pPr>
        <w:autoSpaceDE w:val="0"/>
        <w:autoSpaceDN w:val="0"/>
        <w:adjustRightInd w:val="0"/>
        <w:spacing w:line="60" w:lineRule="auto"/>
        <w:rPr>
          <w:kern w:val="0"/>
          <w:szCs w:val="21"/>
        </w:rPr>
      </w:pPr>
    </w:p>
    <w:p w14:paraId="458F2F3D" w14:textId="77777777" w:rsidR="00575805" w:rsidRPr="00E66089" w:rsidRDefault="00575805" w:rsidP="00575805">
      <w:pPr>
        <w:autoSpaceDE w:val="0"/>
        <w:autoSpaceDN w:val="0"/>
        <w:adjustRightInd w:val="0"/>
        <w:spacing w:line="60" w:lineRule="auto"/>
        <w:rPr>
          <w:kern w:val="0"/>
          <w:szCs w:val="21"/>
        </w:rPr>
      </w:pPr>
    </w:p>
    <w:p w14:paraId="2114199E" w14:textId="77777777" w:rsidR="00575805" w:rsidRPr="00E66089" w:rsidRDefault="00575805" w:rsidP="00575805">
      <w:pPr>
        <w:autoSpaceDE w:val="0"/>
        <w:autoSpaceDN w:val="0"/>
        <w:adjustRightInd w:val="0"/>
        <w:spacing w:line="60" w:lineRule="auto"/>
        <w:rPr>
          <w:kern w:val="0"/>
          <w:szCs w:val="21"/>
        </w:rPr>
      </w:pPr>
    </w:p>
    <w:p w14:paraId="1B278FCD" w14:textId="77777777" w:rsidR="00575805" w:rsidRPr="00E66089" w:rsidRDefault="00575805" w:rsidP="00575805">
      <w:pPr>
        <w:autoSpaceDE w:val="0"/>
        <w:autoSpaceDN w:val="0"/>
        <w:adjustRightInd w:val="0"/>
        <w:spacing w:line="60" w:lineRule="auto"/>
        <w:rPr>
          <w:kern w:val="0"/>
          <w:szCs w:val="21"/>
        </w:rPr>
      </w:pPr>
    </w:p>
    <w:p w14:paraId="57C4774D" w14:textId="77777777" w:rsidR="00575805" w:rsidRPr="00E66089" w:rsidRDefault="00575805" w:rsidP="00575805">
      <w:pPr>
        <w:autoSpaceDE w:val="0"/>
        <w:autoSpaceDN w:val="0"/>
        <w:adjustRightInd w:val="0"/>
        <w:spacing w:line="60" w:lineRule="auto"/>
        <w:rPr>
          <w:kern w:val="0"/>
          <w:szCs w:val="21"/>
        </w:rPr>
      </w:pPr>
    </w:p>
    <w:p w14:paraId="272197EC" w14:textId="77777777" w:rsidR="00575805" w:rsidRPr="00E66089" w:rsidRDefault="00575805" w:rsidP="00575805">
      <w:pPr>
        <w:autoSpaceDE w:val="0"/>
        <w:autoSpaceDN w:val="0"/>
        <w:adjustRightInd w:val="0"/>
        <w:spacing w:line="60" w:lineRule="auto"/>
        <w:rPr>
          <w:kern w:val="0"/>
          <w:szCs w:val="21"/>
        </w:rPr>
      </w:pPr>
    </w:p>
    <w:p w14:paraId="4ECDEF22" w14:textId="77777777" w:rsidR="00575805" w:rsidRPr="00E66089" w:rsidRDefault="00575805" w:rsidP="00575805">
      <w:pPr>
        <w:autoSpaceDE w:val="0"/>
        <w:autoSpaceDN w:val="0"/>
        <w:adjustRightInd w:val="0"/>
        <w:spacing w:line="60" w:lineRule="auto"/>
        <w:rPr>
          <w:kern w:val="0"/>
          <w:szCs w:val="21"/>
        </w:rPr>
      </w:pPr>
    </w:p>
    <w:p w14:paraId="4D5BC03F" w14:textId="77777777" w:rsidR="00575805" w:rsidRPr="00E66089" w:rsidRDefault="00575805" w:rsidP="00575805">
      <w:pPr>
        <w:autoSpaceDE w:val="0"/>
        <w:autoSpaceDN w:val="0"/>
        <w:adjustRightInd w:val="0"/>
        <w:spacing w:line="60" w:lineRule="auto"/>
        <w:rPr>
          <w:kern w:val="0"/>
          <w:szCs w:val="21"/>
        </w:rPr>
      </w:pPr>
    </w:p>
    <w:p w14:paraId="53EB0302" w14:textId="77777777" w:rsidR="00575805" w:rsidRPr="00E66089" w:rsidRDefault="00575805" w:rsidP="00575805">
      <w:pPr>
        <w:tabs>
          <w:tab w:val="left" w:pos="3721"/>
        </w:tabs>
        <w:spacing w:line="60" w:lineRule="auto"/>
        <w:rPr>
          <w:b/>
          <w:szCs w:val="21"/>
        </w:rPr>
      </w:pPr>
    </w:p>
    <w:p w14:paraId="79DF408F" w14:textId="76A30D6E" w:rsidR="00575805" w:rsidRDefault="00575805" w:rsidP="00575805">
      <w:pPr>
        <w:tabs>
          <w:tab w:val="left" w:pos="3721"/>
        </w:tabs>
        <w:spacing w:line="60" w:lineRule="auto"/>
        <w:rPr>
          <w:b/>
          <w:szCs w:val="21"/>
        </w:rPr>
      </w:pPr>
    </w:p>
    <w:p w14:paraId="77B029C0" w14:textId="783DDB0E" w:rsidR="009E5C77" w:rsidRPr="00E66089" w:rsidRDefault="00B727CB" w:rsidP="009E5C77">
      <w:pPr>
        <w:spacing w:line="60" w:lineRule="auto"/>
        <w:rPr>
          <w:kern w:val="0"/>
          <w:szCs w:val="21"/>
        </w:rPr>
      </w:pPr>
      <w:r>
        <w:rPr>
          <w:b/>
          <w:szCs w:val="21"/>
        </w:rPr>
        <w:lastRenderedPageBreak/>
        <w:t xml:space="preserve">Supplementary </w:t>
      </w:r>
      <w:r w:rsidR="00754415">
        <w:rPr>
          <w:b/>
          <w:szCs w:val="21"/>
        </w:rPr>
        <w:t>file</w:t>
      </w:r>
      <w:r>
        <w:rPr>
          <w:b/>
          <w:szCs w:val="21"/>
        </w:rPr>
        <w:t xml:space="preserve"> </w:t>
      </w:r>
      <w:r w:rsidR="00754415">
        <w:rPr>
          <w:b/>
          <w:szCs w:val="21"/>
        </w:rPr>
        <w:t>1c</w:t>
      </w:r>
      <w:r w:rsidR="009E5C77">
        <w:rPr>
          <w:b/>
          <w:szCs w:val="21"/>
        </w:rPr>
        <w:t>.</w:t>
      </w:r>
      <w:r w:rsidR="009E5C77" w:rsidRPr="00E66089">
        <w:rPr>
          <w:b/>
          <w:szCs w:val="21"/>
        </w:rPr>
        <w:t xml:space="preserve"> Comparing of the effects of </w:t>
      </w:r>
      <w:r w:rsidR="009E5C77" w:rsidRPr="00E66089">
        <w:rPr>
          <w:rFonts w:hint="eastAsia"/>
          <w:b/>
          <w:szCs w:val="21"/>
        </w:rPr>
        <w:t>HaDV2</w:t>
      </w:r>
      <w:r w:rsidR="009E5C77" w:rsidRPr="00E66089">
        <w:rPr>
          <w:b/>
          <w:szCs w:val="21"/>
        </w:rPr>
        <w:t xml:space="preserve"> on fitness components of LF, LF5, LF60 and LF240. </w:t>
      </w:r>
      <w:r w:rsidR="009E5C77" w:rsidRPr="00E66089">
        <w:rPr>
          <w:kern w:val="0"/>
          <w:szCs w:val="21"/>
        </w:rPr>
        <w:t xml:space="preserve">LF is susceptible strain; LF5, LF60 and LF240 are </w:t>
      </w:r>
      <w:proofErr w:type="spellStart"/>
      <w:r w:rsidR="009E5C77" w:rsidRPr="00E66089">
        <w:rPr>
          <w:kern w:val="0"/>
          <w:szCs w:val="21"/>
        </w:rPr>
        <w:t>Bt</w:t>
      </w:r>
      <w:proofErr w:type="spellEnd"/>
      <w:r w:rsidR="009E5C77" w:rsidRPr="00E66089">
        <w:rPr>
          <w:kern w:val="0"/>
          <w:szCs w:val="21"/>
        </w:rPr>
        <w:t xml:space="preserve"> resistant strains selected with LF strain. Significant differences (ANOVA followed by Tukey’s HSD test) between each strain with or without HaDV2 infestation are indicated by different letters (p &lt; 0.05). Insects were reared on artificial non </w:t>
      </w:r>
      <w:proofErr w:type="spellStart"/>
      <w:r w:rsidR="009E5C77" w:rsidRPr="00E66089">
        <w:rPr>
          <w:kern w:val="0"/>
          <w:szCs w:val="21"/>
        </w:rPr>
        <w:t>Bt</w:t>
      </w:r>
      <w:proofErr w:type="spellEnd"/>
      <w:r w:rsidR="009E5C77" w:rsidRPr="00E66089">
        <w:rPr>
          <w:kern w:val="0"/>
          <w:szCs w:val="21"/>
        </w:rPr>
        <w:t>-diet. D+ stand for infected by HaDV2, D- stand for non-infected by HaDV2. (1-5) means the survival rate from the first star to the 5th star; 5-p: from the 5th star to pupa; Proportion FA: the rate of female divided male.</w:t>
      </w:r>
    </w:p>
    <w:p w14:paraId="3C3EA901" w14:textId="77777777" w:rsidR="009E5C77" w:rsidRPr="00E66089" w:rsidRDefault="009E5C77" w:rsidP="009E5C77">
      <w:pPr>
        <w:tabs>
          <w:tab w:val="left" w:pos="3721"/>
        </w:tabs>
        <w:spacing w:line="60" w:lineRule="auto"/>
        <w:rPr>
          <w:b/>
          <w:szCs w:val="21"/>
        </w:rPr>
      </w:pPr>
    </w:p>
    <w:tbl>
      <w:tblPr>
        <w:tblW w:w="7000" w:type="dxa"/>
        <w:tblInd w:w="108" w:type="dxa"/>
        <w:tblLook w:val="04A0" w:firstRow="1" w:lastRow="0" w:firstColumn="1" w:lastColumn="0" w:noHBand="0" w:noVBand="1"/>
      </w:tblPr>
      <w:tblGrid>
        <w:gridCol w:w="575"/>
        <w:gridCol w:w="605"/>
        <w:gridCol w:w="605"/>
        <w:gridCol w:w="653"/>
        <w:gridCol w:w="754"/>
        <w:gridCol w:w="653"/>
        <w:gridCol w:w="653"/>
        <w:gridCol w:w="653"/>
        <w:gridCol w:w="627"/>
        <w:gridCol w:w="611"/>
        <w:gridCol w:w="653"/>
        <w:gridCol w:w="749"/>
        <w:gridCol w:w="605"/>
      </w:tblGrid>
      <w:tr w:rsidR="009E5C77" w:rsidRPr="00E66089" w14:paraId="1838C84C" w14:textId="77777777" w:rsidTr="00183EF0">
        <w:trPr>
          <w:trHeight w:val="465"/>
        </w:trPr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E667C0" w14:textId="77777777" w:rsidR="009E5C77" w:rsidRPr="00E66089" w:rsidRDefault="009E5C77" w:rsidP="00183EF0">
            <w:pPr>
              <w:widowControl/>
              <w:jc w:val="left"/>
              <w:rPr>
                <w:i/>
                <w:iCs/>
                <w:kern w:val="0"/>
                <w:sz w:val="11"/>
                <w:szCs w:val="11"/>
              </w:rPr>
            </w:pPr>
            <w:r w:rsidRPr="00E66089">
              <w:rPr>
                <w:i/>
                <w:iCs/>
                <w:kern w:val="0"/>
                <w:sz w:val="11"/>
                <w:szCs w:val="11"/>
              </w:rPr>
              <w:t xml:space="preserve">H. </w:t>
            </w:r>
            <w:proofErr w:type="spellStart"/>
            <w:r w:rsidRPr="00E66089">
              <w:rPr>
                <w:i/>
                <w:iCs/>
                <w:kern w:val="0"/>
                <w:sz w:val="11"/>
                <w:szCs w:val="11"/>
              </w:rPr>
              <w:t>armigera</w:t>
            </w:r>
            <w:proofErr w:type="spellEnd"/>
            <w:r w:rsidRPr="00E66089">
              <w:rPr>
                <w:i/>
                <w:iCs/>
                <w:kern w:val="0"/>
                <w:sz w:val="11"/>
                <w:szCs w:val="11"/>
              </w:rPr>
              <w:t xml:space="preserve"> </w:t>
            </w:r>
            <w:r w:rsidRPr="00E66089">
              <w:rPr>
                <w:kern w:val="0"/>
                <w:sz w:val="11"/>
                <w:szCs w:val="11"/>
              </w:rPr>
              <w:t>strains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27092B" w14:textId="77777777" w:rsidR="009E5C77" w:rsidRPr="00E66089" w:rsidRDefault="009E5C77" w:rsidP="00183EF0">
            <w:pPr>
              <w:widowControl/>
              <w:jc w:val="left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Survival rate (1-5)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9776FB" w14:textId="77777777" w:rsidR="009E5C77" w:rsidRPr="00E66089" w:rsidRDefault="009E5C77" w:rsidP="00183EF0">
            <w:pPr>
              <w:widowControl/>
              <w:jc w:val="left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Survival rate (5-p)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BC7C83" w14:textId="77777777" w:rsidR="009E5C77" w:rsidRPr="00E66089" w:rsidRDefault="009E5C77" w:rsidP="00183EF0">
            <w:pPr>
              <w:widowControl/>
              <w:jc w:val="left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Larval period (days)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0174B2" w14:textId="77777777" w:rsidR="009E5C77" w:rsidRPr="00E66089" w:rsidRDefault="009E5C77" w:rsidP="00183EF0">
            <w:pPr>
              <w:widowControl/>
              <w:jc w:val="left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Pupal weight</w:t>
            </w:r>
            <w:r w:rsidRPr="00E66089">
              <w:rPr>
                <w:rFonts w:ascii="Calibri" w:hAnsi="Calibri" w:cs="Calibri"/>
                <w:kern w:val="0"/>
                <w:szCs w:val="21"/>
              </w:rPr>
              <w:t> </w:t>
            </w:r>
            <w:r w:rsidRPr="00E66089">
              <w:rPr>
                <w:kern w:val="0"/>
                <w:sz w:val="11"/>
                <w:szCs w:val="11"/>
              </w:rPr>
              <w:t xml:space="preserve"> (mg)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E6B8F8" w14:textId="77777777" w:rsidR="009E5C77" w:rsidRPr="00E66089" w:rsidRDefault="009E5C77" w:rsidP="00183EF0">
            <w:pPr>
              <w:widowControl/>
              <w:jc w:val="left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Female pupa period (days)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52AF94" w14:textId="77777777" w:rsidR="009E5C77" w:rsidRPr="00E66089" w:rsidRDefault="009E5C77" w:rsidP="00183EF0">
            <w:pPr>
              <w:widowControl/>
              <w:jc w:val="left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Male pupa period (days)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267E0E" w14:textId="77777777" w:rsidR="009E5C77" w:rsidRPr="00E66089" w:rsidRDefault="009E5C77" w:rsidP="00183EF0">
            <w:pPr>
              <w:widowControl/>
              <w:jc w:val="left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Emergence rate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BEE640" w14:textId="77777777" w:rsidR="009E5C77" w:rsidRPr="00E66089" w:rsidRDefault="009E5C77" w:rsidP="00183EF0">
            <w:pPr>
              <w:widowControl/>
              <w:jc w:val="left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Proportion FA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93E3AB" w14:textId="77777777" w:rsidR="009E5C77" w:rsidRPr="00E66089" w:rsidRDefault="009E5C77" w:rsidP="00183EF0">
            <w:pPr>
              <w:widowControl/>
              <w:jc w:val="left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 xml:space="preserve">Longevity of female adult 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91D65C" w14:textId="77777777" w:rsidR="009E5C77" w:rsidRPr="00E66089" w:rsidRDefault="009E5C77" w:rsidP="00183EF0">
            <w:pPr>
              <w:widowControl/>
              <w:jc w:val="left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Longevity of male adult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D96CF3" w14:textId="77777777" w:rsidR="009E5C77" w:rsidRPr="00E66089" w:rsidRDefault="009E5C77" w:rsidP="00183EF0">
            <w:pPr>
              <w:widowControl/>
              <w:jc w:val="left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Number of eggs produced per female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3584E9" w14:textId="77777777" w:rsidR="009E5C77" w:rsidRPr="00E66089" w:rsidRDefault="009E5C77" w:rsidP="00183EF0">
            <w:pPr>
              <w:widowControl/>
              <w:jc w:val="left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Hatching rate</w:t>
            </w:r>
          </w:p>
        </w:tc>
      </w:tr>
      <w:tr w:rsidR="009E5C77" w:rsidRPr="00E66089" w14:paraId="6727409F" w14:textId="77777777" w:rsidTr="00183EF0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8C36E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0"/>
                <w:szCs w:val="10"/>
              </w:rPr>
            </w:pPr>
            <w:r w:rsidRPr="00E66089">
              <w:rPr>
                <w:kern w:val="0"/>
                <w:sz w:val="10"/>
                <w:szCs w:val="10"/>
              </w:rPr>
              <w:t>LF D+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E392A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0.92±0.02 a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3D0CF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0.94±0.03 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E52CB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16.76±0.24 f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AF50F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236.11±9.55 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82CF2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11.23±0.17 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11A5A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13.03±0.36 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CD1C0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0.92±0.032 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79189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0.51±0.04 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705FE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8.07±0.33 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DB737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 xml:space="preserve">9.52±0.27 </w:t>
            </w:r>
            <w:proofErr w:type="spellStart"/>
            <w:r w:rsidRPr="00E66089">
              <w:rPr>
                <w:kern w:val="0"/>
                <w:sz w:val="11"/>
                <w:szCs w:val="11"/>
              </w:rPr>
              <w:t>abc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9FEF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477.29±10.46 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65D54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0.69±0.02 a</w:t>
            </w:r>
          </w:p>
        </w:tc>
      </w:tr>
      <w:tr w:rsidR="009E5C77" w:rsidRPr="00E66089" w14:paraId="0BF2D84C" w14:textId="77777777" w:rsidTr="00183EF0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6FD2F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0"/>
                <w:szCs w:val="10"/>
              </w:rPr>
            </w:pPr>
            <w:r w:rsidRPr="00E66089">
              <w:rPr>
                <w:kern w:val="0"/>
                <w:sz w:val="10"/>
                <w:szCs w:val="10"/>
              </w:rPr>
              <w:t>LF D-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BE3B8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 xml:space="preserve">0.89±0.02 </w:t>
            </w:r>
            <w:proofErr w:type="spellStart"/>
            <w:r w:rsidRPr="00E66089">
              <w:rPr>
                <w:kern w:val="0"/>
                <w:sz w:val="11"/>
                <w:szCs w:val="11"/>
              </w:rPr>
              <w:t>abc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BD60C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 xml:space="preserve">0.91±0.03 </w:t>
            </w:r>
            <w:proofErr w:type="spellStart"/>
            <w:r w:rsidRPr="00E66089">
              <w:rPr>
                <w:kern w:val="0"/>
                <w:sz w:val="11"/>
                <w:szCs w:val="11"/>
              </w:rPr>
              <w:t>abc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F59CA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17.43±0.19 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43C2D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224.68±21.61 ab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5611F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11.94±0.22 cd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B936B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13.78±0.31 c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32958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0.92±0.024 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5D4A8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0.51±0.05 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C1A01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7.61±0.34 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E8490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9.92±0.40 ab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046E1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402.17±11.51 b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BF2EA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 xml:space="preserve">0.62±0.02 </w:t>
            </w:r>
            <w:proofErr w:type="spellStart"/>
            <w:r w:rsidRPr="00E66089">
              <w:rPr>
                <w:kern w:val="0"/>
                <w:sz w:val="11"/>
                <w:szCs w:val="11"/>
              </w:rPr>
              <w:t>bc</w:t>
            </w:r>
            <w:proofErr w:type="spellEnd"/>
          </w:p>
        </w:tc>
      </w:tr>
      <w:tr w:rsidR="009E5C77" w:rsidRPr="00E66089" w14:paraId="18090D92" w14:textId="77777777" w:rsidTr="00183EF0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0948D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0"/>
                <w:szCs w:val="10"/>
              </w:rPr>
            </w:pPr>
            <w:r w:rsidRPr="00E66089">
              <w:rPr>
                <w:kern w:val="0"/>
                <w:sz w:val="10"/>
                <w:szCs w:val="10"/>
              </w:rPr>
              <w:t>LF5 D+-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FE739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0.90±0.02 ab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6553D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0.94±0.03 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0F5B4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17.38±0.14 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ECDA2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223.27±8.02 ab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3B87C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11.58±0.24 de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957F8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13.29±0.24 de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0A6A6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0.92±0.017 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61B2D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0.49±0.02 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D6444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8.10±0.25 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C5327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10.33±0.32 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EDFD3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408.61±17.23 b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D87A2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0.64±0.02 ab</w:t>
            </w:r>
          </w:p>
        </w:tc>
      </w:tr>
      <w:tr w:rsidR="009E5C77" w:rsidRPr="00E66089" w14:paraId="0ECA1103" w14:textId="77777777" w:rsidTr="00183EF0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A6AF7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0"/>
                <w:szCs w:val="10"/>
              </w:rPr>
            </w:pPr>
            <w:r w:rsidRPr="00E66089">
              <w:rPr>
                <w:kern w:val="0"/>
                <w:sz w:val="10"/>
                <w:szCs w:val="10"/>
              </w:rPr>
              <w:t>LF5 D-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63FCC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 xml:space="preserve">0.87±0.02 </w:t>
            </w:r>
            <w:proofErr w:type="spellStart"/>
            <w:r w:rsidRPr="00E66089">
              <w:rPr>
                <w:kern w:val="0"/>
                <w:sz w:val="11"/>
                <w:szCs w:val="11"/>
              </w:rPr>
              <w:t>abcd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A6C8C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 xml:space="preserve">0.92±0.02 </w:t>
            </w:r>
            <w:proofErr w:type="spellStart"/>
            <w:r w:rsidRPr="00E66089">
              <w:rPr>
                <w:kern w:val="0"/>
                <w:sz w:val="11"/>
                <w:szCs w:val="11"/>
              </w:rPr>
              <w:t>bc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2FEDD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17.92±0.11 cd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8537A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215.25±5.70 b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75E70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12.08±0.22 cd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ED6D6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13.63±0.25 cd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4BC2A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0.91±0.024 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36ACE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0.50±0.02 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5289E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7.74±0.27 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40FB1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 xml:space="preserve">9.45±0.34 </w:t>
            </w:r>
            <w:proofErr w:type="spellStart"/>
            <w:r w:rsidRPr="00E66089">
              <w:rPr>
                <w:kern w:val="0"/>
                <w:sz w:val="11"/>
                <w:szCs w:val="11"/>
              </w:rPr>
              <w:t>abc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AA80E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348.77±12.81 c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E081D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 xml:space="preserve">0.59±0.02 </w:t>
            </w:r>
            <w:proofErr w:type="spellStart"/>
            <w:r w:rsidRPr="00E66089">
              <w:rPr>
                <w:kern w:val="0"/>
                <w:sz w:val="11"/>
                <w:szCs w:val="11"/>
              </w:rPr>
              <w:t>bc</w:t>
            </w:r>
            <w:proofErr w:type="spellEnd"/>
          </w:p>
        </w:tc>
      </w:tr>
      <w:tr w:rsidR="009E5C77" w:rsidRPr="00E66089" w14:paraId="5611AE48" w14:textId="77777777" w:rsidTr="00183EF0">
        <w:trPr>
          <w:trHeight w:val="387"/>
        </w:trPr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B56B6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0"/>
                <w:szCs w:val="10"/>
              </w:rPr>
            </w:pPr>
            <w:r w:rsidRPr="00E66089">
              <w:rPr>
                <w:kern w:val="0"/>
                <w:sz w:val="10"/>
                <w:szCs w:val="10"/>
              </w:rPr>
              <w:t>LF60 D+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A6DEA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 xml:space="preserve">0.85±0.02 </w:t>
            </w:r>
            <w:proofErr w:type="spellStart"/>
            <w:r w:rsidRPr="00E66089">
              <w:rPr>
                <w:kern w:val="0"/>
                <w:sz w:val="11"/>
                <w:szCs w:val="11"/>
              </w:rPr>
              <w:t>abcd</w:t>
            </w:r>
            <w:proofErr w:type="spellEnd"/>
          </w:p>
        </w:tc>
        <w:tc>
          <w:tcPr>
            <w:tcW w:w="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79622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 xml:space="preserve">0.85±0.03 </w:t>
            </w:r>
            <w:proofErr w:type="spellStart"/>
            <w:r w:rsidRPr="00E66089">
              <w:rPr>
                <w:kern w:val="0"/>
                <w:sz w:val="11"/>
                <w:szCs w:val="11"/>
              </w:rPr>
              <w:t>abc</w:t>
            </w:r>
            <w:proofErr w:type="spellEnd"/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74DF3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17.74±0.14 de</w:t>
            </w:r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63492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222.45±6.33 ab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BC850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11.73±0.21 de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087E4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13.60±0.33 cd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A2626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0.91±0.031 a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63DFF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0.50±0.02 a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53055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7.79±0.32 a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C1EC5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 xml:space="preserve">9.14±0.26 </w:t>
            </w:r>
            <w:proofErr w:type="spellStart"/>
            <w:r w:rsidRPr="00E66089">
              <w:rPr>
                <w:kern w:val="0"/>
                <w:sz w:val="11"/>
                <w:szCs w:val="11"/>
              </w:rPr>
              <w:t>bc</w:t>
            </w:r>
            <w:proofErr w:type="spellEnd"/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54901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408.32±18.51 b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E723F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 xml:space="preserve">0.63±0.02 </w:t>
            </w:r>
            <w:proofErr w:type="spellStart"/>
            <w:r w:rsidRPr="00E66089">
              <w:rPr>
                <w:kern w:val="0"/>
                <w:sz w:val="11"/>
                <w:szCs w:val="11"/>
              </w:rPr>
              <w:t>bc</w:t>
            </w:r>
            <w:proofErr w:type="spellEnd"/>
          </w:p>
        </w:tc>
      </w:tr>
      <w:tr w:rsidR="009E5C77" w:rsidRPr="00E66089" w14:paraId="320297C0" w14:textId="77777777" w:rsidTr="00183EF0">
        <w:trPr>
          <w:trHeight w:val="387"/>
        </w:trPr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7E05C" w14:textId="77777777" w:rsidR="009E5C77" w:rsidRPr="00E66089" w:rsidRDefault="009E5C77" w:rsidP="00183EF0">
            <w:pPr>
              <w:widowControl/>
              <w:jc w:val="left"/>
              <w:rPr>
                <w:kern w:val="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73250" w14:textId="77777777" w:rsidR="009E5C77" w:rsidRPr="00E66089" w:rsidRDefault="009E5C77" w:rsidP="00183EF0">
            <w:pPr>
              <w:widowControl/>
              <w:jc w:val="left"/>
              <w:rPr>
                <w:kern w:val="0"/>
                <w:sz w:val="11"/>
                <w:szCs w:val="11"/>
              </w:rPr>
            </w:pP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221DE" w14:textId="77777777" w:rsidR="009E5C77" w:rsidRPr="00E66089" w:rsidRDefault="009E5C77" w:rsidP="00183EF0">
            <w:pPr>
              <w:widowControl/>
              <w:jc w:val="left"/>
              <w:rPr>
                <w:kern w:val="0"/>
                <w:sz w:val="11"/>
                <w:szCs w:val="11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A36B0" w14:textId="77777777" w:rsidR="009E5C77" w:rsidRPr="00E66089" w:rsidRDefault="009E5C77" w:rsidP="00183EF0">
            <w:pPr>
              <w:widowControl/>
              <w:jc w:val="left"/>
              <w:rPr>
                <w:kern w:val="0"/>
                <w:sz w:val="11"/>
                <w:szCs w:val="11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0CD4A" w14:textId="77777777" w:rsidR="009E5C77" w:rsidRPr="00E66089" w:rsidRDefault="009E5C77" w:rsidP="00183EF0">
            <w:pPr>
              <w:widowControl/>
              <w:jc w:val="left"/>
              <w:rPr>
                <w:kern w:val="0"/>
                <w:sz w:val="11"/>
                <w:szCs w:val="11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05112" w14:textId="77777777" w:rsidR="009E5C77" w:rsidRPr="00E66089" w:rsidRDefault="009E5C77" w:rsidP="00183EF0">
            <w:pPr>
              <w:widowControl/>
              <w:jc w:val="left"/>
              <w:rPr>
                <w:kern w:val="0"/>
                <w:sz w:val="11"/>
                <w:szCs w:val="11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2FA6E" w14:textId="77777777" w:rsidR="009E5C77" w:rsidRPr="00E66089" w:rsidRDefault="009E5C77" w:rsidP="00183EF0">
            <w:pPr>
              <w:widowControl/>
              <w:jc w:val="left"/>
              <w:rPr>
                <w:kern w:val="0"/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E0E19" w14:textId="77777777" w:rsidR="009E5C77" w:rsidRPr="00E66089" w:rsidRDefault="009E5C77" w:rsidP="00183EF0">
            <w:pPr>
              <w:widowControl/>
              <w:jc w:val="left"/>
              <w:rPr>
                <w:kern w:val="0"/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C180" w14:textId="77777777" w:rsidR="009E5C77" w:rsidRPr="00E66089" w:rsidRDefault="009E5C77" w:rsidP="00183EF0">
            <w:pPr>
              <w:widowControl/>
              <w:jc w:val="left"/>
              <w:rPr>
                <w:kern w:val="0"/>
                <w:sz w:val="11"/>
                <w:szCs w:val="11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F4568" w14:textId="77777777" w:rsidR="009E5C77" w:rsidRPr="00E66089" w:rsidRDefault="009E5C77" w:rsidP="00183EF0">
            <w:pPr>
              <w:widowControl/>
              <w:jc w:val="left"/>
              <w:rPr>
                <w:kern w:val="0"/>
                <w:sz w:val="11"/>
                <w:szCs w:val="11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69500" w14:textId="77777777" w:rsidR="009E5C77" w:rsidRPr="00E66089" w:rsidRDefault="009E5C77" w:rsidP="00183EF0">
            <w:pPr>
              <w:widowControl/>
              <w:jc w:val="left"/>
              <w:rPr>
                <w:kern w:val="0"/>
                <w:sz w:val="11"/>
                <w:szCs w:val="11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F0256" w14:textId="77777777" w:rsidR="009E5C77" w:rsidRPr="00E66089" w:rsidRDefault="009E5C77" w:rsidP="00183EF0">
            <w:pPr>
              <w:widowControl/>
              <w:jc w:val="left"/>
              <w:rPr>
                <w:kern w:val="0"/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94ED9" w14:textId="77777777" w:rsidR="009E5C77" w:rsidRPr="00E66089" w:rsidRDefault="009E5C77" w:rsidP="00183EF0">
            <w:pPr>
              <w:widowControl/>
              <w:jc w:val="left"/>
              <w:rPr>
                <w:kern w:val="0"/>
                <w:sz w:val="11"/>
                <w:szCs w:val="11"/>
              </w:rPr>
            </w:pPr>
          </w:p>
        </w:tc>
      </w:tr>
      <w:tr w:rsidR="009E5C77" w:rsidRPr="00E66089" w14:paraId="7FA21734" w14:textId="77777777" w:rsidTr="00183EF0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46E14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0"/>
                <w:szCs w:val="10"/>
              </w:rPr>
            </w:pPr>
            <w:r w:rsidRPr="00E66089">
              <w:rPr>
                <w:kern w:val="0"/>
                <w:sz w:val="10"/>
                <w:szCs w:val="10"/>
              </w:rPr>
              <w:t>LF60 D-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FBA1F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0.81±0.03 cd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434B0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 xml:space="preserve">0.85±0.03 </w:t>
            </w:r>
            <w:proofErr w:type="spellStart"/>
            <w:r w:rsidRPr="00E66089">
              <w:rPr>
                <w:kern w:val="0"/>
                <w:sz w:val="11"/>
                <w:szCs w:val="11"/>
              </w:rPr>
              <w:t>bc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646D7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18.20±0.11 c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8662B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224.34±6.42 ab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46512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 xml:space="preserve">12.41±0.20 </w:t>
            </w:r>
            <w:proofErr w:type="spellStart"/>
            <w:r w:rsidRPr="00E66089">
              <w:rPr>
                <w:kern w:val="0"/>
                <w:sz w:val="11"/>
                <w:szCs w:val="11"/>
              </w:rPr>
              <w:t>bc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661A4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14.28±0.29 b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CC565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0.91±0.023 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D6E10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0.49±0.03 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42265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7.63±0.33 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85A93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8.95±0.30 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7AA18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333.45±11.98 c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53BC1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0.58±0.02 c</w:t>
            </w:r>
          </w:p>
        </w:tc>
      </w:tr>
      <w:tr w:rsidR="009E5C77" w:rsidRPr="00E66089" w14:paraId="27D6E13E" w14:textId="77777777" w:rsidTr="00183EF0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119A9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0"/>
                <w:szCs w:val="10"/>
              </w:rPr>
            </w:pPr>
            <w:r w:rsidRPr="00E66089">
              <w:rPr>
                <w:kern w:val="0"/>
                <w:sz w:val="10"/>
                <w:szCs w:val="10"/>
              </w:rPr>
              <w:t>LF240 D+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20DF0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 xml:space="preserve">0.83±0.03 </w:t>
            </w:r>
            <w:proofErr w:type="spellStart"/>
            <w:r w:rsidRPr="00E66089">
              <w:rPr>
                <w:kern w:val="0"/>
                <w:sz w:val="11"/>
                <w:szCs w:val="11"/>
              </w:rPr>
              <w:t>bcd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D63BE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0.83±0.04 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8224D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19.03±0.15 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8B93D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 xml:space="preserve">151.13±4.15 </w:t>
            </w:r>
            <w:proofErr w:type="spellStart"/>
            <w:r w:rsidRPr="00E66089">
              <w:rPr>
                <w:kern w:val="0"/>
                <w:sz w:val="11"/>
                <w:szCs w:val="11"/>
              </w:rPr>
              <w:t>bc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74E21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12.93±0.15 ab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CE9DB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14.23±0.27 b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4544B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0.85±0.029 b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2A400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0.49±0.02 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A7D46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7.83±0.25 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4C824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8.76±0.31 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EBB28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340.12±12.30 c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EE291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0.50±0.02 d</w:t>
            </w:r>
          </w:p>
        </w:tc>
      </w:tr>
      <w:tr w:rsidR="009E5C77" w:rsidRPr="00E66089" w14:paraId="3DC901E9" w14:textId="77777777" w:rsidTr="00183EF0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8BD811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0"/>
                <w:szCs w:val="10"/>
              </w:rPr>
            </w:pPr>
            <w:r w:rsidRPr="00E66089">
              <w:rPr>
                <w:kern w:val="0"/>
                <w:sz w:val="10"/>
                <w:szCs w:val="10"/>
              </w:rPr>
              <w:t>LF240 D-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ED0E7F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0.80±0.05 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51DD9B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0.83±0.04 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AF3105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19.61±0.17 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F838A6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126.25±4.38 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A21C1C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13.31±0.14 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1D4160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14.68±0.25 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61EC99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0.80±0.045 b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BE7291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0.51±0.03 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3DD502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7.43±0.21 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216745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8.57±0.31 c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83AF17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292.30±9.52 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E0C3ED" w14:textId="77777777" w:rsidR="009E5C77" w:rsidRPr="00E66089" w:rsidRDefault="009E5C77" w:rsidP="00183EF0">
            <w:pPr>
              <w:widowControl/>
              <w:jc w:val="center"/>
              <w:rPr>
                <w:kern w:val="0"/>
                <w:sz w:val="11"/>
                <w:szCs w:val="11"/>
              </w:rPr>
            </w:pPr>
            <w:r w:rsidRPr="00E66089">
              <w:rPr>
                <w:kern w:val="0"/>
                <w:sz w:val="11"/>
                <w:szCs w:val="11"/>
              </w:rPr>
              <w:t>0.42±0.02 e</w:t>
            </w:r>
          </w:p>
        </w:tc>
      </w:tr>
    </w:tbl>
    <w:p w14:paraId="635B24EE" w14:textId="77777777" w:rsidR="009E5C77" w:rsidRPr="00E66089" w:rsidRDefault="009E5C77" w:rsidP="009E5C77">
      <w:pPr>
        <w:tabs>
          <w:tab w:val="left" w:pos="3721"/>
        </w:tabs>
        <w:spacing w:line="60" w:lineRule="auto"/>
        <w:rPr>
          <w:b/>
          <w:szCs w:val="21"/>
        </w:rPr>
      </w:pPr>
    </w:p>
    <w:p w14:paraId="3AA49DC5" w14:textId="77777777" w:rsidR="009E5C77" w:rsidRPr="00E66089" w:rsidRDefault="009E5C77" w:rsidP="009E5C77">
      <w:pPr>
        <w:tabs>
          <w:tab w:val="left" w:pos="3721"/>
        </w:tabs>
        <w:spacing w:line="60" w:lineRule="auto"/>
        <w:rPr>
          <w:b/>
          <w:szCs w:val="21"/>
        </w:rPr>
      </w:pPr>
    </w:p>
    <w:p w14:paraId="58456A34" w14:textId="77777777" w:rsidR="009E5C77" w:rsidRPr="00E66089" w:rsidRDefault="009E5C77" w:rsidP="009E5C77">
      <w:pPr>
        <w:tabs>
          <w:tab w:val="left" w:pos="3721"/>
        </w:tabs>
        <w:spacing w:line="60" w:lineRule="auto"/>
        <w:rPr>
          <w:b/>
          <w:szCs w:val="21"/>
        </w:rPr>
      </w:pPr>
    </w:p>
    <w:p w14:paraId="7A082C59" w14:textId="77777777" w:rsidR="009E5C77" w:rsidRPr="00E66089" w:rsidRDefault="009E5C77" w:rsidP="009E5C77">
      <w:pPr>
        <w:tabs>
          <w:tab w:val="left" w:pos="3721"/>
        </w:tabs>
        <w:spacing w:line="60" w:lineRule="auto"/>
        <w:rPr>
          <w:b/>
          <w:szCs w:val="21"/>
        </w:rPr>
      </w:pPr>
    </w:p>
    <w:p w14:paraId="269A3BE8" w14:textId="77777777" w:rsidR="009E5C77" w:rsidRPr="00E66089" w:rsidRDefault="009E5C77" w:rsidP="009E5C77">
      <w:pPr>
        <w:tabs>
          <w:tab w:val="left" w:pos="3721"/>
        </w:tabs>
        <w:spacing w:line="60" w:lineRule="auto"/>
        <w:rPr>
          <w:b/>
          <w:szCs w:val="21"/>
        </w:rPr>
      </w:pPr>
    </w:p>
    <w:p w14:paraId="05F90A94" w14:textId="77777777" w:rsidR="009E5C77" w:rsidRPr="00E66089" w:rsidRDefault="009E5C77" w:rsidP="009E5C77">
      <w:pPr>
        <w:tabs>
          <w:tab w:val="left" w:pos="3721"/>
        </w:tabs>
        <w:spacing w:line="60" w:lineRule="auto"/>
        <w:rPr>
          <w:b/>
          <w:szCs w:val="21"/>
        </w:rPr>
      </w:pPr>
    </w:p>
    <w:p w14:paraId="3E177455" w14:textId="77777777" w:rsidR="009E5C77" w:rsidRPr="00E66089" w:rsidRDefault="009E5C77" w:rsidP="009E5C77">
      <w:pPr>
        <w:tabs>
          <w:tab w:val="left" w:pos="3721"/>
        </w:tabs>
        <w:spacing w:line="60" w:lineRule="auto"/>
        <w:rPr>
          <w:b/>
          <w:szCs w:val="21"/>
        </w:rPr>
      </w:pPr>
    </w:p>
    <w:p w14:paraId="24D6ACEF" w14:textId="77777777" w:rsidR="009E5C77" w:rsidRPr="00E66089" w:rsidRDefault="009E5C77" w:rsidP="009E5C77">
      <w:pPr>
        <w:tabs>
          <w:tab w:val="left" w:pos="3721"/>
        </w:tabs>
        <w:spacing w:line="60" w:lineRule="auto"/>
        <w:rPr>
          <w:b/>
          <w:szCs w:val="21"/>
        </w:rPr>
      </w:pPr>
    </w:p>
    <w:p w14:paraId="5AB50E4F" w14:textId="77777777" w:rsidR="009E5C77" w:rsidRPr="00E66089" w:rsidRDefault="009E5C77" w:rsidP="009E5C77">
      <w:pPr>
        <w:tabs>
          <w:tab w:val="left" w:pos="3721"/>
        </w:tabs>
        <w:spacing w:line="60" w:lineRule="auto"/>
        <w:rPr>
          <w:b/>
          <w:szCs w:val="21"/>
        </w:rPr>
      </w:pPr>
    </w:p>
    <w:p w14:paraId="6EF2E375" w14:textId="77777777" w:rsidR="009E5C77" w:rsidRPr="00E66089" w:rsidRDefault="009E5C77" w:rsidP="009E5C77">
      <w:pPr>
        <w:tabs>
          <w:tab w:val="left" w:pos="3721"/>
        </w:tabs>
        <w:spacing w:line="60" w:lineRule="auto"/>
        <w:rPr>
          <w:b/>
          <w:szCs w:val="21"/>
        </w:rPr>
      </w:pPr>
    </w:p>
    <w:p w14:paraId="770CFBE2" w14:textId="77777777" w:rsidR="009E5C77" w:rsidRPr="00E66089" w:rsidRDefault="009E5C77" w:rsidP="009E5C77">
      <w:pPr>
        <w:tabs>
          <w:tab w:val="left" w:pos="3721"/>
        </w:tabs>
        <w:spacing w:line="60" w:lineRule="auto"/>
        <w:rPr>
          <w:b/>
          <w:szCs w:val="21"/>
        </w:rPr>
      </w:pPr>
    </w:p>
    <w:p w14:paraId="4827FB05" w14:textId="77777777" w:rsidR="009E5C77" w:rsidRPr="00E66089" w:rsidRDefault="009E5C77" w:rsidP="009E5C77">
      <w:pPr>
        <w:tabs>
          <w:tab w:val="left" w:pos="3721"/>
        </w:tabs>
        <w:spacing w:line="60" w:lineRule="auto"/>
        <w:rPr>
          <w:b/>
          <w:szCs w:val="21"/>
        </w:rPr>
      </w:pPr>
    </w:p>
    <w:p w14:paraId="40D5DAA3" w14:textId="77777777" w:rsidR="009E5C77" w:rsidRPr="00E66089" w:rsidRDefault="009E5C77" w:rsidP="009E5C77">
      <w:pPr>
        <w:tabs>
          <w:tab w:val="left" w:pos="3721"/>
        </w:tabs>
        <w:spacing w:line="60" w:lineRule="auto"/>
        <w:rPr>
          <w:b/>
          <w:szCs w:val="21"/>
        </w:rPr>
      </w:pPr>
    </w:p>
    <w:p w14:paraId="673187AA" w14:textId="77777777" w:rsidR="009E5C77" w:rsidRPr="00E66089" w:rsidRDefault="009E5C77" w:rsidP="009E5C77">
      <w:pPr>
        <w:tabs>
          <w:tab w:val="left" w:pos="3721"/>
        </w:tabs>
        <w:spacing w:line="60" w:lineRule="auto"/>
        <w:rPr>
          <w:b/>
          <w:szCs w:val="21"/>
        </w:rPr>
      </w:pPr>
    </w:p>
    <w:p w14:paraId="722E6689" w14:textId="77777777" w:rsidR="009E5C77" w:rsidRPr="00E66089" w:rsidRDefault="009E5C77" w:rsidP="009E5C77">
      <w:pPr>
        <w:tabs>
          <w:tab w:val="left" w:pos="3721"/>
        </w:tabs>
        <w:spacing w:line="60" w:lineRule="auto"/>
        <w:rPr>
          <w:b/>
          <w:szCs w:val="21"/>
        </w:rPr>
      </w:pPr>
    </w:p>
    <w:p w14:paraId="7920978B" w14:textId="3072D4FE" w:rsidR="009E5C77" w:rsidRPr="00E66089" w:rsidRDefault="00B727CB" w:rsidP="009E5C77">
      <w:pPr>
        <w:tabs>
          <w:tab w:val="left" w:pos="3721"/>
        </w:tabs>
        <w:spacing w:line="60" w:lineRule="auto"/>
        <w:rPr>
          <w:b/>
          <w:szCs w:val="21"/>
        </w:rPr>
      </w:pPr>
      <w:r>
        <w:rPr>
          <w:b/>
          <w:szCs w:val="21"/>
        </w:rPr>
        <w:lastRenderedPageBreak/>
        <w:t>S</w:t>
      </w:r>
      <w:r w:rsidR="009E5C77" w:rsidRPr="00293D75">
        <w:rPr>
          <w:b/>
          <w:szCs w:val="21"/>
        </w:rPr>
        <w:t>upplementary</w:t>
      </w:r>
      <w:r>
        <w:rPr>
          <w:b/>
          <w:szCs w:val="21"/>
        </w:rPr>
        <w:t xml:space="preserve"> </w:t>
      </w:r>
      <w:r w:rsidR="00754415">
        <w:rPr>
          <w:b/>
          <w:szCs w:val="21"/>
        </w:rPr>
        <w:t>file</w:t>
      </w:r>
      <w:r w:rsidR="009E5C77" w:rsidRPr="00E66089">
        <w:rPr>
          <w:b/>
          <w:szCs w:val="21"/>
        </w:rPr>
        <w:t xml:space="preserve"> </w:t>
      </w:r>
      <w:r w:rsidR="00754415">
        <w:rPr>
          <w:b/>
          <w:szCs w:val="21"/>
        </w:rPr>
        <w:t>1d</w:t>
      </w:r>
      <w:r w:rsidR="009E5C77">
        <w:rPr>
          <w:b/>
          <w:szCs w:val="21"/>
        </w:rPr>
        <w:t>.</w:t>
      </w:r>
      <w:r w:rsidR="009E5C77" w:rsidRPr="00E66089">
        <w:rPr>
          <w:b/>
          <w:szCs w:val="21"/>
        </w:rPr>
        <w:t xml:space="preserve"> Analysis of variance for fitness parameters of 4 cotton bollworm strains (LF, LF5, LF60, and LF240)</w:t>
      </w:r>
    </w:p>
    <w:p w14:paraId="7262A069" w14:textId="77777777" w:rsidR="009E5C77" w:rsidRPr="00E66089" w:rsidRDefault="009E5C77" w:rsidP="009E5C77">
      <w:pPr>
        <w:tabs>
          <w:tab w:val="left" w:pos="3721"/>
        </w:tabs>
        <w:spacing w:line="60" w:lineRule="auto"/>
        <w:rPr>
          <w:kern w:val="0"/>
        </w:rPr>
      </w:pP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2268"/>
        <w:gridCol w:w="1417"/>
        <w:gridCol w:w="1276"/>
        <w:gridCol w:w="992"/>
        <w:gridCol w:w="992"/>
        <w:gridCol w:w="851"/>
      </w:tblGrid>
      <w:tr w:rsidR="009E5C77" w:rsidRPr="00E66089" w14:paraId="01E5A259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0D228" w14:textId="77777777" w:rsidR="009E5C77" w:rsidRPr="00E66089" w:rsidRDefault="009E5C77" w:rsidP="00183EF0">
            <w:pPr>
              <w:autoSpaceDE w:val="0"/>
              <w:autoSpaceDN w:val="0"/>
              <w:adjustRightInd w:val="0"/>
              <w:jc w:val="lef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Source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B25AB" w14:textId="77777777" w:rsidR="009E5C77" w:rsidRPr="00E66089" w:rsidRDefault="009E5C77" w:rsidP="00183EF0">
            <w:pPr>
              <w:spacing w:line="320" w:lineRule="atLeast"/>
              <w:ind w:right="60"/>
              <w:jc w:val="lef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Dependent variable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0E27F" w14:textId="77777777" w:rsidR="009E5C77" w:rsidRPr="00E66089" w:rsidRDefault="009E5C77" w:rsidP="00183EF0">
            <w:pPr>
              <w:autoSpaceDE w:val="0"/>
              <w:autoSpaceDN w:val="0"/>
              <w:adjustRightInd w:val="0"/>
              <w:jc w:val="lef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Type III sum of squares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DFA6" w14:textId="77777777" w:rsidR="009E5C77" w:rsidRPr="00E66089" w:rsidRDefault="009E5C77" w:rsidP="00183EF0">
            <w:pPr>
              <w:tabs>
                <w:tab w:val="left" w:pos="3721"/>
              </w:tabs>
              <w:spacing w:line="60" w:lineRule="auto"/>
              <w:jc w:val="left"/>
              <w:rPr>
                <w:sz w:val="15"/>
                <w:szCs w:val="18"/>
              </w:rPr>
            </w:pPr>
          </w:p>
          <w:p w14:paraId="72D9E860" w14:textId="77777777" w:rsidR="009E5C77" w:rsidRPr="00E66089" w:rsidRDefault="009E5C77" w:rsidP="00183EF0">
            <w:pPr>
              <w:tabs>
                <w:tab w:val="left" w:pos="3721"/>
              </w:tabs>
              <w:spacing w:line="60" w:lineRule="auto"/>
              <w:jc w:val="lef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df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9B7E" w14:textId="77777777" w:rsidR="009E5C77" w:rsidRPr="00E66089" w:rsidRDefault="009E5C77" w:rsidP="00183EF0">
            <w:pPr>
              <w:autoSpaceDE w:val="0"/>
              <w:autoSpaceDN w:val="0"/>
              <w:adjustRightInd w:val="0"/>
              <w:jc w:val="left"/>
              <w:rPr>
                <w:sz w:val="15"/>
                <w:szCs w:val="18"/>
              </w:rPr>
            </w:pPr>
          </w:p>
          <w:p w14:paraId="27BE0AEA" w14:textId="77777777" w:rsidR="009E5C77" w:rsidRPr="00E66089" w:rsidRDefault="009E5C77" w:rsidP="00183EF0">
            <w:pPr>
              <w:autoSpaceDE w:val="0"/>
              <w:autoSpaceDN w:val="0"/>
              <w:adjustRightInd w:val="0"/>
              <w:jc w:val="lef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Mean square</w:t>
            </w:r>
          </w:p>
          <w:p w14:paraId="40B57A31" w14:textId="77777777" w:rsidR="009E5C77" w:rsidRPr="00E66089" w:rsidRDefault="009E5C77" w:rsidP="00183EF0">
            <w:pPr>
              <w:tabs>
                <w:tab w:val="left" w:pos="3721"/>
              </w:tabs>
              <w:spacing w:line="60" w:lineRule="auto"/>
              <w:jc w:val="left"/>
              <w:rPr>
                <w:sz w:val="15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72B6" w14:textId="77777777" w:rsidR="009E5C77" w:rsidRPr="00E66089" w:rsidRDefault="009E5C77" w:rsidP="00183EF0">
            <w:pPr>
              <w:tabs>
                <w:tab w:val="left" w:pos="3721"/>
              </w:tabs>
              <w:spacing w:line="60" w:lineRule="auto"/>
              <w:jc w:val="left"/>
              <w:rPr>
                <w:sz w:val="15"/>
                <w:szCs w:val="18"/>
              </w:rPr>
            </w:pPr>
          </w:p>
          <w:p w14:paraId="3DC6597A" w14:textId="77777777" w:rsidR="009E5C77" w:rsidRPr="00E66089" w:rsidRDefault="009E5C77" w:rsidP="00183EF0">
            <w:pPr>
              <w:tabs>
                <w:tab w:val="left" w:pos="3721"/>
              </w:tabs>
              <w:spacing w:line="60" w:lineRule="auto"/>
              <w:jc w:val="lef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8159" w14:textId="77777777" w:rsidR="009E5C77" w:rsidRPr="00E66089" w:rsidRDefault="009E5C77" w:rsidP="00183EF0">
            <w:pPr>
              <w:tabs>
                <w:tab w:val="left" w:pos="3721"/>
              </w:tabs>
              <w:spacing w:line="60" w:lineRule="auto"/>
              <w:jc w:val="left"/>
              <w:rPr>
                <w:sz w:val="15"/>
                <w:szCs w:val="18"/>
              </w:rPr>
            </w:pPr>
          </w:p>
          <w:p w14:paraId="6D661FFA" w14:textId="77777777" w:rsidR="009E5C77" w:rsidRPr="00E66089" w:rsidRDefault="009E5C77" w:rsidP="00183EF0">
            <w:pPr>
              <w:tabs>
                <w:tab w:val="left" w:pos="3721"/>
              </w:tabs>
              <w:spacing w:line="60" w:lineRule="auto"/>
              <w:jc w:val="lef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P</w:t>
            </w:r>
          </w:p>
        </w:tc>
      </w:tr>
      <w:tr w:rsidR="009E5C77" w:rsidRPr="00E66089" w14:paraId="65961348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F2CB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Model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3402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Survival rate (1-5)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0E89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0.118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877E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D1EE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532E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2.336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DCA3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0.025</w:t>
            </w:r>
          </w:p>
        </w:tc>
      </w:tr>
      <w:tr w:rsidR="009E5C77" w:rsidRPr="00E66089" w14:paraId="27E2663B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A897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973A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Survival rate (5-p)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54E6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0.157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EAAD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B0B7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02FE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2.977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B20C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0.006</w:t>
            </w:r>
          </w:p>
        </w:tc>
      </w:tr>
      <w:tr w:rsidR="009E5C77" w:rsidRPr="00E66089" w14:paraId="00752510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A02E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C7C6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Larval period (days)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C036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7853.346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A3D2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7EB7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314.134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FAA4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1.233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15FB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0.205</w:t>
            </w:r>
          </w:p>
        </w:tc>
      </w:tr>
      <w:tr w:rsidR="009E5C77" w:rsidRPr="00E66089" w14:paraId="12B22108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996D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B06F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Pupal weight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5C65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28274.921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4427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69DD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103.571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35C6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0.999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DBBF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0.607</w:t>
            </w:r>
          </w:p>
        </w:tc>
      </w:tr>
      <w:tr w:rsidR="009E5C77" w:rsidRPr="00E66089" w14:paraId="5F5959D4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E016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7DF7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Female pupa period (days)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3BA1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2235.348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7398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5B78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93.139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EED9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0.714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D605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0.836</w:t>
            </w:r>
          </w:p>
        </w:tc>
      </w:tr>
      <w:tr w:rsidR="009E5C77" w:rsidRPr="00E66089" w14:paraId="514D43B4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F5F5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669C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Male pupa period (days)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47C3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2241.381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F38F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8832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106.732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B870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0.868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6518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0.633</w:t>
            </w:r>
          </w:p>
        </w:tc>
      </w:tr>
      <w:tr w:rsidR="009E5C77" w:rsidRPr="00E66089" w14:paraId="26F2E0B4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1F25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7E3F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Emergence rate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0C61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C8BE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0342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B378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6.835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0126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0.000</w:t>
            </w:r>
          </w:p>
        </w:tc>
      </w:tr>
      <w:tr w:rsidR="009E5C77" w:rsidRPr="00E66089" w14:paraId="2A4C75D4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2152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2F03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Proportion FA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7953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734B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CDC0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1FDC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FDFC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0.988</w:t>
            </w:r>
          </w:p>
        </w:tc>
      </w:tr>
      <w:tr w:rsidR="009E5C77" w:rsidRPr="00E66089" w14:paraId="0B698C92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1238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BDC5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Longevity of female adult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F6BA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187.565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EDF8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5056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3.908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C164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1.218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047A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0.170</w:t>
            </w:r>
          </w:p>
        </w:tc>
      </w:tr>
      <w:tr w:rsidR="009E5C77" w:rsidRPr="00E66089" w14:paraId="7DFA005C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851E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C60F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Longevity of male adult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1886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307.072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95E2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EAB3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6.141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A893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1.615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D730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0.009</w:t>
            </w:r>
          </w:p>
        </w:tc>
      </w:tr>
      <w:tr w:rsidR="009E5C77" w:rsidRPr="00E66089" w14:paraId="411FCC5B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C4E7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B8F1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Number of eggs produced per female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EC77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1148918.561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4ED3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B3F8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26111.785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F739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4.302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4683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0.000</w:t>
            </w:r>
          </w:p>
        </w:tc>
      </w:tr>
      <w:tr w:rsidR="009E5C77" w:rsidRPr="00E66089" w14:paraId="24E95BF4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A4CF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8CAA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Hatching rate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2C27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1.889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9834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DA08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4843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4.840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06A3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0.000</w:t>
            </w:r>
          </w:p>
        </w:tc>
      </w:tr>
      <w:tr w:rsidR="009E5C77" w:rsidRPr="00E66089" w14:paraId="288F5354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7715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Intercept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397E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Survival rate (1-5)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80F2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35.477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AC96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ED2D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35.477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CCC3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8455.099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2084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0.000</w:t>
            </w:r>
          </w:p>
        </w:tc>
      </w:tr>
      <w:tr w:rsidR="009E5C77" w:rsidRPr="00E66089" w14:paraId="543326B5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7C3C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BE8C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Survival rate (5-p)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D5E7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37.375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DEFB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F16B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37.375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4C1F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8519.698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0838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0.000</w:t>
            </w:r>
          </w:p>
        </w:tc>
      </w:tr>
      <w:tr w:rsidR="009E5C77" w:rsidRPr="00E66089" w14:paraId="2C4EB892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C9D7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2003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Larval period (days)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E3F0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55338.987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47A6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A6DD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55338.987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33EB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217.264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8AB9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0.000</w:t>
            </w:r>
          </w:p>
        </w:tc>
      </w:tr>
      <w:tr w:rsidR="009E5C77" w:rsidRPr="00E66089" w14:paraId="00CD5B5D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78F3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0028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Pupal weight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DE5E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86529.972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7BD6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A9B8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86529.972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BDC1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834.694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5AA7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0.000</w:t>
            </w:r>
          </w:p>
        </w:tc>
      </w:tr>
      <w:tr w:rsidR="009E5C77" w:rsidRPr="00E66089" w14:paraId="7255E090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B615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2DCB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Female pupa period (days)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7B98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28229.588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4E8F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A3B5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28229.588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35D6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216.492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3FD7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0.000</w:t>
            </w:r>
          </w:p>
        </w:tc>
      </w:tr>
      <w:tr w:rsidR="009E5C77" w:rsidRPr="00E66089" w14:paraId="69A9A81F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DCC3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06C5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Male pupa period (days)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9CEA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22789.725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A5AF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FAF8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22789.725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F87A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185.415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27E1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0.000</w:t>
            </w:r>
          </w:p>
        </w:tc>
      </w:tr>
      <w:tr w:rsidR="009E5C77" w:rsidRPr="00E66089" w14:paraId="194A2EB3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8EBF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F4EE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Emergence rate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0322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38.149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23CA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E08F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38.149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C889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15381.938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E98A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0.000</w:t>
            </w:r>
          </w:p>
        </w:tc>
      </w:tr>
      <w:tr w:rsidR="009E5C77" w:rsidRPr="00E66089" w14:paraId="658CCA5F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3B27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34DD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Proportion FA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D920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12.070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8E79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7660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12.070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001D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2145.183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3E10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0.000</w:t>
            </w:r>
          </w:p>
        </w:tc>
      </w:tr>
      <w:tr w:rsidR="009E5C77" w:rsidRPr="00E66089" w14:paraId="1762E190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8157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D6D9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Longevity of female adult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206B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15159.147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7DB2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BA74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15159.147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D51A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4724.650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FB92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0.000</w:t>
            </w:r>
          </w:p>
        </w:tc>
      </w:tr>
      <w:tr w:rsidR="009E5C77" w:rsidRPr="00E66089" w14:paraId="16870F5F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1CC4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61AC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Longevity of male adult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CE7C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23454.485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646E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B3B0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23454.485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5E13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6169.256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D166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0.000</w:t>
            </w:r>
          </w:p>
        </w:tc>
      </w:tr>
      <w:tr w:rsidR="009E5C77" w:rsidRPr="00E66089" w14:paraId="2577B2F0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76C4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3372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Number of eggs produced per female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41A8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33712416.161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8813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03A9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33712416.161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6486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5554.433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6BBA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0.000</w:t>
            </w:r>
          </w:p>
        </w:tc>
      </w:tr>
      <w:tr w:rsidR="009E5C77" w:rsidRPr="00E66089" w14:paraId="15E0A7D1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581B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097B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Hatching rate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8F53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74.448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1C40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8676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74.448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415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7440.300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F3F4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0.000</w:t>
            </w:r>
          </w:p>
        </w:tc>
      </w:tr>
      <w:tr w:rsidR="009E5C77" w:rsidRPr="00E66089" w14:paraId="1B7FA92C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BE09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RL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598E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Survival rate (1-5)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60D9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2A85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E0F3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7956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5.850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A56B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0.002</w:t>
            </w:r>
          </w:p>
        </w:tc>
      </w:tr>
      <w:tr w:rsidR="009E5C77" w:rsidRPr="00E66089" w14:paraId="518AA621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C038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CD54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Survival rate (5-p)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F712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2210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A650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377D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6.913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6385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0.001</w:t>
            </w:r>
          </w:p>
        </w:tc>
      </w:tr>
      <w:tr w:rsidR="009E5C77" w:rsidRPr="00E66089" w14:paraId="4E973C62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1E66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03CC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Larval period (days)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93A8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2216.175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791D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025C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246.242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5F6E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0.967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0143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0.467</w:t>
            </w:r>
          </w:p>
        </w:tc>
      </w:tr>
      <w:tr w:rsidR="009E5C77" w:rsidRPr="00E66089" w14:paraId="1DEE1F4C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5BAA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36FD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Pupal weight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6486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27873.003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2FA4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5A95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103.617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BBD9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7D1A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0.607</w:t>
            </w:r>
          </w:p>
        </w:tc>
      </w:tr>
      <w:tr w:rsidR="009E5C77" w:rsidRPr="00E66089" w14:paraId="1FA7DA78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59B6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704F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Female pupa period (days)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74B2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870.277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9D04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7FD0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145.046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34D8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1.112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F3B2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0.355</w:t>
            </w:r>
          </w:p>
        </w:tc>
      </w:tr>
      <w:tr w:rsidR="009E5C77" w:rsidRPr="00E66089" w14:paraId="7E33D6E2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F4B4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5F53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Male pupa period (days)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ED5D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484.192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C626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96F1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80.699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6E32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0.657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5B6A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0.685</w:t>
            </w:r>
          </w:p>
        </w:tc>
      </w:tr>
      <w:tr w:rsidR="009E5C77" w:rsidRPr="00E66089" w14:paraId="6A74B99E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932A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7DDC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Emergence rate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4553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6A46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F9A4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C5DE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10.597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C5D0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0.000</w:t>
            </w:r>
          </w:p>
        </w:tc>
      </w:tr>
      <w:tr w:rsidR="009E5C77" w:rsidRPr="00E66089" w14:paraId="08B0D51C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C262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F73B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Proportion FA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4CCD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416B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83C1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73CE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86DF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0.957</w:t>
            </w:r>
          </w:p>
        </w:tc>
      </w:tr>
      <w:tr w:rsidR="009E5C77" w:rsidRPr="00E66089" w14:paraId="30D76F10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3A37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F572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Longevity of female adult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E95E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2.135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622F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9745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DEA7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0.222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6312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0.881</w:t>
            </w:r>
          </w:p>
        </w:tc>
      </w:tr>
      <w:tr w:rsidR="009E5C77" w:rsidRPr="00E66089" w14:paraId="259B224D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98FB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C769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Longevity of male adult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F0CB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76.201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7A14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4568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25.400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6F16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6.681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83B3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0.000</w:t>
            </w:r>
          </w:p>
        </w:tc>
      </w:tr>
      <w:tr w:rsidR="009E5C77" w:rsidRPr="00E66089" w14:paraId="620606B8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A742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78A9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Number of eggs produced per female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E048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548157.882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11C9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0796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182719.294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EED8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30.105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96EE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0.000</w:t>
            </w:r>
          </w:p>
        </w:tc>
      </w:tr>
      <w:tr w:rsidR="009E5C77" w:rsidRPr="00E66089" w14:paraId="354B7690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BC67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830C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Hatching rate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5613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1.159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F443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94C4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0.386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08A8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38.595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ECA0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0.000</w:t>
            </w:r>
          </w:p>
        </w:tc>
      </w:tr>
      <w:tr w:rsidR="009E5C77" w:rsidRPr="00E66089" w14:paraId="66E3694C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543F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rFonts w:hint="eastAsia"/>
                <w:sz w:val="15"/>
                <w:szCs w:val="18"/>
              </w:rPr>
              <w:t>HaDV2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B7E0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Survival rate (1-5)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CEB0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0642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0763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5301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2.729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38BD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0.108</w:t>
            </w:r>
          </w:p>
        </w:tc>
      </w:tr>
      <w:tr w:rsidR="009E5C77" w:rsidRPr="00E66089" w14:paraId="1FB34051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831E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EF11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Survival rate (5-p)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1880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9841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C078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80AD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0.473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58D2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0.496</w:t>
            </w:r>
          </w:p>
        </w:tc>
      </w:tr>
      <w:tr w:rsidR="009E5C77" w:rsidRPr="00E66089" w14:paraId="7147A3A9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169A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EE1C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Larval period (days)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6BAE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1569.766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E54D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94D0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523.255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C13C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2.054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F430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0.106</w:t>
            </w:r>
          </w:p>
        </w:tc>
      </w:tr>
      <w:tr w:rsidR="009E5C77" w:rsidRPr="00E66089" w14:paraId="6B888591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7C82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79A5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Pupal weight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706D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FC5D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2B71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559C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070F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</w:t>
            </w:r>
          </w:p>
        </w:tc>
      </w:tr>
      <w:tr w:rsidR="009E5C77" w:rsidRPr="00E66089" w14:paraId="30F0C0C3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F193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95CF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Female pupa period (days)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CDFC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175.156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27B1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A7C3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58.385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C458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0.448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6260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0.719</w:t>
            </w:r>
          </w:p>
        </w:tc>
      </w:tr>
      <w:tr w:rsidR="009E5C77" w:rsidRPr="00E66089" w14:paraId="56F832C0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C20C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0B98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Male pupa period (days)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99C4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552.641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BBFC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8CD7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184.214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C2DD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1.499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58F2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0.215</w:t>
            </w:r>
          </w:p>
        </w:tc>
      </w:tr>
      <w:tr w:rsidR="009E5C77" w:rsidRPr="00E66089" w14:paraId="52B3DFC7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CCE4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F1D5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Emergence rate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82A0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EC8C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8815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6392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1.016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BEFE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0.320</w:t>
            </w:r>
          </w:p>
        </w:tc>
      </w:tr>
      <w:tr w:rsidR="009E5C77" w:rsidRPr="00E66089" w14:paraId="125A4D6C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B666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507A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Proportion FA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47F6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2.083E-6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9B15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5210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2.083E-6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1D0F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9BFE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0.985</w:t>
            </w:r>
          </w:p>
        </w:tc>
      </w:tr>
      <w:tr w:rsidR="009E5C77" w:rsidRPr="00E66089" w14:paraId="41656AE0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DC29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E603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Longevity of female adult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E81E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3.424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975F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F47F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3.424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95EF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1.067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DDF2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0.303</w:t>
            </w:r>
          </w:p>
        </w:tc>
      </w:tr>
      <w:tr w:rsidR="009E5C77" w:rsidRPr="00E66089" w14:paraId="71919AAE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E4AB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7766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Longevity of male adult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4086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3.105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1E90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3189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3.105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2997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0.817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5102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0.367</w:t>
            </w:r>
          </w:p>
        </w:tc>
      </w:tr>
      <w:tr w:rsidR="009E5C77" w:rsidRPr="00E66089" w14:paraId="6F978E50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0735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8226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Number of eggs produced per female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DC6C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291274.783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F54D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4B2F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291274.783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3D78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47.990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CD95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0.000</w:t>
            </w:r>
          </w:p>
        </w:tc>
      </w:tr>
      <w:tr w:rsidR="009E5C77" w:rsidRPr="00E66089" w14:paraId="54878302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9451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A7A4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Hatching rate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0B9A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08A8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FCA7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0.243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9AE4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24.301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D8FF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0.000</w:t>
            </w:r>
          </w:p>
        </w:tc>
      </w:tr>
      <w:tr w:rsidR="009E5C77" w:rsidRPr="00E66089" w14:paraId="4B6607F1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B6E5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RL*</w:t>
            </w:r>
            <w:r w:rsidRPr="00E66089">
              <w:rPr>
                <w:rFonts w:hint="eastAsia"/>
                <w:sz w:val="15"/>
                <w:szCs w:val="18"/>
              </w:rPr>
              <w:t>HaDV2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60DD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Survival rate (1-5)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A088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3541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F321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5.092E-5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FDD9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44E7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0.998</w:t>
            </w:r>
          </w:p>
        </w:tc>
      </w:tr>
      <w:tr w:rsidR="009E5C77" w:rsidRPr="00E66089" w14:paraId="2F0368BE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80F8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6A74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Survival rate (5-p)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E578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F3D9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C213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F84A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2139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0.975</w:t>
            </w:r>
          </w:p>
        </w:tc>
      </w:tr>
      <w:tr w:rsidR="009E5C77" w:rsidRPr="00E66089" w14:paraId="36883DD8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FD1E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354D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Larval period (days)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96CE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2494.480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096A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2AA1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207.873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5DE5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0.816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FA41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0.634</w:t>
            </w:r>
          </w:p>
        </w:tc>
      </w:tr>
      <w:tr w:rsidR="009E5C77" w:rsidRPr="00E66089" w14:paraId="24F0880B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6415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4097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Pupal weight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94DB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71A5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A9DA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BAAE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7EAE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</w:t>
            </w:r>
          </w:p>
        </w:tc>
      </w:tr>
      <w:tr w:rsidR="009E5C77" w:rsidRPr="00E66089" w14:paraId="72BAF784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D5A1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DD8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Female pupa period (days)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0E77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1189.612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D181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3FBD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84.972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3BDB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0.652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26AF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0.820</w:t>
            </w:r>
          </w:p>
        </w:tc>
      </w:tr>
      <w:tr w:rsidR="009E5C77" w:rsidRPr="00E66089" w14:paraId="1F2B30A7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6B2F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90AA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Male pupa period (days)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9223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1336.922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3463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948D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121.538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D637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0.989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D286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0.457</w:t>
            </w:r>
          </w:p>
        </w:tc>
      </w:tr>
      <w:tr w:rsidR="009E5C77" w:rsidRPr="00E66089" w14:paraId="430C474C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4591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AFC8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Emergence rate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58E9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A08A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82F4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CD04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0.584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EE65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0.630</w:t>
            </w:r>
          </w:p>
        </w:tc>
      </w:tr>
      <w:tr w:rsidR="009E5C77" w:rsidRPr="00E66089" w14:paraId="79679A9B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07B3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36BE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Proportion FA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F343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1BD2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0FE5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9E68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C9EF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0.962</w:t>
            </w:r>
          </w:p>
        </w:tc>
      </w:tr>
      <w:tr w:rsidR="009E5C77" w:rsidRPr="00E66089" w14:paraId="29AE4862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22C6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C027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Longevity of female adult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50D0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1.287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21B0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4CE2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0.429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3BD0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7FDE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0.940</w:t>
            </w:r>
          </w:p>
        </w:tc>
      </w:tr>
      <w:tr w:rsidR="009E5C77" w:rsidRPr="00E66089" w14:paraId="54BB0170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9E30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4EF6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Longevity of male adult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FDB2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19.051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76B2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6D1F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6.350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0BAA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1.670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4496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0.174</w:t>
            </w:r>
          </w:p>
        </w:tc>
      </w:tr>
      <w:tr w:rsidR="009E5C77" w:rsidRPr="00E66089" w14:paraId="75DD247A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0273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CAAC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Number of eggs produced per female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FA9B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17392.772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E925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0C4D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5797.591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DA56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0.955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F274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0.415</w:t>
            </w:r>
          </w:p>
        </w:tc>
      </w:tr>
      <w:tr w:rsidR="009E5C77" w:rsidRPr="00E66089" w14:paraId="4E55FBA2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6271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6849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Hatching rate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8D30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4E04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D8A7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5969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0.282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C359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0.839</w:t>
            </w:r>
          </w:p>
        </w:tc>
      </w:tr>
      <w:tr w:rsidR="009E5C77" w:rsidRPr="00E66089" w14:paraId="729C2A61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4892" w14:textId="77777777" w:rsidR="009E5C77" w:rsidRPr="00E66089" w:rsidRDefault="009E5C77" w:rsidP="00183EF0">
            <w:pPr>
              <w:autoSpaceDE w:val="0"/>
              <w:autoSpaceDN w:val="0"/>
              <w:adjustRightInd w:val="0"/>
              <w:ind w:firstLineChars="50" w:firstLine="75"/>
              <w:jc w:val="lef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Error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F742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Survival rate (1-5)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803D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0.147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4ECB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A927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E3C1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51DB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</w:tr>
      <w:tr w:rsidR="009E5C77" w:rsidRPr="00E66089" w14:paraId="605A5BB3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B3B0" w14:textId="77777777" w:rsidR="009E5C77" w:rsidRPr="00E66089" w:rsidRDefault="009E5C77" w:rsidP="00183EF0">
            <w:pPr>
              <w:autoSpaceDE w:val="0"/>
              <w:autoSpaceDN w:val="0"/>
              <w:adjustRightInd w:val="0"/>
              <w:ind w:firstLineChars="50" w:firstLine="75"/>
              <w:jc w:val="left"/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48DF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Survival rate (5-p)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5614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E02E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3747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8539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9ACB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</w:tr>
      <w:tr w:rsidR="009E5C77" w:rsidRPr="00E66089" w14:paraId="4CCCA13C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C8E8" w14:textId="77777777" w:rsidR="009E5C77" w:rsidRPr="00E66089" w:rsidRDefault="009E5C77" w:rsidP="00183EF0">
            <w:pPr>
              <w:tabs>
                <w:tab w:val="left" w:pos="3721"/>
              </w:tabs>
              <w:spacing w:line="60" w:lineRule="auto"/>
              <w:jc w:val="left"/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2ED2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Larval period (days)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ED28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101628.692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DA37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6326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254.709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6340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5BCD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</w:tr>
      <w:tr w:rsidR="009E5C77" w:rsidRPr="00E66089" w14:paraId="7D913BD4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6BDD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DACC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Pupal weight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91F5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311.000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59A3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C929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103.667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08FC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4BEA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</w:tr>
      <w:tr w:rsidR="009E5C77" w:rsidRPr="00E66089" w14:paraId="0B0EBCED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3378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5B62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Female pupa period (days)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A1CF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36901.857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488F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5EEF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130.395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A727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6313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</w:tr>
      <w:tr w:rsidR="009E5C77" w:rsidRPr="00E66089" w14:paraId="236FA12A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8E96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FD0F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Male pupa period (days)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3039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34415.271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B348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89F3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122.912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2357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A84F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</w:tr>
      <w:tr w:rsidR="009E5C77" w:rsidRPr="00E66089" w14:paraId="27C7122A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8028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4557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Emergence rate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E708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023C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99F3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FD88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26CC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</w:tr>
      <w:tr w:rsidR="009E5C77" w:rsidRPr="00E66089" w14:paraId="18780FE7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95A0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CFB9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Proportion FA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D9AE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0.197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AA27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47A6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8EF6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542D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</w:tr>
      <w:tr w:rsidR="009E5C77" w:rsidRPr="00E66089" w14:paraId="2A89C7C5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C451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487F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Longevity of female adult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E74A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808.548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A95F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70CA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3.209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AF9A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85F5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</w:tr>
      <w:tr w:rsidR="009E5C77" w:rsidRPr="00E66089" w14:paraId="0601F1E9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9A26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6584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Longevity of male adult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5E43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1037.901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EAA3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2ED4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3.802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5D06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7922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</w:tr>
      <w:tr w:rsidR="009E5C77" w:rsidRPr="00E66089" w14:paraId="757C8684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21FB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65B7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Number of eggs produced per female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D48E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1414184.518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1279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647D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6069.461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FE44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599B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</w:tr>
      <w:tr w:rsidR="009E5C77" w:rsidRPr="00E66089" w14:paraId="7069DCAB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75DB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2ECB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Hatching rate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1297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2.041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F39C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8FD4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57B6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B497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</w:tr>
      <w:tr w:rsidR="009E5C77" w:rsidRPr="00E66089" w14:paraId="57B085FB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87D4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lastRenderedPageBreak/>
              <w:t>Total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A5A9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Survival rate (1-5)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0F79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35.741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6EF3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1986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FAD4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65FD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</w:tr>
      <w:tr w:rsidR="009E5C77" w:rsidRPr="00E66089" w14:paraId="7BCC5398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DDC1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FA58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Survival rate (5-p)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FBE2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37.685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AE86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FE9B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556E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1DA1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</w:tr>
      <w:tr w:rsidR="009E5C77" w:rsidRPr="00E66089" w14:paraId="70AE7875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F191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318D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Larval period (days)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BAF4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430366.000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D61D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425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0E93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DBE4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A666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</w:tr>
      <w:tr w:rsidR="009E5C77" w:rsidRPr="00E66089" w14:paraId="55BFA916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25CC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08B5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Pupal weight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DC7F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117472.000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DEAF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C4A7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15C8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6EB2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</w:tr>
      <w:tr w:rsidR="009E5C77" w:rsidRPr="00E66089" w14:paraId="0A675D1C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85BD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67D8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Female pupa period (days)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AE8C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160385.000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0BFA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2481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228F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9C8B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</w:tr>
      <w:tr w:rsidR="009E5C77" w:rsidRPr="00E66089" w14:paraId="04965B09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C221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465A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Male pupa period (days)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C6C8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150869.000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C990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6A2A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805B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1E9D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</w:tr>
      <w:tr w:rsidR="009E5C77" w:rsidRPr="00E66089" w14:paraId="6E5BFD29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0E43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D757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Emergence rate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E485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38.439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99D6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7738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55F7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CE88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</w:tr>
      <w:tr w:rsidR="009E5C77" w:rsidRPr="00E66089" w14:paraId="194EB38A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1237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BFCB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Proportion FA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933C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12.286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1905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C5D0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6CBE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8700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</w:tr>
      <w:tr w:rsidR="009E5C77" w:rsidRPr="00E66089" w14:paraId="31BD8AF2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72DF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C8A0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Longevity of female adult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8675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18955.000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F260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055F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E5B5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FC36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</w:tr>
      <w:tr w:rsidR="009E5C77" w:rsidRPr="00E66089" w14:paraId="0212D691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2BE5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E30F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Longevity of male adult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7B63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29513.000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3CA4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117A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7479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293D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</w:tr>
      <w:tr w:rsidR="009E5C77" w:rsidRPr="00E66089" w14:paraId="204B3990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1E24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1E07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Number of eggs produced per female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BFF2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42272760.000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72BF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B5F8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C7DB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0875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</w:tr>
      <w:tr w:rsidR="009E5C77" w:rsidRPr="00E66089" w14:paraId="702F41E1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009D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3C75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Hatching rate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41E6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88.383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016D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8984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5B67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5F13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</w:tr>
      <w:tr w:rsidR="009E5C77" w:rsidRPr="00E66089" w14:paraId="6CEE2C08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36BE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Corrected total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0757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Survival rate (1-5)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7929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0.264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EA97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94BE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40D3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A59B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</w:tr>
      <w:tr w:rsidR="009E5C77" w:rsidRPr="00E66089" w14:paraId="0F69A65D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3183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12C8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Survival rate (5-p)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523A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7786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44A4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363F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F3AA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</w:tr>
      <w:tr w:rsidR="009E5C77" w:rsidRPr="00E66089" w14:paraId="711004E7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FCF3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D4D6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Larval period (days)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F86C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109482.038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298A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424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78F7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4970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1FE3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</w:tr>
      <w:tr w:rsidR="009E5C77" w:rsidRPr="00E66089" w14:paraId="14F41142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1007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84A2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Pupal weight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F525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28585.921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726C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54E1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05B2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3BDA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</w:tr>
      <w:tr w:rsidR="009E5C77" w:rsidRPr="00E66089" w14:paraId="4C04CE8D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DC80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1E4D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Female pupa period (days)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36ED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39137.205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22D3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D4E4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F94E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144F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</w:tr>
      <w:tr w:rsidR="009E5C77" w:rsidRPr="00E66089" w14:paraId="7CE940E5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C55F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B8A8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Male pupa period (days)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FBA5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36656.652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B119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E2DA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85B5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59A7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</w:tr>
      <w:tr w:rsidR="009E5C77" w:rsidRPr="00E66089" w14:paraId="075F0CC4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7A3E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697B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Emergence rate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35B4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FFB3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508B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A828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E132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</w:tr>
      <w:tr w:rsidR="009E5C77" w:rsidRPr="00E66089" w14:paraId="3F00F43D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6742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47B0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Proportion FA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F651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0.216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50ED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6338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545A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E806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</w:tr>
      <w:tr w:rsidR="009E5C77" w:rsidRPr="00E66089" w14:paraId="316523F2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9BA2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56AA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Longevity of female adult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962B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996.113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C45E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0E56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B7F5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0D1F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</w:tr>
      <w:tr w:rsidR="009E5C77" w:rsidRPr="00E66089" w14:paraId="73758528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D1E9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86B3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Longevity of male adult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5D90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1344.972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43AA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AF3F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B93C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1938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</w:tr>
      <w:tr w:rsidR="009E5C77" w:rsidRPr="00E66089" w14:paraId="7F987572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4DA2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34AA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Number of eggs produced per female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3E7D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2563103.079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2E5B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3719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6BFC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7B56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</w:tr>
      <w:tr w:rsidR="009E5C77" w:rsidRPr="00E66089" w14:paraId="54181940" w14:textId="77777777" w:rsidTr="00183EF0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8323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9EC4" w14:textId="77777777" w:rsidR="009E5C77" w:rsidRPr="00E66089" w:rsidRDefault="009E5C77" w:rsidP="00183EF0">
            <w:pPr>
              <w:spacing w:line="320" w:lineRule="atLeast"/>
              <w:ind w:left="60" w:right="60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Hatching rate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C93B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3.930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9202" w14:textId="77777777" w:rsidR="009E5C77" w:rsidRPr="00E66089" w:rsidRDefault="009E5C77" w:rsidP="00183EF0">
            <w:pPr>
              <w:spacing w:line="320" w:lineRule="atLeast"/>
              <w:ind w:left="60" w:right="60"/>
              <w:jc w:val="right"/>
              <w:rPr>
                <w:sz w:val="15"/>
                <w:szCs w:val="18"/>
              </w:rPr>
            </w:pPr>
            <w:r w:rsidRPr="00E66089">
              <w:rPr>
                <w:sz w:val="15"/>
                <w:szCs w:val="18"/>
              </w:rPr>
              <w:t>243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2BB3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24C1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D8D4" w14:textId="77777777" w:rsidR="009E5C77" w:rsidRPr="00E66089" w:rsidRDefault="009E5C77" w:rsidP="00183EF0">
            <w:pPr>
              <w:rPr>
                <w:sz w:val="15"/>
                <w:szCs w:val="18"/>
              </w:rPr>
            </w:pPr>
          </w:p>
        </w:tc>
      </w:tr>
    </w:tbl>
    <w:p w14:paraId="3B8D9D18" w14:textId="77777777" w:rsidR="009E5C77" w:rsidRPr="00E66089" w:rsidRDefault="009E5C77" w:rsidP="009E5C77">
      <w:pPr>
        <w:tabs>
          <w:tab w:val="left" w:pos="3721"/>
        </w:tabs>
        <w:spacing w:line="60" w:lineRule="auto"/>
        <w:rPr>
          <w:kern w:val="0"/>
          <w:sz w:val="18"/>
          <w:szCs w:val="18"/>
        </w:rPr>
      </w:pPr>
    </w:p>
    <w:p w14:paraId="42D06A53" w14:textId="77777777" w:rsidR="009E5C77" w:rsidRPr="00E66089" w:rsidRDefault="009E5C77" w:rsidP="009E5C77">
      <w:pPr>
        <w:tabs>
          <w:tab w:val="left" w:pos="3721"/>
        </w:tabs>
        <w:spacing w:line="60" w:lineRule="auto"/>
        <w:rPr>
          <w:kern w:val="0"/>
          <w:sz w:val="18"/>
          <w:szCs w:val="18"/>
        </w:rPr>
      </w:pPr>
      <w:r w:rsidRPr="00E66089">
        <w:rPr>
          <w:kern w:val="0"/>
          <w:sz w:val="18"/>
          <w:szCs w:val="18"/>
        </w:rPr>
        <w:t>The categorical variables were RL (resistant levels of different susceptible or resistant strains) and HaDV2 (infected with HaDV2 or not). Interactions were not significant.</w:t>
      </w:r>
    </w:p>
    <w:p w14:paraId="234A030B" w14:textId="77777777" w:rsidR="00D94DB2" w:rsidRDefault="00D94DB2" w:rsidP="00916EE4">
      <w:pPr>
        <w:rPr>
          <w:b/>
          <w:szCs w:val="21"/>
        </w:rPr>
      </w:pPr>
    </w:p>
    <w:p w14:paraId="2A625B27" w14:textId="77777777" w:rsidR="00D94DB2" w:rsidRDefault="00D94DB2" w:rsidP="00916EE4">
      <w:pPr>
        <w:rPr>
          <w:b/>
          <w:szCs w:val="21"/>
        </w:rPr>
      </w:pPr>
    </w:p>
    <w:p w14:paraId="7D06056D" w14:textId="77777777" w:rsidR="00D94DB2" w:rsidRDefault="00D94DB2" w:rsidP="00916EE4">
      <w:pPr>
        <w:rPr>
          <w:b/>
          <w:szCs w:val="21"/>
        </w:rPr>
      </w:pPr>
    </w:p>
    <w:p w14:paraId="2549BEBE" w14:textId="77777777" w:rsidR="00D94DB2" w:rsidRDefault="00D94DB2" w:rsidP="00916EE4">
      <w:pPr>
        <w:rPr>
          <w:b/>
          <w:szCs w:val="21"/>
        </w:rPr>
      </w:pPr>
    </w:p>
    <w:p w14:paraId="127B0B23" w14:textId="77777777" w:rsidR="00D94DB2" w:rsidRDefault="00D94DB2" w:rsidP="00916EE4">
      <w:pPr>
        <w:rPr>
          <w:b/>
          <w:szCs w:val="21"/>
        </w:rPr>
      </w:pPr>
    </w:p>
    <w:p w14:paraId="2A7068C4" w14:textId="77777777" w:rsidR="00D94DB2" w:rsidRDefault="00D94DB2" w:rsidP="00916EE4">
      <w:pPr>
        <w:rPr>
          <w:b/>
          <w:szCs w:val="21"/>
        </w:rPr>
      </w:pPr>
    </w:p>
    <w:p w14:paraId="229A6F0D" w14:textId="77777777" w:rsidR="00D94DB2" w:rsidRDefault="00D94DB2" w:rsidP="00916EE4">
      <w:pPr>
        <w:rPr>
          <w:b/>
          <w:szCs w:val="21"/>
        </w:rPr>
      </w:pPr>
    </w:p>
    <w:p w14:paraId="216EEF74" w14:textId="77777777" w:rsidR="00D94DB2" w:rsidRDefault="00D94DB2" w:rsidP="00916EE4">
      <w:pPr>
        <w:rPr>
          <w:b/>
          <w:szCs w:val="21"/>
        </w:rPr>
      </w:pPr>
    </w:p>
    <w:p w14:paraId="65CDAF46" w14:textId="77777777" w:rsidR="00D94DB2" w:rsidRDefault="00D94DB2" w:rsidP="00916EE4">
      <w:pPr>
        <w:rPr>
          <w:b/>
          <w:szCs w:val="21"/>
        </w:rPr>
      </w:pPr>
    </w:p>
    <w:p w14:paraId="4474DBFF" w14:textId="77777777" w:rsidR="00D94DB2" w:rsidRDefault="00D94DB2" w:rsidP="00916EE4">
      <w:pPr>
        <w:rPr>
          <w:b/>
          <w:szCs w:val="21"/>
        </w:rPr>
      </w:pPr>
    </w:p>
    <w:p w14:paraId="79FF6E0F" w14:textId="77777777" w:rsidR="00D94DB2" w:rsidRDefault="00D94DB2" w:rsidP="00916EE4">
      <w:pPr>
        <w:rPr>
          <w:b/>
          <w:szCs w:val="21"/>
        </w:rPr>
      </w:pPr>
    </w:p>
    <w:p w14:paraId="23C44E4B" w14:textId="77777777" w:rsidR="00D94DB2" w:rsidRDefault="00D94DB2" w:rsidP="00916EE4">
      <w:pPr>
        <w:rPr>
          <w:b/>
          <w:szCs w:val="21"/>
        </w:rPr>
      </w:pPr>
    </w:p>
    <w:p w14:paraId="3A8D1B31" w14:textId="77777777" w:rsidR="00D94DB2" w:rsidRDefault="00D94DB2" w:rsidP="00916EE4">
      <w:pPr>
        <w:rPr>
          <w:b/>
          <w:szCs w:val="21"/>
        </w:rPr>
      </w:pPr>
    </w:p>
    <w:p w14:paraId="3A0795EF" w14:textId="77777777" w:rsidR="00D94DB2" w:rsidRDefault="00D94DB2" w:rsidP="00916EE4">
      <w:pPr>
        <w:rPr>
          <w:b/>
          <w:szCs w:val="21"/>
        </w:rPr>
      </w:pPr>
    </w:p>
    <w:p w14:paraId="4C1AC2AE" w14:textId="6329E5EF" w:rsidR="00D94DB2" w:rsidRPr="00E66089" w:rsidRDefault="006716F9" w:rsidP="00D94DB2">
      <w:pPr>
        <w:tabs>
          <w:tab w:val="left" w:pos="3721"/>
        </w:tabs>
        <w:spacing w:line="60" w:lineRule="auto"/>
        <w:rPr>
          <w:b/>
          <w:szCs w:val="21"/>
        </w:rPr>
      </w:pPr>
      <w:r>
        <w:rPr>
          <w:b/>
          <w:szCs w:val="21"/>
        </w:rPr>
        <w:lastRenderedPageBreak/>
        <w:t>S</w:t>
      </w:r>
      <w:r w:rsidR="00D94DB2" w:rsidRPr="00D94DB2">
        <w:rPr>
          <w:b/>
          <w:szCs w:val="21"/>
        </w:rPr>
        <w:t xml:space="preserve">upplementary </w:t>
      </w:r>
      <w:r w:rsidR="00754415">
        <w:rPr>
          <w:b/>
          <w:szCs w:val="21"/>
        </w:rPr>
        <w:t>file</w:t>
      </w:r>
      <w:r w:rsidR="000C0C53">
        <w:rPr>
          <w:b/>
          <w:szCs w:val="21"/>
        </w:rPr>
        <w:t xml:space="preserve"> </w:t>
      </w:r>
      <w:r w:rsidR="00754415">
        <w:rPr>
          <w:b/>
          <w:szCs w:val="21"/>
        </w:rPr>
        <w:t>1e</w:t>
      </w:r>
      <w:r w:rsidR="00A112D9">
        <w:rPr>
          <w:b/>
          <w:szCs w:val="21"/>
        </w:rPr>
        <w:t>.</w:t>
      </w:r>
      <w:r w:rsidR="00D94DB2" w:rsidRPr="00D94DB2">
        <w:rPr>
          <w:b/>
          <w:szCs w:val="21"/>
        </w:rPr>
        <w:t xml:space="preserve"> Fitness of the susceptible and resistant strains on </w:t>
      </w:r>
      <w:proofErr w:type="spellStart"/>
      <w:r w:rsidR="00D94DB2" w:rsidRPr="00D94DB2">
        <w:rPr>
          <w:b/>
          <w:szCs w:val="21"/>
        </w:rPr>
        <w:t>Bt</w:t>
      </w:r>
      <w:proofErr w:type="spellEnd"/>
      <w:r w:rsidR="00D94DB2" w:rsidRPr="00D94DB2">
        <w:rPr>
          <w:b/>
          <w:szCs w:val="21"/>
        </w:rPr>
        <w:t>- and non-</w:t>
      </w:r>
      <w:proofErr w:type="spellStart"/>
      <w:r w:rsidR="00D94DB2" w:rsidRPr="00D94DB2">
        <w:rPr>
          <w:b/>
          <w:szCs w:val="21"/>
        </w:rPr>
        <w:t>Bt</w:t>
      </w:r>
      <w:proofErr w:type="spellEnd"/>
      <w:r w:rsidR="00D94DB2" w:rsidRPr="00D94DB2">
        <w:rPr>
          <w:b/>
          <w:szCs w:val="21"/>
        </w:rPr>
        <w:t>-cotton infect</w:t>
      </w:r>
      <w:r w:rsidR="00D94DB2" w:rsidRPr="00E66089">
        <w:rPr>
          <w:b/>
          <w:szCs w:val="21"/>
        </w:rPr>
        <w:t xml:space="preserve">ed with or without HaDV2 </w:t>
      </w:r>
    </w:p>
    <w:p w14:paraId="39AB6C25" w14:textId="77777777" w:rsidR="00D94DB2" w:rsidRPr="00E66089" w:rsidRDefault="00D94DB2" w:rsidP="00D94DB2">
      <w:pPr>
        <w:tabs>
          <w:tab w:val="left" w:pos="3721"/>
        </w:tabs>
        <w:spacing w:line="60" w:lineRule="auto"/>
        <w:rPr>
          <w:b/>
          <w:szCs w:val="21"/>
        </w:rPr>
      </w:pPr>
    </w:p>
    <w:tbl>
      <w:tblPr>
        <w:tblW w:w="8360" w:type="dxa"/>
        <w:jc w:val="center"/>
        <w:tblLook w:val="04A0" w:firstRow="1" w:lastRow="0" w:firstColumn="1" w:lastColumn="0" w:noHBand="0" w:noVBand="1"/>
      </w:tblPr>
      <w:tblGrid>
        <w:gridCol w:w="1080"/>
        <w:gridCol w:w="1080"/>
        <w:gridCol w:w="1240"/>
        <w:gridCol w:w="1240"/>
        <w:gridCol w:w="1240"/>
        <w:gridCol w:w="1240"/>
        <w:gridCol w:w="1240"/>
      </w:tblGrid>
      <w:tr w:rsidR="00256932" w:rsidRPr="00E66089" w14:paraId="7AF18180" w14:textId="77777777" w:rsidTr="00256932">
        <w:trPr>
          <w:trHeight w:val="735"/>
          <w:jc w:val="center"/>
        </w:trPr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60A69B" w14:textId="77777777" w:rsidR="00256932" w:rsidRPr="00E66089" w:rsidRDefault="00256932" w:rsidP="00183EF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E66089">
              <w:rPr>
                <w:kern w:val="0"/>
                <w:sz w:val="18"/>
                <w:szCs w:val="18"/>
              </w:rPr>
              <w:t>Cotton types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E42FA6" w14:textId="77777777" w:rsidR="00256932" w:rsidRPr="00E66089" w:rsidRDefault="00256932" w:rsidP="00183EF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E66089">
              <w:rPr>
                <w:kern w:val="0"/>
                <w:sz w:val="18"/>
                <w:szCs w:val="18"/>
              </w:rPr>
              <w:t>With or without HaDV2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04B4A5" w14:textId="77777777" w:rsidR="00256932" w:rsidRPr="00E66089" w:rsidRDefault="00256932" w:rsidP="00183EF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E66089">
              <w:rPr>
                <w:kern w:val="0"/>
                <w:sz w:val="18"/>
                <w:szCs w:val="18"/>
              </w:rPr>
              <w:t>LF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DEDCE6" w14:textId="77777777" w:rsidR="00256932" w:rsidRPr="00E66089" w:rsidRDefault="00256932" w:rsidP="00183EF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E66089">
              <w:rPr>
                <w:kern w:val="0"/>
                <w:sz w:val="18"/>
                <w:szCs w:val="18"/>
              </w:rPr>
              <w:t>LF5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CD3B85" w14:textId="77777777" w:rsidR="00256932" w:rsidRPr="00E66089" w:rsidRDefault="00256932" w:rsidP="00183EF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E66089">
              <w:rPr>
                <w:kern w:val="0"/>
                <w:sz w:val="18"/>
                <w:szCs w:val="18"/>
              </w:rPr>
              <w:t>LF 60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714098" w14:textId="77777777" w:rsidR="00256932" w:rsidRPr="00E66089" w:rsidRDefault="00256932" w:rsidP="00183EF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E66089">
              <w:rPr>
                <w:kern w:val="0"/>
                <w:sz w:val="18"/>
                <w:szCs w:val="18"/>
              </w:rPr>
              <w:t>LF120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C7FAE9" w14:textId="77777777" w:rsidR="00256932" w:rsidRPr="00E66089" w:rsidRDefault="00256932" w:rsidP="00183EF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E66089">
              <w:rPr>
                <w:kern w:val="0"/>
                <w:sz w:val="18"/>
                <w:szCs w:val="18"/>
              </w:rPr>
              <w:t>LF240</w:t>
            </w:r>
          </w:p>
        </w:tc>
      </w:tr>
      <w:tr w:rsidR="00256932" w:rsidRPr="00E66089" w14:paraId="757A23F3" w14:textId="77777777" w:rsidTr="00256932">
        <w:trPr>
          <w:trHeight w:val="300"/>
          <w:jc w:val="center"/>
        </w:trPr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208EF" w14:textId="77777777" w:rsidR="00256932" w:rsidRPr="00E66089" w:rsidRDefault="00256932" w:rsidP="00183EF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E66089">
              <w:rPr>
                <w:kern w:val="0"/>
                <w:sz w:val="18"/>
                <w:szCs w:val="18"/>
              </w:rPr>
              <w:t xml:space="preserve">Non </w:t>
            </w:r>
            <w:proofErr w:type="spellStart"/>
            <w:r w:rsidRPr="00E66089">
              <w:rPr>
                <w:kern w:val="0"/>
                <w:sz w:val="18"/>
                <w:szCs w:val="18"/>
              </w:rPr>
              <w:t>Bt</w:t>
            </w:r>
            <w:proofErr w:type="spellEnd"/>
            <w:r w:rsidRPr="00E66089">
              <w:rPr>
                <w:kern w:val="0"/>
                <w:sz w:val="18"/>
                <w:szCs w:val="18"/>
              </w:rPr>
              <w:t>-cotton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6EFF" w14:textId="77777777" w:rsidR="00256932" w:rsidRPr="00E66089" w:rsidRDefault="00256932" w:rsidP="00183EF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E66089">
              <w:rPr>
                <w:kern w:val="0"/>
                <w:sz w:val="18"/>
                <w:szCs w:val="18"/>
              </w:rPr>
              <w:t>HaDV2+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812FD" w14:textId="77777777" w:rsidR="00256932" w:rsidRPr="00E66089" w:rsidRDefault="00256932" w:rsidP="00183EF0">
            <w:pPr>
              <w:widowControl/>
              <w:jc w:val="center"/>
              <w:rPr>
                <w:kern w:val="0"/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 xml:space="preserve">30.95±0.84 </w:t>
            </w:r>
            <w:r w:rsidRPr="00E66089">
              <w:rPr>
                <w:kern w:val="0"/>
                <w:sz w:val="15"/>
                <w:szCs w:val="15"/>
                <w:vertAlign w:val="superscript"/>
              </w:rPr>
              <w:t xml:space="preserve">A </w:t>
            </w:r>
            <w:proofErr w:type="spellStart"/>
            <w:r w:rsidRPr="00E66089">
              <w:rPr>
                <w:kern w:val="0"/>
                <w:sz w:val="15"/>
                <w:szCs w:val="15"/>
                <w:vertAlign w:val="superscript"/>
              </w:rPr>
              <w:t>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EC868" w14:textId="77777777" w:rsidR="00256932" w:rsidRPr="00E66089" w:rsidRDefault="00256932" w:rsidP="00183EF0">
            <w:pPr>
              <w:widowControl/>
              <w:jc w:val="center"/>
              <w:rPr>
                <w:kern w:val="0"/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 xml:space="preserve">30.20±0.90 </w:t>
            </w:r>
            <w:r w:rsidRPr="00E66089">
              <w:rPr>
                <w:kern w:val="0"/>
                <w:sz w:val="15"/>
                <w:szCs w:val="15"/>
                <w:vertAlign w:val="superscript"/>
              </w:rPr>
              <w:t xml:space="preserve">A </w:t>
            </w:r>
            <w:proofErr w:type="spellStart"/>
            <w:r w:rsidRPr="00E66089">
              <w:rPr>
                <w:kern w:val="0"/>
                <w:sz w:val="15"/>
                <w:szCs w:val="15"/>
                <w:vertAlign w:val="superscript"/>
              </w:rPr>
              <w:t>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AFDD8" w14:textId="77777777" w:rsidR="00256932" w:rsidRPr="00E66089" w:rsidRDefault="00256932" w:rsidP="00183EF0">
            <w:pPr>
              <w:widowControl/>
              <w:jc w:val="center"/>
              <w:rPr>
                <w:kern w:val="0"/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 xml:space="preserve">25.41±0.97 </w:t>
            </w:r>
            <w:r w:rsidRPr="00E66089">
              <w:rPr>
                <w:kern w:val="0"/>
                <w:sz w:val="15"/>
                <w:szCs w:val="15"/>
                <w:vertAlign w:val="superscript"/>
              </w:rPr>
              <w:t>B a</w:t>
            </w:r>
            <w:r w:rsidRPr="00E66089">
              <w:rPr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92CED" w14:textId="77777777" w:rsidR="00256932" w:rsidRPr="00E66089" w:rsidRDefault="00256932" w:rsidP="00183EF0">
            <w:pPr>
              <w:widowControl/>
              <w:jc w:val="center"/>
              <w:rPr>
                <w:kern w:val="0"/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 xml:space="preserve">25.00±0.70 </w:t>
            </w:r>
            <w:r w:rsidRPr="00E66089">
              <w:rPr>
                <w:kern w:val="0"/>
                <w:sz w:val="15"/>
                <w:szCs w:val="15"/>
                <w:vertAlign w:val="superscript"/>
              </w:rPr>
              <w:t>B a</w:t>
            </w:r>
            <w:r w:rsidRPr="00E66089">
              <w:rPr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D3153" w14:textId="77777777" w:rsidR="00256932" w:rsidRPr="00E66089" w:rsidRDefault="00256932" w:rsidP="00183EF0">
            <w:pPr>
              <w:widowControl/>
              <w:jc w:val="center"/>
              <w:rPr>
                <w:kern w:val="0"/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 xml:space="preserve">22.57±0.54 </w:t>
            </w:r>
            <w:r w:rsidRPr="00E66089">
              <w:rPr>
                <w:kern w:val="0"/>
                <w:sz w:val="15"/>
                <w:szCs w:val="15"/>
                <w:vertAlign w:val="superscript"/>
              </w:rPr>
              <w:t>C a</w:t>
            </w:r>
            <w:r w:rsidRPr="00E66089">
              <w:rPr>
                <w:kern w:val="0"/>
                <w:sz w:val="15"/>
                <w:szCs w:val="15"/>
              </w:rPr>
              <w:t xml:space="preserve"> </w:t>
            </w:r>
          </w:p>
        </w:tc>
      </w:tr>
      <w:tr w:rsidR="00256932" w:rsidRPr="00E66089" w14:paraId="586539DE" w14:textId="77777777" w:rsidTr="00256932">
        <w:trPr>
          <w:trHeight w:val="300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22992" w14:textId="77777777" w:rsidR="00256932" w:rsidRPr="00E66089" w:rsidRDefault="00256932" w:rsidP="00183EF0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1AF76" w14:textId="77777777" w:rsidR="00256932" w:rsidRPr="00E66089" w:rsidRDefault="00256932" w:rsidP="00183EF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E66089">
              <w:rPr>
                <w:kern w:val="0"/>
                <w:sz w:val="18"/>
                <w:szCs w:val="18"/>
              </w:rPr>
              <w:t>HaDV2-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53183" w14:textId="77777777" w:rsidR="00256932" w:rsidRPr="00E66089" w:rsidRDefault="00256932" w:rsidP="00183EF0">
            <w:pPr>
              <w:widowControl/>
              <w:jc w:val="center"/>
              <w:rPr>
                <w:kern w:val="0"/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 xml:space="preserve">26.39±0.68 </w:t>
            </w:r>
            <w:r w:rsidRPr="00E66089">
              <w:rPr>
                <w:kern w:val="0"/>
                <w:sz w:val="15"/>
                <w:szCs w:val="15"/>
                <w:vertAlign w:val="superscript"/>
              </w:rPr>
              <w:t>A b</w:t>
            </w:r>
            <w:r w:rsidRPr="00E66089">
              <w:rPr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14D2B" w14:textId="77777777" w:rsidR="00256932" w:rsidRPr="00E66089" w:rsidRDefault="00256932" w:rsidP="00183EF0">
            <w:pPr>
              <w:widowControl/>
              <w:jc w:val="center"/>
              <w:rPr>
                <w:kern w:val="0"/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 xml:space="preserve">24.62±0.66 </w:t>
            </w:r>
            <w:r w:rsidRPr="00E66089">
              <w:rPr>
                <w:kern w:val="0"/>
                <w:sz w:val="15"/>
                <w:szCs w:val="15"/>
                <w:vertAlign w:val="superscript"/>
              </w:rPr>
              <w:t xml:space="preserve">B </w:t>
            </w:r>
            <w:proofErr w:type="spellStart"/>
            <w:r w:rsidRPr="00E66089">
              <w:rPr>
                <w:kern w:val="0"/>
                <w:sz w:val="15"/>
                <w:szCs w:val="15"/>
                <w:vertAlign w:val="superscript"/>
              </w:rPr>
              <w:t>b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A5923" w14:textId="77777777" w:rsidR="00256932" w:rsidRPr="00E66089" w:rsidRDefault="00256932" w:rsidP="00183EF0">
            <w:pPr>
              <w:widowControl/>
              <w:jc w:val="center"/>
              <w:rPr>
                <w:kern w:val="0"/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 xml:space="preserve">19.79±0.66 </w:t>
            </w:r>
            <w:r w:rsidRPr="00E66089">
              <w:rPr>
                <w:kern w:val="0"/>
                <w:sz w:val="15"/>
                <w:szCs w:val="15"/>
                <w:vertAlign w:val="superscript"/>
              </w:rPr>
              <w:t>C b</w:t>
            </w:r>
            <w:r w:rsidRPr="00E66089">
              <w:rPr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A90D8" w14:textId="77777777" w:rsidR="00256932" w:rsidRPr="00E66089" w:rsidRDefault="00256932" w:rsidP="00183EF0">
            <w:pPr>
              <w:widowControl/>
              <w:jc w:val="center"/>
              <w:rPr>
                <w:kern w:val="0"/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 xml:space="preserve">19.96±0.54 </w:t>
            </w:r>
            <w:r w:rsidRPr="00E66089">
              <w:rPr>
                <w:kern w:val="0"/>
                <w:sz w:val="15"/>
                <w:szCs w:val="15"/>
                <w:vertAlign w:val="superscript"/>
              </w:rPr>
              <w:t>C 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39559" w14:textId="77777777" w:rsidR="00256932" w:rsidRPr="00E66089" w:rsidRDefault="00256932" w:rsidP="00183EF0">
            <w:pPr>
              <w:widowControl/>
              <w:jc w:val="center"/>
              <w:rPr>
                <w:kern w:val="0"/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 xml:space="preserve">17.46±0.53 </w:t>
            </w:r>
            <w:r w:rsidRPr="00E66089">
              <w:rPr>
                <w:kern w:val="0"/>
                <w:sz w:val="15"/>
                <w:szCs w:val="15"/>
                <w:vertAlign w:val="superscript"/>
              </w:rPr>
              <w:t>D b</w:t>
            </w:r>
          </w:p>
        </w:tc>
      </w:tr>
      <w:tr w:rsidR="00256932" w:rsidRPr="00E66089" w14:paraId="50545C1B" w14:textId="77777777" w:rsidTr="00256932">
        <w:trPr>
          <w:trHeight w:val="300"/>
          <w:jc w:val="center"/>
        </w:trPr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E69DEE1" w14:textId="77777777" w:rsidR="00256932" w:rsidRPr="00E66089" w:rsidRDefault="00256932" w:rsidP="00183EF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E66089">
              <w:rPr>
                <w:kern w:val="0"/>
                <w:sz w:val="18"/>
                <w:szCs w:val="18"/>
              </w:rPr>
              <w:t>Bt</w:t>
            </w:r>
            <w:proofErr w:type="spellEnd"/>
            <w:r w:rsidRPr="00E66089">
              <w:rPr>
                <w:kern w:val="0"/>
                <w:sz w:val="18"/>
                <w:szCs w:val="18"/>
              </w:rPr>
              <w:t>-cotton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8206C" w14:textId="77777777" w:rsidR="00256932" w:rsidRPr="00E66089" w:rsidRDefault="00256932" w:rsidP="00183EF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E66089">
              <w:rPr>
                <w:kern w:val="0"/>
                <w:sz w:val="18"/>
                <w:szCs w:val="18"/>
              </w:rPr>
              <w:t>HaDV2+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0C267" w14:textId="77777777" w:rsidR="00256932" w:rsidRPr="00E66089" w:rsidRDefault="00256932" w:rsidP="00183EF0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402B4" w14:textId="77777777" w:rsidR="00256932" w:rsidRPr="00E66089" w:rsidRDefault="00256932" w:rsidP="00183EF0">
            <w:pPr>
              <w:widowControl/>
              <w:jc w:val="center"/>
              <w:rPr>
                <w:kern w:val="0"/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 xml:space="preserve">28.06±0.72 </w:t>
            </w:r>
            <w:r w:rsidRPr="00E66089">
              <w:rPr>
                <w:kern w:val="0"/>
                <w:sz w:val="15"/>
                <w:szCs w:val="15"/>
                <w:vertAlign w:val="superscript"/>
              </w:rPr>
              <w:t xml:space="preserve">A </w:t>
            </w:r>
            <w:proofErr w:type="spellStart"/>
            <w:r w:rsidRPr="00E66089">
              <w:rPr>
                <w:kern w:val="0"/>
                <w:sz w:val="15"/>
                <w:szCs w:val="15"/>
                <w:vertAlign w:val="superscript"/>
              </w:rPr>
              <w:t>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8AF66" w14:textId="77777777" w:rsidR="00256932" w:rsidRPr="00E66089" w:rsidRDefault="00256932" w:rsidP="00183EF0">
            <w:pPr>
              <w:widowControl/>
              <w:jc w:val="center"/>
              <w:rPr>
                <w:kern w:val="0"/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 xml:space="preserve">23.71±0.74 </w:t>
            </w:r>
            <w:r w:rsidRPr="00E66089">
              <w:rPr>
                <w:kern w:val="0"/>
                <w:sz w:val="15"/>
                <w:szCs w:val="15"/>
                <w:vertAlign w:val="superscript"/>
              </w:rPr>
              <w:t>BC a</w:t>
            </w:r>
            <w:r w:rsidRPr="00E66089">
              <w:rPr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DA735" w14:textId="77777777" w:rsidR="00256932" w:rsidRPr="00E66089" w:rsidRDefault="00256932" w:rsidP="00183EF0">
            <w:pPr>
              <w:widowControl/>
              <w:jc w:val="center"/>
              <w:rPr>
                <w:kern w:val="0"/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 xml:space="preserve">24.88±0.66 </w:t>
            </w:r>
            <w:r w:rsidRPr="00E66089">
              <w:rPr>
                <w:kern w:val="0"/>
                <w:sz w:val="15"/>
                <w:szCs w:val="15"/>
                <w:vertAlign w:val="superscript"/>
              </w:rPr>
              <w:t>B a</w:t>
            </w:r>
            <w:r w:rsidRPr="00E66089">
              <w:rPr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47D35" w14:textId="77777777" w:rsidR="00256932" w:rsidRPr="00E66089" w:rsidRDefault="00256932" w:rsidP="00183EF0">
            <w:pPr>
              <w:widowControl/>
              <w:jc w:val="center"/>
              <w:rPr>
                <w:kern w:val="0"/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 xml:space="preserve">22.33±0.57 </w:t>
            </w:r>
            <w:r w:rsidRPr="00E66089">
              <w:rPr>
                <w:kern w:val="0"/>
                <w:sz w:val="15"/>
                <w:szCs w:val="15"/>
                <w:vertAlign w:val="superscript"/>
              </w:rPr>
              <w:t>C a</w:t>
            </w:r>
            <w:r w:rsidRPr="00E66089">
              <w:rPr>
                <w:kern w:val="0"/>
                <w:sz w:val="15"/>
                <w:szCs w:val="15"/>
              </w:rPr>
              <w:t xml:space="preserve"> </w:t>
            </w:r>
          </w:p>
        </w:tc>
      </w:tr>
      <w:tr w:rsidR="00256932" w:rsidRPr="00E66089" w14:paraId="3A71B2F8" w14:textId="77777777" w:rsidTr="00256932">
        <w:trPr>
          <w:trHeight w:val="315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F5E4968" w14:textId="77777777" w:rsidR="00256932" w:rsidRPr="00E66089" w:rsidRDefault="00256932" w:rsidP="00183EF0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32ED33" w14:textId="77777777" w:rsidR="00256932" w:rsidRPr="00E66089" w:rsidRDefault="00256932" w:rsidP="00183EF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E66089">
              <w:rPr>
                <w:kern w:val="0"/>
                <w:sz w:val="18"/>
                <w:szCs w:val="18"/>
              </w:rPr>
              <w:t>HaDV2-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C2B63D" w14:textId="1F3F97BA" w:rsidR="00256932" w:rsidRPr="00E66089" w:rsidRDefault="00256932" w:rsidP="00183EF0">
            <w:pPr>
              <w:widowControl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D51681" w14:textId="77777777" w:rsidR="00256932" w:rsidRPr="00E66089" w:rsidRDefault="00256932" w:rsidP="00183EF0">
            <w:pPr>
              <w:widowControl/>
              <w:jc w:val="center"/>
              <w:rPr>
                <w:kern w:val="0"/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 xml:space="preserve">22.11±0.73 </w:t>
            </w:r>
            <w:r w:rsidRPr="00E66089">
              <w:rPr>
                <w:kern w:val="0"/>
                <w:sz w:val="15"/>
                <w:szCs w:val="15"/>
                <w:vertAlign w:val="superscript"/>
              </w:rPr>
              <w:t>A 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CD1DDF" w14:textId="77777777" w:rsidR="00256932" w:rsidRPr="00E66089" w:rsidRDefault="00256932" w:rsidP="00183EF0">
            <w:pPr>
              <w:widowControl/>
              <w:jc w:val="center"/>
              <w:rPr>
                <w:kern w:val="0"/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 xml:space="preserve">18.81±0.58 </w:t>
            </w:r>
            <w:r w:rsidRPr="00E66089">
              <w:rPr>
                <w:kern w:val="0"/>
                <w:sz w:val="15"/>
                <w:szCs w:val="15"/>
                <w:vertAlign w:val="superscript"/>
              </w:rPr>
              <w:t xml:space="preserve">B </w:t>
            </w:r>
            <w:proofErr w:type="spellStart"/>
            <w:r w:rsidRPr="00E66089">
              <w:rPr>
                <w:kern w:val="0"/>
                <w:sz w:val="15"/>
                <w:szCs w:val="15"/>
                <w:vertAlign w:val="superscript"/>
              </w:rPr>
              <w:t>b</w:t>
            </w:r>
            <w:proofErr w:type="spellEnd"/>
            <w:r w:rsidRPr="00E66089">
              <w:rPr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FFA0AB" w14:textId="77777777" w:rsidR="00256932" w:rsidRPr="00E66089" w:rsidRDefault="00256932" w:rsidP="00183EF0">
            <w:pPr>
              <w:widowControl/>
              <w:jc w:val="center"/>
              <w:rPr>
                <w:kern w:val="0"/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 xml:space="preserve">18.67±0.69 </w:t>
            </w:r>
            <w:r w:rsidRPr="00E66089">
              <w:rPr>
                <w:kern w:val="0"/>
                <w:sz w:val="15"/>
                <w:szCs w:val="15"/>
                <w:vertAlign w:val="superscript"/>
              </w:rPr>
              <w:t xml:space="preserve">B </w:t>
            </w:r>
            <w:proofErr w:type="spellStart"/>
            <w:r w:rsidRPr="00E66089">
              <w:rPr>
                <w:kern w:val="0"/>
                <w:sz w:val="15"/>
                <w:szCs w:val="15"/>
                <w:vertAlign w:val="superscript"/>
              </w:rPr>
              <w:t>b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C3A3DA" w14:textId="77777777" w:rsidR="00256932" w:rsidRPr="00E66089" w:rsidRDefault="00256932" w:rsidP="00183EF0">
            <w:pPr>
              <w:widowControl/>
              <w:jc w:val="center"/>
              <w:rPr>
                <w:kern w:val="0"/>
                <w:sz w:val="15"/>
                <w:szCs w:val="15"/>
              </w:rPr>
            </w:pPr>
            <w:r w:rsidRPr="00E66089">
              <w:rPr>
                <w:kern w:val="0"/>
                <w:sz w:val="15"/>
                <w:szCs w:val="15"/>
              </w:rPr>
              <w:t xml:space="preserve">16.79±0.49 </w:t>
            </w:r>
            <w:r w:rsidRPr="00E66089">
              <w:rPr>
                <w:kern w:val="0"/>
                <w:sz w:val="15"/>
                <w:szCs w:val="15"/>
                <w:vertAlign w:val="superscript"/>
              </w:rPr>
              <w:t>C b</w:t>
            </w:r>
            <w:r w:rsidRPr="00E66089">
              <w:rPr>
                <w:kern w:val="0"/>
                <w:sz w:val="15"/>
                <w:szCs w:val="15"/>
              </w:rPr>
              <w:t xml:space="preserve"> </w:t>
            </w:r>
          </w:p>
        </w:tc>
      </w:tr>
    </w:tbl>
    <w:p w14:paraId="36EBA697" w14:textId="77777777" w:rsidR="00D94DB2" w:rsidRPr="00E66089" w:rsidRDefault="00D94DB2" w:rsidP="00D94DB2">
      <w:pPr>
        <w:tabs>
          <w:tab w:val="left" w:pos="3721"/>
        </w:tabs>
        <w:rPr>
          <w:kern w:val="0"/>
          <w:sz w:val="18"/>
          <w:szCs w:val="18"/>
        </w:rPr>
      </w:pPr>
    </w:p>
    <w:p w14:paraId="0962C82C" w14:textId="77777777" w:rsidR="00D94DB2" w:rsidRPr="00E66089" w:rsidRDefault="00D94DB2" w:rsidP="00D94DB2">
      <w:pPr>
        <w:tabs>
          <w:tab w:val="left" w:pos="3721"/>
        </w:tabs>
        <w:rPr>
          <w:kern w:val="0"/>
          <w:sz w:val="18"/>
          <w:szCs w:val="18"/>
        </w:rPr>
      </w:pPr>
      <w:r w:rsidRPr="00E66089">
        <w:rPr>
          <w:kern w:val="0"/>
          <w:sz w:val="18"/>
          <w:szCs w:val="18"/>
        </w:rPr>
        <w:t>All numbers (</w:t>
      </w:r>
      <w:r w:rsidRPr="00E66089">
        <w:rPr>
          <w:rFonts w:hint="eastAsia"/>
          <w:kern w:val="0"/>
          <w:sz w:val="18"/>
          <w:szCs w:val="18"/>
        </w:rPr>
        <w:t>m</w:t>
      </w:r>
      <w:r w:rsidRPr="00E66089">
        <w:rPr>
          <w:kern w:val="0"/>
          <w:sz w:val="18"/>
          <w:szCs w:val="18"/>
        </w:rPr>
        <w:t xml:space="preserve">g) are weight after 9 days </w:t>
      </w:r>
      <w:r w:rsidRPr="00E66089">
        <w:rPr>
          <w:rFonts w:hint="eastAsia"/>
          <w:kern w:val="0"/>
          <w:sz w:val="18"/>
          <w:szCs w:val="18"/>
        </w:rPr>
        <w:t>fe</w:t>
      </w:r>
      <w:r w:rsidRPr="00E66089">
        <w:rPr>
          <w:kern w:val="0"/>
          <w:sz w:val="18"/>
          <w:szCs w:val="18"/>
        </w:rPr>
        <w:t>e</w:t>
      </w:r>
      <w:r w:rsidRPr="00E66089">
        <w:rPr>
          <w:rFonts w:hint="eastAsia"/>
          <w:kern w:val="0"/>
          <w:sz w:val="18"/>
          <w:szCs w:val="18"/>
        </w:rPr>
        <w:t>d</w:t>
      </w:r>
      <w:r w:rsidRPr="00E66089">
        <w:rPr>
          <w:kern w:val="0"/>
          <w:sz w:val="18"/>
          <w:szCs w:val="18"/>
        </w:rPr>
        <w:t xml:space="preserve">ing on </w:t>
      </w:r>
      <w:proofErr w:type="spellStart"/>
      <w:r w:rsidRPr="00E66089">
        <w:rPr>
          <w:sz w:val="18"/>
          <w:szCs w:val="18"/>
        </w:rPr>
        <w:t>Bt</w:t>
      </w:r>
      <w:proofErr w:type="spellEnd"/>
      <w:r w:rsidRPr="00E66089">
        <w:rPr>
          <w:sz w:val="18"/>
          <w:szCs w:val="18"/>
        </w:rPr>
        <w:t>-cotton</w:t>
      </w:r>
      <w:r w:rsidRPr="00E66089">
        <w:rPr>
          <w:kern w:val="0"/>
          <w:sz w:val="18"/>
          <w:szCs w:val="18"/>
        </w:rPr>
        <w:t xml:space="preserve"> or </w:t>
      </w:r>
      <w:r w:rsidRPr="00E66089">
        <w:rPr>
          <w:sz w:val="18"/>
          <w:szCs w:val="18"/>
        </w:rPr>
        <w:t xml:space="preserve">non </w:t>
      </w:r>
      <w:proofErr w:type="spellStart"/>
      <w:r w:rsidRPr="00E66089">
        <w:rPr>
          <w:sz w:val="18"/>
          <w:szCs w:val="18"/>
        </w:rPr>
        <w:t>Bt</w:t>
      </w:r>
      <w:proofErr w:type="spellEnd"/>
      <w:r w:rsidRPr="00E66089">
        <w:rPr>
          <w:sz w:val="18"/>
          <w:szCs w:val="18"/>
        </w:rPr>
        <w:t>-cotton. All strains are described as in Supplementary Table 4.</w:t>
      </w:r>
      <w:r w:rsidRPr="00E66089">
        <w:rPr>
          <w:kern w:val="0"/>
          <w:sz w:val="18"/>
          <w:szCs w:val="18"/>
        </w:rPr>
        <w:t xml:space="preserve"> Ha</w:t>
      </w:r>
      <w:r w:rsidRPr="00E66089">
        <w:rPr>
          <w:rFonts w:hint="eastAsia"/>
          <w:sz w:val="18"/>
          <w:szCs w:val="18"/>
        </w:rPr>
        <w:t>D</w:t>
      </w:r>
      <w:r w:rsidRPr="00E66089">
        <w:rPr>
          <w:sz w:val="18"/>
          <w:szCs w:val="18"/>
        </w:rPr>
        <w:t>V2</w:t>
      </w:r>
      <w:r w:rsidRPr="00E66089">
        <w:rPr>
          <w:rFonts w:hint="eastAsia"/>
          <w:sz w:val="18"/>
          <w:szCs w:val="18"/>
        </w:rPr>
        <w:t xml:space="preserve">+ </w:t>
      </w:r>
      <w:r w:rsidRPr="00E66089">
        <w:rPr>
          <w:sz w:val="18"/>
          <w:szCs w:val="18"/>
        </w:rPr>
        <w:t>=</w:t>
      </w:r>
      <w:r w:rsidRPr="00E66089">
        <w:rPr>
          <w:rFonts w:hint="eastAsia"/>
          <w:sz w:val="18"/>
          <w:szCs w:val="18"/>
        </w:rPr>
        <w:t xml:space="preserve"> infected by HaDV2, </w:t>
      </w:r>
      <w:r w:rsidRPr="00E66089">
        <w:rPr>
          <w:sz w:val="18"/>
          <w:szCs w:val="18"/>
        </w:rPr>
        <w:t>Ha</w:t>
      </w:r>
      <w:r w:rsidRPr="00E66089">
        <w:rPr>
          <w:rFonts w:hint="eastAsia"/>
          <w:sz w:val="18"/>
          <w:szCs w:val="18"/>
        </w:rPr>
        <w:t>D</w:t>
      </w:r>
      <w:r w:rsidRPr="00E66089">
        <w:rPr>
          <w:sz w:val="18"/>
          <w:szCs w:val="18"/>
        </w:rPr>
        <w:t>V2</w:t>
      </w:r>
      <w:r w:rsidRPr="00E66089">
        <w:rPr>
          <w:rFonts w:hint="eastAsia"/>
          <w:sz w:val="18"/>
          <w:szCs w:val="18"/>
        </w:rPr>
        <w:t xml:space="preserve">- </w:t>
      </w:r>
      <w:r w:rsidRPr="00E66089">
        <w:rPr>
          <w:sz w:val="18"/>
          <w:szCs w:val="18"/>
        </w:rPr>
        <w:t>=</w:t>
      </w:r>
      <w:r w:rsidRPr="00E66089">
        <w:rPr>
          <w:rFonts w:hint="eastAsia"/>
          <w:sz w:val="18"/>
          <w:szCs w:val="18"/>
        </w:rPr>
        <w:t xml:space="preserve"> non-infected by HaDV2.</w:t>
      </w:r>
      <w:r w:rsidRPr="00E66089">
        <w:rPr>
          <w:sz w:val="18"/>
          <w:szCs w:val="18"/>
        </w:rPr>
        <w:t xml:space="preserve"> </w:t>
      </w:r>
      <w:r w:rsidRPr="00E66089">
        <w:rPr>
          <w:kern w:val="0"/>
          <w:sz w:val="18"/>
          <w:szCs w:val="18"/>
        </w:rPr>
        <w:t xml:space="preserve">Values are means ± SE. Different upper case letters indicate significant differences between </w:t>
      </w:r>
      <w:r w:rsidRPr="00E66089">
        <w:rPr>
          <w:i/>
          <w:kern w:val="0"/>
          <w:sz w:val="18"/>
          <w:szCs w:val="18"/>
        </w:rPr>
        <w:t xml:space="preserve">H. </w:t>
      </w:r>
      <w:proofErr w:type="spellStart"/>
      <w:r w:rsidRPr="00E66089">
        <w:rPr>
          <w:i/>
          <w:kern w:val="0"/>
          <w:sz w:val="18"/>
          <w:szCs w:val="18"/>
        </w:rPr>
        <w:t>armigera</w:t>
      </w:r>
      <w:proofErr w:type="spellEnd"/>
      <w:r w:rsidRPr="00E66089">
        <w:rPr>
          <w:kern w:val="0"/>
          <w:sz w:val="18"/>
          <w:szCs w:val="18"/>
        </w:rPr>
        <w:t xml:space="preserve"> strains for a given treatment. Different lower case letters indicate significant differences between treatments (HaDV2-infected or not) within each strain.</w:t>
      </w:r>
    </w:p>
    <w:p w14:paraId="2DA6073E" w14:textId="77777777" w:rsidR="00D94DB2" w:rsidRPr="00E66089" w:rsidRDefault="00D94DB2" w:rsidP="00D94DB2">
      <w:pPr>
        <w:tabs>
          <w:tab w:val="left" w:pos="3721"/>
        </w:tabs>
        <w:spacing w:line="60" w:lineRule="auto"/>
        <w:rPr>
          <w:b/>
          <w:szCs w:val="21"/>
        </w:rPr>
      </w:pPr>
    </w:p>
    <w:p w14:paraId="5570A565" w14:textId="77777777" w:rsidR="00D94DB2" w:rsidRPr="00E66089" w:rsidRDefault="00D94DB2" w:rsidP="00D94DB2">
      <w:pPr>
        <w:tabs>
          <w:tab w:val="left" w:pos="3721"/>
        </w:tabs>
        <w:spacing w:line="60" w:lineRule="auto"/>
        <w:ind w:firstLineChars="650" w:firstLine="1370"/>
        <w:rPr>
          <w:b/>
          <w:szCs w:val="21"/>
        </w:rPr>
      </w:pPr>
    </w:p>
    <w:p w14:paraId="5D8605A8" w14:textId="77777777" w:rsidR="00D94DB2" w:rsidRPr="00E66089" w:rsidRDefault="00D94DB2" w:rsidP="00D94DB2">
      <w:pPr>
        <w:tabs>
          <w:tab w:val="left" w:pos="3721"/>
        </w:tabs>
        <w:spacing w:line="60" w:lineRule="auto"/>
        <w:ind w:firstLineChars="650" w:firstLine="1370"/>
        <w:rPr>
          <w:b/>
          <w:szCs w:val="21"/>
        </w:rPr>
      </w:pPr>
    </w:p>
    <w:p w14:paraId="7993E26F" w14:textId="77777777" w:rsidR="00D94DB2" w:rsidRPr="00E66089" w:rsidRDefault="00D94DB2" w:rsidP="00D94DB2">
      <w:pPr>
        <w:tabs>
          <w:tab w:val="left" w:pos="3721"/>
        </w:tabs>
        <w:spacing w:line="60" w:lineRule="auto"/>
        <w:ind w:firstLineChars="650" w:firstLine="1370"/>
        <w:rPr>
          <w:b/>
          <w:szCs w:val="21"/>
        </w:rPr>
      </w:pPr>
    </w:p>
    <w:p w14:paraId="3962A573" w14:textId="77777777" w:rsidR="00D94DB2" w:rsidRPr="00E66089" w:rsidRDefault="00D94DB2" w:rsidP="00D94DB2">
      <w:pPr>
        <w:tabs>
          <w:tab w:val="left" w:pos="3721"/>
        </w:tabs>
        <w:spacing w:line="60" w:lineRule="auto"/>
        <w:ind w:firstLineChars="650" w:firstLine="1370"/>
        <w:rPr>
          <w:b/>
          <w:szCs w:val="21"/>
        </w:rPr>
      </w:pPr>
    </w:p>
    <w:p w14:paraId="187200A0" w14:textId="77777777" w:rsidR="00D94DB2" w:rsidRPr="00E66089" w:rsidRDefault="00D94DB2" w:rsidP="00D94DB2">
      <w:pPr>
        <w:tabs>
          <w:tab w:val="left" w:pos="3721"/>
        </w:tabs>
        <w:spacing w:line="60" w:lineRule="auto"/>
        <w:rPr>
          <w:b/>
          <w:szCs w:val="21"/>
        </w:rPr>
      </w:pPr>
    </w:p>
    <w:p w14:paraId="688EB76A" w14:textId="77777777" w:rsidR="00D94DB2" w:rsidRPr="00E66089" w:rsidRDefault="00D94DB2" w:rsidP="00D94DB2">
      <w:pPr>
        <w:tabs>
          <w:tab w:val="left" w:pos="3721"/>
        </w:tabs>
        <w:spacing w:line="60" w:lineRule="auto"/>
        <w:rPr>
          <w:b/>
          <w:szCs w:val="21"/>
        </w:rPr>
      </w:pPr>
    </w:p>
    <w:p w14:paraId="461F4DAD" w14:textId="77777777" w:rsidR="00D94DB2" w:rsidRPr="00E66089" w:rsidRDefault="00D94DB2" w:rsidP="00D94DB2">
      <w:pPr>
        <w:tabs>
          <w:tab w:val="left" w:pos="3721"/>
        </w:tabs>
        <w:spacing w:line="60" w:lineRule="auto"/>
        <w:rPr>
          <w:b/>
          <w:szCs w:val="21"/>
        </w:rPr>
      </w:pPr>
    </w:p>
    <w:p w14:paraId="39F3BC77" w14:textId="77777777" w:rsidR="00D94DB2" w:rsidRPr="00E66089" w:rsidRDefault="00D94DB2" w:rsidP="00D94DB2">
      <w:pPr>
        <w:tabs>
          <w:tab w:val="left" w:pos="3721"/>
        </w:tabs>
        <w:spacing w:line="60" w:lineRule="auto"/>
        <w:rPr>
          <w:b/>
          <w:szCs w:val="21"/>
        </w:rPr>
      </w:pPr>
    </w:p>
    <w:p w14:paraId="5691FA2B" w14:textId="77777777" w:rsidR="00D94DB2" w:rsidRPr="00E66089" w:rsidRDefault="00D94DB2" w:rsidP="00D94DB2">
      <w:pPr>
        <w:tabs>
          <w:tab w:val="left" w:pos="3721"/>
        </w:tabs>
        <w:spacing w:line="60" w:lineRule="auto"/>
        <w:rPr>
          <w:b/>
          <w:szCs w:val="21"/>
        </w:rPr>
      </w:pPr>
    </w:p>
    <w:p w14:paraId="393734C3" w14:textId="77777777" w:rsidR="00D94DB2" w:rsidRPr="00E66089" w:rsidRDefault="00D94DB2" w:rsidP="00D94DB2">
      <w:pPr>
        <w:tabs>
          <w:tab w:val="left" w:pos="3721"/>
        </w:tabs>
        <w:spacing w:line="60" w:lineRule="auto"/>
        <w:rPr>
          <w:b/>
          <w:szCs w:val="21"/>
        </w:rPr>
      </w:pPr>
    </w:p>
    <w:p w14:paraId="15F00152" w14:textId="77777777" w:rsidR="00D94DB2" w:rsidRPr="00E66089" w:rsidRDefault="00D94DB2" w:rsidP="00D94DB2">
      <w:pPr>
        <w:tabs>
          <w:tab w:val="left" w:pos="3721"/>
        </w:tabs>
        <w:spacing w:line="60" w:lineRule="auto"/>
        <w:rPr>
          <w:b/>
          <w:szCs w:val="21"/>
        </w:rPr>
      </w:pPr>
    </w:p>
    <w:p w14:paraId="336F7085" w14:textId="77777777" w:rsidR="00D94DB2" w:rsidRPr="00E66089" w:rsidRDefault="00D94DB2" w:rsidP="00D94DB2">
      <w:pPr>
        <w:tabs>
          <w:tab w:val="left" w:pos="3721"/>
        </w:tabs>
        <w:spacing w:line="60" w:lineRule="auto"/>
        <w:rPr>
          <w:b/>
          <w:szCs w:val="21"/>
        </w:rPr>
      </w:pPr>
    </w:p>
    <w:p w14:paraId="553C6DF7" w14:textId="77777777" w:rsidR="00D94DB2" w:rsidRPr="00E66089" w:rsidRDefault="00D94DB2" w:rsidP="00D94DB2">
      <w:pPr>
        <w:tabs>
          <w:tab w:val="left" w:pos="3721"/>
        </w:tabs>
        <w:spacing w:line="60" w:lineRule="auto"/>
        <w:rPr>
          <w:b/>
          <w:szCs w:val="21"/>
        </w:rPr>
      </w:pPr>
    </w:p>
    <w:p w14:paraId="0A5379CC" w14:textId="77777777" w:rsidR="00D94DB2" w:rsidRPr="00E66089" w:rsidRDefault="00D94DB2" w:rsidP="00D94DB2">
      <w:pPr>
        <w:tabs>
          <w:tab w:val="left" w:pos="3721"/>
        </w:tabs>
        <w:spacing w:line="60" w:lineRule="auto"/>
        <w:rPr>
          <w:b/>
          <w:szCs w:val="21"/>
        </w:rPr>
      </w:pPr>
    </w:p>
    <w:p w14:paraId="3F742B26" w14:textId="77777777" w:rsidR="00D94DB2" w:rsidRPr="00E66089" w:rsidRDefault="00D94DB2" w:rsidP="00D94DB2">
      <w:pPr>
        <w:tabs>
          <w:tab w:val="left" w:pos="3721"/>
        </w:tabs>
        <w:spacing w:line="60" w:lineRule="auto"/>
        <w:rPr>
          <w:b/>
          <w:szCs w:val="21"/>
        </w:rPr>
      </w:pPr>
    </w:p>
    <w:p w14:paraId="66A838CE" w14:textId="77777777" w:rsidR="00D94DB2" w:rsidRPr="00E66089" w:rsidRDefault="00D94DB2" w:rsidP="00D94DB2">
      <w:pPr>
        <w:tabs>
          <w:tab w:val="left" w:pos="3721"/>
        </w:tabs>
        <w:spacing w:line="60" w:lineRule="auto"/>
        <w:rPr>
          <w:b/>
          <w:szCs w:val="21"/>
        </w:rPr>
      </w:pPr>
    </w:p>
    <w:p w14:paraId="5E98152B" w14:textId="77777777" w:rsidR="00D94DB2" w:rsidRPr="00E66089" w:rsidRDefault="00D94DB2" w:rsidP="00D94DB2">
      <w:pPr>
        <w:tabs>
          <w:tab w:val="left" w:pos="3721"/>
        </w:tabs>
        <w:spacing w:line="60" w:lineRule="auto"/>
        <w:rPr>
          <w:b/>
          <w:szCs w:val="21"/>
        </w:rPr>
      </w:pPr>
    </w:p>
    <w:p w14:paraId="0B7106C3" w14:textId="77777777" w:rsidR="00D94DB2" w:rsidRPr="00E66089" w:rsidRDefault="00D94DB2" w:rsidP="00D94DB2">
      <w:pPr>
        <w:tabs>
          <w:tab w:val="left" w:pos="3721"/>
        </w:tabs>
        <w:spacing w:line="60" w:lineRule="auto"/>
        <w:rPr>
          <w:b/>
          <w:szCs w:val="21"/>
        </w:rPr>
      </w:pPr>
    </w:p>
    <w:p w14:paraId="0A1D2F26" w14:textId="77777777" w:rsidR="00D94DB2" w:rsidRPr="00E66089" w:rsidRDefault="00D94DB2" w:rsidP="00D94DB2">
      <w:pPr>
        <w:tabs>
          <w:tab w:val="left" w:pos="3721"/>
        </w:tabs>
        <w:spacing w:line="60" w:lineRule="auto"/>
        <w:rPr>
          <w:b/>
          <w:szCs w:val="21"/>
        </w:rPr>
      </w:pPr>
    </w:p>
    <w:p w14:paraId="1CA68326" w14:textId="77777777" w:rsidR="00D94DB2" w:rsidRPr="00E66089" w:rsidRDefault="00D94DB2" w:rsidP="00D94DB2">
      <w:pPr>
        <w:tabs>
          <w:tab w:val="left" w:pos="3721"/>
        </w:tabs>
        <w:spacing w:line="60" w:lineRule="auto"/>
        <w:rPr>
          <w:b/>
          <w:szCs w:val="21"/>
        </w:rPr>
      </w:pPr>
    </w:p>
    <w:p w14:paraId="3B020114" w14:textId="77777777" w:rsidR="00D94DB2" w:rsidRPr="00E66089" w:rsidRDefault="00D94DB2" w:rsidP="00D94DB2">
      <w:pPr>
        <w:tabs>
          <w:tab w:val="left" w:pos="3721"/>
        </w:tabs>
        <w:spacing w:line="60" w:lineRule="auto"/>
        <w:rPr>
          <w:b/>
          <w:szCs w:val="21"/>
        </w:rPr>
      </w:pPr>
    </w:p>
    <w:p w14:paraId="56F01F8D" w14:textId="77777777" w:rsidR="00D94DB2" w:rsidRPr="00E66089" w:rsidRDefault="00D94DB2" w:rsidP="00D94DB2">
      <w:pPr>
        <w:tabs>
          <w:tab w:val="left" w:pos="3721"/>
        </w:tabs>
        <w:spacing w:line="60" w:lineRule="auto"/>
        <w:rPr>
          <w:b/>
          <w:szCs w:val="21"/>
        </w:rPr>
      </w:pPr>
    </w:p>
    <w:p w14:paraId="54F74268" w14:textId="77777777" w:rsidR="00D94DB2" w:rsidRPr="00E66089" w:rsidRDefault="00D94DB2" w:rsidP="00D94DB2">
      <w:pPr>
        <w:tabs>
          <w:tab w:val="left" w:pos="3721"/>
        </w:tabs>
        <w:spacing w:line="60" w:lineRule="auto"/>
        <w:ind w:firstLineChars="650" w:firstLine="1370"/>
        <w:rPr>
          <w:b/>
          <w:szCs w:val="21"/>
        </w:rPr>
      </w:pPr>
    </w:p>
    <w:p w14:paraId="2CBB75FC" w14:textId="77777777" w:rsidR="00D94DB2" w:rsidRPr="00E66089" w:rsidRDefault="00D94DB2" w:rsidP="00D94DB2">
      <w:pPr>
        <w:tabs>
          <w:tab w:val="left" w:pos="3721"/>
        </w:tabs>
        <w:spacing w:line="60" w:lineRule="auto"/>
        <w:rPr>
          <w:b/>
          <w:szCs w:val="21"/>
        </w:rPr>
      </w:pPr>
    </w:p>
    <w:p w14:paraId="2EAA1519" w14:textId="77777777" w:rsidR="00D94DB2" w:rsidRPr="00E66089" w:rsidRDefault="00D94DB2" w:rsidP="00D94DB2">
      <w:pPr>
        <w:tabs>
          <w:tab w:val="left" w:pos="3721"/>
        </w:tabs>
        <w:spacing w:line="60" w:lineRule="auto"/>
        <w:ind w:firstLineChars="650" w:firstLine="1365"/>
        <w:rPr>
          <w:kern w:val="0"/>
        </w:rPr>
      </w:pPr>
    </w:p>
    <w:p w14:paraId="4DF81DAC" w14:textId="77777777" w:rsidR="00D94DB2" w:rsidRPr="00E66089" w:rsidRDefault="00D94DB2" w:rsidP="00D94DB2">
      <w:pPr>
        <w:tabs>
          <w:tab w:val="left" w:pos="3721"/>
        </w:tabs>
        <w:spacing w:line="60" w:lineRule="auto"/>
        <w:rPr>
          <w:kern w:val="0"/>
        </w:rPr>
      </w:pPr>
    </w:p>
    <w:tbl>
      <w:tblPr>
        <w:tblpPr w:leftFromText="180" w:rightFromText="180" w:vertAnchor="text" w:horzAnchor="margin" w:tblpXSpec="center" w:tblpY="774"/>
        <w:tblW w:w="9180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993"/>
        <w:gridCol w:w="1417"/>
        <w:gridCol w:w="1276"/>
        <w:gridCol w:w="1417"/>
      </w:tblGrid>
      <w:tr w:rsidR="00D94DB2" w:rsidRPr="00E66089" w14:paraId="1260F9C1" w14:textId="77777777" w:rsidTr="00183EF0"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97352A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lef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lastRenderedPageBreak/>
              <w:t>Source</w:t>
            </w:r>
          </w:p>
          <w:p w14:paraId="3DDF5264" w14:textId="77777777" w:rsidR="00D94DB2" w:rsidRPr="00E66089" w:rsidRDefault="00D94DB2" w:rsidP="00183EF0">
            <w:pPr>
              <w:tabs>
                <w:tab w:val="left" w:pos="3721"/>
              </w:tabs>
              <w:spacing w:line="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68A0C4" w14:textId="77777777" w:rsidR="00D94DB2" w:rsidRPr="00E66089" w:rsidRDefault="00D94DB2" w:rsidP="00183EF0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Type III sum of squares</w:t>
            </w:r>
          </w:p>
          <w:p w14:paraId="37EC6242" w14:textId="77777777" w:rsidR="00D94DB2" w:rsidRPr="00E66089" w:rsidRDefault="00D94DB2" w:rsidP="00183EF0">
            <w:pPr>
              <w:tabs>
                <w:tab w:val="left" w:pos="3721"/>
              </w:tabs>
              <w:spacing w:line="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825CC4" w14:textId="77777777" w:rsidR="00D94DB2" w:rsidRPr="00E66089" w:rsidRDefault="00D94DB2" w:rsidP="00183EF0">
            <w:pPr>
              <w:tabs>
                <w:tab w:val="left" w:pos="3721"/>
              </w:tabs>
              <w:spacing w:line="60" w:lineRule="auto"/>
              <w:jc w:val="lef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df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2D7610" w14:textId="77777777" w:rsidR="00D94DB2" w:rsidRPr="00E66089" w:rsidRDefault="00D94DB2" w:rsidP="00183EF0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Mean square</w:t>
            </w:r>
          </w:p>
          <w:p w14:paraId="111719C3" w14:textId="77777777" w:rsidR="00D94DB2" w:rsidRPr="00E66089" w:rsidRDefault="00D94DB2" w:rsidP="00183EF0">
            <w:pPr>
              <w:tabs>
                <w:tab w:val="left" w:pos="3721"/>
              </w:tabs>
              <w:spacing w:line="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3FF11" w14:textId="77777777" w:rsidR="00D94DB2" w:rsidRPr="00E66089" w:rsidRDefault="00D94DB2" w:rsidP="00183EF0">
            <w:pPr>
              <w:tabs>
                <w:tab w:val="left" w:pos="3721"/>
              </w:tabs>
              <w:spacing w:line="60" w:lineRule="auto"/>
              <w:jc w:val="lef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F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D15FA" w14:textId="77777777" w:rsidR="00D94DB2" w:rsidRPr="00E66089" w:rsidRDefault="00D94DB2" w:rsidP="00183EF0">
            <w:pPr>
              <w:tabs>
                <w:tab w:val="left" w:pos="3721"/>
              </w:tabs>
              <w:spacing w:line="60" w:lineRule="auto"/>
              <w:jc w:val="lef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P</w:t>
            </w:r>
          </w:p>
        </w:tc>
      </w:tr>
      <w:tr w:rsidR="00D94DB2" w:rsidRPr="00E66089" w14:paraId="44DA84DB" w14:textId="77777777" w:rsidTr="00183EF0"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5A241A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lef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Model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27BBC1" w14:textId="77777777" w:rsidR="00D94DB2" w:rsidRPr="00E66089" w:rsidRDefault="00D94DB2" w:rsidP="00183EF0">
            <w:pPr>
              <w:spacing w:line="320" w:lineRule="atLeast"/>
              <w:ind w:left="60" w:right="6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18650.995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5AD1CC" w14:textId="77777777" w:rsidR="00D94DB2" w:rsidRPr="00E66089" w:rsidRDefault="00D94DB2" w:rsidP="00183EF0">
            <w:pPr>
              <w:spacing w:line="320" w:lineRule="atLeast"/>
              <w:ind w:left="60" w:right="6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2F7485" w14:textId="77777777" w:rsidR="00D94DB2" w:rsidRPr="00E66089" w:rsidRDefault="00D94DB2" w:rsidP="00183EF0">
            <w:pPr>
              <w:spacing w:line="320" w:lineRule="atLeast"/>
              <w:ind w:left="60" w:right="6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242.221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96046F" w14:textId="77777777" w:rsidR="00D94DB2" w:rsidRPr="00E66089" w:rsidRDefault="00D94DB2" w:rsidP="00183EF0">
            <w:pPr>
              <w:spacing w:line="320" w:lineRule="atLeast"/>
              <w:ind w:left="60" w:right="6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10.762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34E24D" w14:textId="77777777" w:rsidR="00D94DB2" w:rsidRPr="00E66089" w:rsidRDefault="00D94DB2" w:rsidP="00183EF0">
            <w:pPr>
              <w:spacing w:line="320" w:lineRule="atLeast"/>
              <w:ind w:left="60" w:right="6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0.000</w:t>
            </w:r>
          </w:p>
        </w:tc>
      </w:tr>
      <w:tr w:rsidR="00D94DB2" w:rsidRPr="00E66089" w14:paraId="34712E51" w14:textId="77777777" w:rsidTr="00183EF0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0E279A15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lef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Intercept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04EC6E9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335764.047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931A3BA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062CA32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335764.047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8F3BFC5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14918.250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A10E014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0.000</w:t>
            </w:r>
          </w:p>
        </w:tc>
      </w:tr>
      <w:tr w:rsidR="00D94DB2" w:rsidRPr="00E66089" w14:paraId="462BA402" w14:textId="77777777" w:rsidTr="00183EF0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750AA51A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left"/>
              <w:rPr>
                <w:sz w:val="18"/>
                <w:szCs w:val="18"/>
              </w:rPr>
            </w:pPr>
            <w:proofErr w:type="spellStart"/>
            <w:r w:rsidRPr="00E66089">
              <w:rPr>
                <w:sz w:val="18"/>
                <w:szCs w:val="18"/>
              </w:rPr>
              <w:t>Bt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46CC1D2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415.442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B545401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D278579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415.442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0386E5C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18.458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FEEC5EB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0.000</w:t>
            </w:r>
          </w:p>
        </w:tc>
      </w:tr>
      <w:tr w:rsidR="00D94DB2" w:rsidRPr="00E66089" w14:paraId="5D0B5BFD" w14:textId="77777777" w:rsidTr="00183EF0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133FC030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lef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RL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FBCB4A7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7536.653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56B1B85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90BA7A5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1256.109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F2B0EC1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55.810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1E1C33A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0.000</w:t>
            </w:r>
          </w:p>
        </w:tc>
      </w:tr>
      <w:tr w:rsidR="00D94DB2" w:rsidRPr="00E66089" w14:paraId="1ABFBF99" w14:textId="77777777" w:rsidTr="00183EF0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17D4E389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lef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DNV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D29C474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7299.219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6626D22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90186C6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7299.219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9C101A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324.310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0229BCD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0.000</w:t>
            </w:r>
          </w:p>
        </w:tc>
      </w:tr>
      <w:tr w:rsidR="00D94DB2" w:rsidRPr="00E66089" w14:paraId="36EDCB77" w14:textId="77777777" w:rsidTr="00183EF0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492605EE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left"/>
              <w:rPr>
                <w:sz w:val="18"/>
                <w:szCs w:val="18"/>
              </w:rPr>
            </w:pPr>
            <w:proofErr w:type="spellStart"/>
            <w:r w:rsidRPr="00E66089">
              <w:rPr>
                <w:sz w:val="18"/>
                <w:szCs w:val="18"/>
              </w:rPr>
              <w:t>Bt</w:t>
            </w:r>
            <w:proofErr w:type="spellEnd"/>
            <w:r w:rsidRPr="00E66089">
              <w:rPr>
                <w:sz w:val="18"/>
                <w:szCs w:val="18"/>
              </w:rPr>
              <w:t xml:space="preserve"> *  RL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2BE61E3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120.643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CBE26EA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5E7DCF6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30.161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B14B03F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1.340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3BA236D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0.253</w:t>
            </w:r>
          </w:p>
        </w:tc>
      </w:tr>
      <w:tr w:rsidR="00D94DB2" w:rsidRPr="00E66089" w14:paraId="5F857846" w14:textId="77777777" w:rsidTr="00183EF0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5BA356EA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left"/>
              <w:rPr>
                <w:sz w:val="18"/>
                <w:szCs w:val="18"/>
              </w:rPr>
            </w:pPr>
            <w:proofErr w:type="spellStart"/>
            <w:r w:rsidRPr="00E66089">
              <w:rPr>
                <w:sz w:val="18"/>
                <w:szCs w:val="18"/>
              </w:rPr>
              <w:t>Bt</w:t>
            </w:r>
            <w:proofErr w:type="spellEnd"/>
            <w:r w:rsidRPr="00E66089">
              <w:rPr>
                <w:sz w:val="18"/>
                <w:szCs w:val="18"/>
              </w:rPr>
              <w:t xml:space="preserve"> *  HaDV2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44A422D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0.846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FD972CB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415A34C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0.846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D267460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.038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74B5194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0.846</w:t>
            </w:r>
          </w:p>
        </w:tc>
      </w:tr>
      <w:tr w:rsidR="00D94DB2" w:rsidRPr="00E66089" w14:paraId="4EF44651" w14:textId="77777777" w:rsidTr="00183EF0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1E6409A5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lef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RL *  HaDV2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ED2CE36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22.977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83DF48F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BDC1765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5.744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57A6ADD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0.255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4626CCA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0.907</w:t>
            </w:r>
          </w:p>
        </w:tc>
      </w:tr>
      <w:tr w:rsidR="00D94DB2" w:rsidRPr="00E66089" w14:paraId="2B8CCAB0" w14:textId="77777777" w:rsidTr="00183EF0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0C3A6F77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left"/>
              <w:rPr>
                <w:sz w:val="18"/>
                <w:szCs w:val="18"/>
              </w:rPr>
            </w:pPr>
            <w:proofErr w:type="spellStart"/>
            <w:r w:rsidRPr="00E66089">
              <w:rPr>
                <w:sz w:val="18"/>
                <w:szCs w:val="18"/>
              </w:rPr>
              <w:t>Bt</w:t>
            </w:r>
            <w:proofErr w:type="spellEnd"/>
            <w:r w:rsidRPr="00E66089">
              <w:rPr>
                <w:sz w:val="18"/>
                <w:szCs w:val="18"/>
              </w:rPr>
              <w:t xml:space="preserve"> *  RL *  HaDV2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8D2DA22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28.605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C072325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8DBFF49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7.151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ADD59E0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.318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8CDD5B9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0.866</w:t>
            </w:r>
          </w:p>
        </w:tc>
      </w:tr>
      <w:tr w:rsidR="00D94DB2" w:rsidRPr="00E66089" w14:paraId="040308D8" w14:textId="77777777" w:rsidTr="00183EF0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5348896B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lef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Error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0CCB2A7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23519.745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EE6FE8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1045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147FCCF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22.507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A6FC3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E4828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right"/>
              <w:rPr>
                <w:sz w:val="18"/>
                <w:szCs w:val="18"/>
              </w:rPr>
            </w:pPr>
          </w:p>
        </w:tc>
      </w:tr>
      <w:tr w:rsidR="00D94DB2" w:rsidRPr="00E66089" w14:paraId="3D9A49EE" w14:textId="77777777" w:rsidTr="00183EF0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0376F694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lef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Total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5DE3069" w14:textId="77777777" w:rsidR="00D94DB2" w:rsidRPr="00E66089" w:rsidRDefault="00D94DB2" w:rsidP="00183EF0">
            <w:pPr>
              <w:autoSpaceDE w:val="0"/>
              <w:autoSpaceDN w:val="0"/>
              <w:adjustRightInd w:val="0"/>
              <w:ind w:right="60" w:firstLineChars="50"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631863.849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7F3D8CD" w14:textId="77777777" w:rsidR="00D94DB2" w:rsidRPr="00E66089" w:rsidRDefault="00D94DB2" w:rsidP="00183EF0">
            <w:pPr>
              <w:autoSpaceDE w:val="0"/>
              <w:autoSpaceDN w:val="0"/>
              <w:adjustRightInd w:val="0"/>
              <w:ind w:right="60" w:firstLineChars="50"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1123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0D11434" w14:textId="77777777" w:rsidR="00D94DB2" w:rsidRPr="00E66089" w:rsidRDefault="00D94DB2" w:rsidP="00183EF0">
            <w:pPr>
              <w:autoSpaceDE w:val="0"/>
              <w:autoSpaceDN w:val="0"/>
              <w:adjustRightInd w:val="0"/>
              <w:ind w:right="60" w:firstLineChars="50"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631863.849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0DFAB" w14:textId="77777777" w:rsidR="00D94DB2" w:rsidRPr="00E66089" w:rsidRDefault="00D94DB2" w:rsidP="00183EF0">
            <w:pPr>
              <w:autoSpaceDE w:val="0"/>
              <w:autoSpaceDN w:val="0"/>
              <w:adjustRightInd w:val="0"/>
              <w:ind w:right="60" w:firstLineChars="50" w:firstLine="90"/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14F42" w14:textId="77777777" w:rsidR="00D94DB2" w:rsidRPr="00E66089" w:rsidRDefault="00D94DB2" w:rsidP="00183EF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94DB2" w:rsidRPr="00E66089" w14:paraId="45245A76" w14:textId="77777777" w:rsidTr="00183EF0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6312F6B7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lef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Corrected total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98FC0B7" w14:textId="77777777" w:rsidR="00D94DB2" w:rsidRPr="00E66089" w:rsidRDefault="00D94DB2" w:rsidP="00183EF0">
            <w:pPr>
              <w:autoSpaceDE w:val="0"/>
              <w:autoSpaceDN w:val="0"/>
              <w:adjustRightInd w:val="0"/>
              <w:ind w:right="60" w:firstLineChars="50"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42170.740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AE11E72" w14:textId="77777777" w:rsidR="00D94DB2" w:rsidRPr="00E66089" w:rsidRDefault="00D94DB2" w:rsidP="00183EF0">
            <w:pPr>
              <w:autoSpaceDE w:val="0"/>
              <w:autoSpaceDN w:val="0"/>
              <w:adjustRightInd w:val="0"/>
              <w:ind w:left="60" w:right="60" w:firstLineChars="50"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1122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959DFD2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="90"/>
              <w:jc w:val="right"/>
              <w:rPr>
                <w:sz w:val="18"/>
                <w:szCs w:val="18"/>
              </w:rPr>
            </w:pPr>
            <w:r w:rsidRPr="00E66089">
              <w:rPr>
                <w:sz w:val="18"/>
                <w:szCs w:val="18"/>
              </w:rPr>
              <w:t>42170.740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C3E0D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="90"/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54C7E" w14:textId="77777777" w:rsidR="00D94DB2" w:rsidRPr="00E66089" w:rsidRDefault="00D94DB2" w:rsidP="00183EF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94DB2" w:rsidRPr="00E66089" w14:paraId="54C87B5D" w14:textId="77777777" w:rsidTr="00183EF0"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F2ECC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A2F7FD" w14:textId="77777777" w:rsidR="00D94DB2" w:rsidRPr="00E66089" w:rsidRDefault="00D94DB2" w:rsidP="00183EF0">
            <w:pPr>
              <w:autoSpaceDE w:val="0"/>
              <w:autoSpaceDN w:val="0"/>
              <w:adjustRightInd w:val="0"/>
              <w:ind w:right="60" w:firstLineChars="50" w:firstLine="90"/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108160" w14:textId="77777777" w:rsidR="00D94DB2" w:rsidRPr="00E66089" w:rsidRDefault="00D94DB2" w:rsidP="00183EF0">
            <w:pPr>
              <w:autoSpaceDE w:val="0"/>
              <w:autoSpaceDN w:val="0"/>
              <w:adjustRightInd w:val="0"/>
              <w:ind w:left="60" w:right="60" w:firstLineChars="50" w:firstLine="9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3FF8E6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3C4BCC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34AC72" w14:textId="77777777" w:rsidR="00D94DB2" w:rsidRPr="00E66089" w:rsidRDefault="00D94DB2" w:rsidP="00183EF0">
            <w:pPr>
              <w:autoSpaceDE w:val="0"/>
              <w:autoSpaceDN w:val="0"/>
              <w:adjustRightInd w:val="0"/>
              <w:ind w:firstLineChars="50" w:firstLine="90"/>
              <w:jc w:val="left"/>
              <w:rPr>
                <w:sz w:val="18"/>
                <w:szCs w:val="18"/>
              </w:rPr>
            </w:pPr>
          </w:p>
        </w:tc>
      </w:tr>
    </w:tbl>
    <w:p w14:paraId="2A31727B" w14:textId="32929683" w:rsidR="00D94DB2" w:rsidRPr="00E66089" w:rsidRDefault="006716F9" w:rsidP="00D94DB2">
      <w:pPr>
        <w:tabs>
          <w:tab w:val="left" w:pos="3721"/>
        </w:tabs>
        <w:spacing w:line="60" w:lineRule="auto"/>
        <w:jc w:val="left"/>
        <w:rPr>
          <w:b/>
          <w:szCs w:val="21"/>
        </w:rPr>
      </w:pPr>
      <w:bookmarkStart w:id="7" w:name="OLE_LINK1"/>
      <w:r>
        <w:rPr>
          <w:b/>
          <w:szCs w:val="21"/>
        </w:rPr>
        <w:t>S</w:t>
      </w:r>
      <w:r w:rsidR="00D94DB2" w:rsidRPr="00D94DB2">
        <w:rPr>
          <w:b/>
          <w:szCs w:val="21"/>
        </w:rPr>
        <w:t>u</w:t>
      </w:r>
      <w:r w:rsidR="00D94DB2" w:rsidRPr="00E66089">
        <w:rPr>
          <w:b/>
          <w:szCs w:val="21"/>
        </w:rPr>
        <w:t xml:space="preserve">pplementary </w:t>
      </w:r>
      <w:r w:rsidR="00754415">
        <w:rPr>
          <w:b/>
          <w:szCs w:val="21"/>
        </w:rPr>
        <w:t>file</w:t>
      </w:r>
      <w:r w:rsidR="000C0C53">
        <w:rPr>
          <w:b/>
          <w:szCs w:val="21"/>
        </w:rPr>
        <w:t xml:space="preserve"> </w:t>
      </w:r>
      <w:r w:rsidR="00754415">
        <w:rPr>
          <w:b/>
          <w:szCs w:val="21"/>
        </w:rPr>
        <w:t>1f</w:t>
      </w:r>
      <w:r w:rsidR="00A112D9">
        <w:rPr>
          <w:b/>
          <w:szCs w:val="21"/>
        </w:rPr>
        <w:t>.</w:t>
      </w:r>
      <w:r w:rsidR="00D94DB2" w:rsidRPr="00E66089">
        <w:rPr>
          <w:b/>
          <w:szCs w:val="21"/>
        </w:rPr>
        <w:t xml:space="preserve"> Analysis of variance for weight of cotton bollworm larvae</w:t>
      </w:r>
    </w:p>
    <w:bookmarkEnd w:id="7"/>
    <w:p w14:paraId="4601AE67" w14:textId="77777777" w:rsidR="00D94DB2" w:rsidRPr="00E66089" w:rsidRDefault="00D94DB2" w:rsidP="00D94DB2">
      <w:pPr>
        <w:tabs>
          <w:tab w:val="left" w:pos="3721"/>
        </w:tabs>
        <w:spacing w:line="60" w:lineRule="auto"/>
        <w:rPr>
          <w:rFonts w:ascii="AdvPSSAB-R" w:hAnsi="AdvPSSAB-R" w:cs="AdvPSSAB-R"/>
          <w:kern w:val="0"/>
          <w:sz w:val="18"/>
          <w:szCs w:val="18"/>
        </w:rPr>
      </w:pPr>
    </w:p>
    <w:p w14:paraId="498C7777" w14:textId="77777777" w:rsidR="00D94DB2" w:rsidRPr="00E66089" w:rsidRDefault="00D94DB2" w:rsidP="00D94DB2">
      <w:pPr>
        <w:tabs>
          <w:tab w:val="left" w:pos="3721"/>
        </w:tabs>
        <w:spacing w:line="60" w:lineRule="auto"/>
        <w:rPr>
          <w:rFonts w:ascii="AdvPSSAB-R" w:hAnsi="AdvPSSAB-R" w:cs="AdvPSSAB-R"/>
          <w:kern w:val="0"/>
          <w:sz w:val="18"/>
          <w:szCs w:val="18"/>
        </w:rPr>
      </w:pPr>
    </w:p>
    <w:p w14:paraId="2CCFE61A" w14:textId="77777777" w:rsidR="00D94DB2" w:rsidRPr="00E66089" w:rsidRDefault="00D94DB2" w:rsidP="00D94DB2">
      <w:pPr>
        <w:tabs>
          <w:tab w:val="left" w:pos="3721"/>
        </w:tabs>
        <w:spacing w:line="60" w:lineRule="auto"/>
        <w:rPr>
          <w:b/>
          <w:sz w:val="18"/>
          <w:szCs w:val="18"/>
        </w:rPr>
      </w:pPr>
      <w:r w:rsidRPr="00E66089">
        <w:rPr>
          <w:rFonts w:ascii="AdvPSSAB-R" w:hAnsi="AdvPSSAB-R" w:cs="AdvPSSAB-R"/>
          <w:kern w:val="0"/>
          <w:sz w:val="18"/>
          <w:szCs w:val="18"/>
        </w:rPr>
        <w:t xml:space="preserve">The categorical variables were </w:t>
      </w:r>
      <w:proofErr w:type="spellStart"/>
      <w:r w:rsidRPr="00E66089">
        <w:rPr>
          <w:rFonts w:ascii="AdvPSSAB-R" w:hAnsi="AdvPSSAB-R" w:cs="AdvPSSAB-R"/>
          <w:kern w:val="0"/>
          <w:sz w:val="18"/>
          <w:szCs w:val="18"/>
        </w:rPr>
        <w:t>Bt</w:t>
      </w:r>
      <w:proofErr w:type="spellEnd"/>
      <w:r w:rsidRPr="00E66089">
        <w:rPr>
          <w:rFonts w:ascii="AdvPSSAB-R" w:hAnsi="AdvPSSAB-R" w:cs="AdvPSSAB-R"/>
          <w:kern w:val="0"/>
          <w:sz w:val="18"/>
          <w:szCs w:val="18"/>
        </w:rPr>
        <w:t xml:space="preserve"> (feed on </w:t>
      </w:r>
      <w:proofErr w:type="spellStart"/>
      <w:r w:rsidRPr="00E66089">
        <w:rPr>
          <w:rFonts w:ascii="AdvPSSAB-R" w:hAnsi="AdvPSSAB-R" w:cs="AdvPSSAB-R"/>
          <w:kern w:val="0"/>
          <w:sz w:val="18"/>
          <w:szCs w:val="18"/>
        </w:rPr>
        <w:t>Bt</w:t>
      </w:r>
      <w:proofErr w:type="spellEnd"/>
      <w:r w:rsidRPr="00E66089">
        <w:rPr>
          <w:rFonts w:ascii="AdvPSSAB-R" w:hAnsi="AdvPSSAB-R" w:cs="AdvPSSAB-R"/>
          <w:kern w:val="0"/>
          <w:sz w:val="18"/>
          <w:szCs w:val="18"/>
        </w:rPr>
        <w:t>-cotton or non-</w:t>
      </w:r>
      <w:proofErr w:type="spellStart"/>
      <w:r w:rsidRPr="00E66089">
        <w:rPr>
          <w:rFonts w:ascii="AdvPSSAB-R" w:hAnsi="AdvPSSAB-R" w:cs="AdvPSSAB-R"/>
          <w:kern w:val="0"/>
          <w:sz w:val="18"/>
          <w:szCs w:val="18"/>
        </w:rPr>
        <w:t>Bt</w:t>
      </w:r>
      <w:proofErr w:type="spellEnd"/>
      <w:r w:rsidRPr="00E66089">
        <w:rPr>
          <w:rFonts w:ascii="AdvPSSAB-R" w:hAnsi="AdvPSSAB-R" w:cs="AdvPSSAB-R"/>
          <w:kern w:val="0"/>
          <w:sz w:val="18"/>
          <w:szCs w:val="18"/>
        </w:rPr>
        <w:t xml:space="preserve">-cotton), RL (resistant levels of different susceptible or resistant </w:t>
      </w:r>
      <w:r w:rsidRPr="00E66089">
        <w:rPr>
          <w:rFonts w:ascii="AdvPSSAB-R" w:hAnsi="AdvPSSAB-R" w:cs="AdvPSSAB-R"/>
          <w:i/>
          <w:kern w:val="0"/>
          <w:sz w:val="18"/>
          <w:szCs w:val="18"/>
        </w:rPr>
        <w:t xml:space="preserve">H. </w:t>
      </w:r>
      <w:proofErr w:type="spellStart"/>
      <w:r w:rsidRPr="00E66089">
        <w:rPr>
          <w:rFonts w:ascii="AdvPSSAB-R" w:hAnsi="AdvPSSAB-R" w:cs="AdvPSSAB-R"/>
          <w:i/>
          <w:kern w:val="0"/>
          <w:sz w:val="18"/>
          <w:szCs w:val="18"/>
        </w:rPr>
        <w:t>armigera</w:t>
      </w:r>
      <w:proofErr w:type="spellEnd"/>
      <w:r w:rsidRPr="00E66089">
        <w:rPr>
          <w:rFonts w:ascii="AdvPSSAB-R" w:hAnsi="AdvPSSAB-R" w:cs="AdvPSSAB-R"/>
          <w:kern w:val="0"/>
          <w:sz w:val="18"/>
          <w:szCs w:val="18"/>
        </w:rPr>
        <w:t xml:space="preserve"> strains) and HaDV2 (infected with DV2 or not). Red numbers mean significant difference. Interactions were not significant.</w:t>
      </w:r>
    </w:p>
    <w:p w14:paraId="0821F4A6" w14:textId="220A3453" w:rsidR="00D94DB2" w:rsidRDefault="00D94DB2" w:rsidP="00916EE4">
      <w:pPr>
        <w:rPr>
          <w:b/>
          <w:szCs w:val="21"/>
        </w:rPr>
      </w:pPr>
    </w:p>
    <w:p w14:paraId="7C860753" w14:textId="3CD3FDAE" w:rsidR="00A5526A" w:rsidRDefault="00A5526A" w:rsidP="00916EE4">
      <w:pPr>
        <w:rPr>
          <w:b/>
          <w:szCs w:val="21"/>
        </w:rPr>
      </w:pPr>
    </w:p>
    <w:p w14:paraId="2BB7BFDF" w14:textId="4348A8AD" w:rsidR="00A5526A" w:rsidRDefault="00A5526A" w:rsidP="00916EE4">
      <w:pPr>
        <w:rPr>
          <w:b/>
          <w:szCs w:val="21"/>
        </w:rPr>
      </w:pPr>
    </w:p>
    <w:p w14:paraId="557BC672" w14:textId="0878D5D7" w:rsidR="00A5526A" w:rsidRDefault="00A5526A" w:rsidP="00916EE4">
      <w:pPr>
        <w:rPr>
          <w:b/>
          <w:szCs w:val="21"/>
        </w:rPr>
      </w:pPr>
    </w:p>
    <w:p w14:paraId="1EB04517" w14:textId="6B574EBB" w:rsidR="00A5526A" w:rsidRDefault="00A5526A" w:rsidP="00916EE4">
      <w:pPr>
        <w:rPr>
          <w:b/>
          <w:szCs w:val="21"/>
        </w:rPr>
      </w:pPr>
    </w:p>
    <w:p w14:paraId="0F7451CD" w14:textId="7C72CE4E" w:rsidR="00A5526A" w:rsidRDefault="00A5526A" w:rsidP="00916EE4">
      <w:pPr>
        <w:rPr>
          <w:b/>
          <w:szCs w:val="21"/>
        </w:rPr>
      </w:pPr>
    </w:p>
    <w:p w14:paraId="5B618650" w14:textId="476A8E31" w:rsidR="00A5526A" w:rsidRDefault="00A5526A" w:rsidP="00916EE4">
      <w:pPr>
        <w:rPr>
          <w:b/>
          <w:szCs w:val="21"/>
        </w:rPr>
      </w:pPr>
    </w:p>
    <w:p w14:paraId="5DDDD38D" w14:textId="2209BBB0" w:rsidR="00A5526A" w:rsidRDefault="00A5526A" w:rsidP="00916EE4">
      <w:pPr>
        <w:rPr>
          <w:b/>
          <w:szCs w:val="21"/>
        </w:rPr>
      </w:pPr>
    </w:p>
    <w:p w14:paraId="6A722541" w14:textId="380C120B" w:rsidR="00A5526A" w:rsidRDefault="00A5526A" w:rsidP="00916EE4">
      <w:pPr>
        <w:rPr>
          <w:b/>
          <w:szCs w:val="21"/>
        </w:rPr>
      </w:pPr>
    </w:p>
    <w:p w14:paraId="421D0B42" w14:textId="6F45C5F4" w:rsidR="00A5526A" w:rsidRDefault="00A5526A" w:rsidP="00916EE4">
      <w:pPr>
        <w:rPr>
          <w:b/>
          <w:szCs w:val="21"/>
        </w:rPr>
      </w:pPr>
    </w:p>
    <w:p w14:paraId="62C81FD1" w14:textId="327990A2" w:rsidR="00A5526A" w:rsidRDefault="00A5526A" w:rsidP="00916EE4">
      <w:pPr>
        <w:rPr>
          <w:b/>
          <w:szCs w:val="21"/>
        </w:rPr>
      </w:pPr>
    </w:p>
    <w:p w14:paraId="7CAE6C6B" w14:textId="4A822F58" w:rsidR="00A5526A" w:rsidRDefault="00A5526A" w:rsidP="00916EE4">
      <w:pPr>
        <w:rPr>
          <w:b/>
          <w:szCs w:val="21"/>
        </w:rPr>
      </w:pPr>
    </w:p>
    <w:p w14:paraId="7F5F2126" w14:textId="7F87BB5E" w:rsidR="00A5526A" w:rsidRDefault="00A5526A" w:rsidP="00916EE4">
      <w:pPr>
        <w:rPr>
          <w:b/>
          <w:szCs w:val="21"/>
        </w:rPr>
      </w:pPr>
    </w:p>
    <w:p w14:paraId="152BFC10" w14:textId="5371AF7A" w:rsidR="00A5526A" w:rsidRDefault="00A5526A" w:rsidP="00916EE4">
      <w:pPr>
        <w:rPr>
          <w:b/>
          <w:szCs w:val="21"/>
        </w:rPr>
      </w:pPr>
    </w:p>
    <w:p w14:paraId="4B65C7F7" w14:textId="1AB5371C" w:rsidR="00A5526A" w:rsidRDefault="00A5526A" w:rsidP="00916EE4">
      <w:pPr>
        <w:rPr>
          <w:b/>
          <w:szCs w:val="21"/>
        </w:rPr>
      </w:pPr>
    </w:p>
    <w:p w14:paraId="350FE19F" w14:textId="3D4F704C" w:rsidR="00A5526A" w:rsidRDefault="00A5526A" w:rsidP="00916EE4">
      <w:pPr>
        <w:rPr>
          <w:b/>
          <w:szCs w:val="21"/>
        </w:rPr>
      </w:pPr>
    </w:p>
    <w:p w14:paraId="2B93DDCA" w14:textId="62B0617A" w:rsidR="00A5526A" w:rsidRDefault="00A5526A" w:rsidP="00916EE4">
      <w:pPr>
        <w:rPr>
          <w:b/>
          <w:szCs w:val="21"/>
        </w:rPr>
      </w:pPr>
    </w:p>
    <w:p w14:paraId="23987005" w14:textId="2A0E3C78" w:rsidR="00A5526A" w:rsidRDefault="00A5526A" w:rsidP="00916EE4">
      <w:pPr>
        <w:rPr>
          <w:b/>
          <w:szCs w:val="21"/>
        </w:rPr>
      </w:pPr>
    </w:p>
    <w:p w14:paraId="7F329A76" w14:textId="535C9D06" w:rsidR="00A5526A" w:rsidRDefault="00A5526A" w:rsidP="00916EE4">
      <w:pPr>
        <w:rPr>
          <w:b/>
          <w:szCs w:val="21"/>
        </w:rPr>
      </w:pPr>
    </w:p>
    <w:p w14:paraId="2300C846" w14:textId="700FD7C7" w:rsidR="00A5526A" w:rsidRDefault="00A5526A" w:rsidP="00916EE4">
      <w:pPr>
        <w:rPr>
          <w:b/>
          <w:szCs w:val="21"/>
        </w:rPr>
      </w:pPr>
    </w:p>
    <w:p w14:paraId="2AD5EFE5" w14:textId="6C60EEBE" w:rsidR="00A5526A" w:rsidRDefault="00A5526A" w:rsidP="00916EE4">
      <w:pPr>
        <w:rPr>
          <w:b/>
          <w:szCs w:val="21"/>
        </w:rPr>
      </w:pPr>
    </w:p>
    <w:p w14:paraId="5DB3E4F6" w14:textId="77777777" w:rsidR="00A5526A" w:rsidRDefault="00A5526A" w:rsidP="00916EE4">
      <w:pPr>
        <w:rPr>
          <w:b/>
          <w:szCs w:val="21"/>
        </w:rPr>
      </w:pPr>
    </w:p>
    <w:p w14:paraId="62BC2BBF" w14:textId="78BF4789" w:rsidR="00916EE4" w:rsidRPr="00E66089" w:rsidRDefault="00916EE4" w:rsidP="00916EE4">
      <w:pPr>
        <w:rPr>
          <w:szCs w:val="21"/>
        </w:rPr>
      </w:pPr>
      <w:bookmarkStart w:id="8" w:name="OLE_LINK11"/>
      <w:r w:rsidRPr="00ED6FE8">
        <w:rPr>
          <w:b/>
          <w:szCs w:val="21"/>
        </w:rPr>
        <w:lastRenderedPageBreak/>
        <w:t>S</w:t>
      </w:r>
      <w:r w:rsidRPr="00E66089">
        <w:rPr>
          <w:b/>
          <w:szCs w:val="21"/>
        </w:rPr>
        <w:t>upplement</w:t>
      </w:r>
      <w:r w:rsidR="0064134E">
        <w:rPr>
          <w:b/>
          <w:szCs w:val="21"/>
        </w:rPr>
        <w:t xml:space="preserve">ary </w:t>
      </w:r>
      <w:r w:rsidR="00754415">
        <w:rPr>
          <w:b/>
          <w:szCs w:val="21"/>
        </w:rPr>
        <w:t>file</w:t>
      </w:r>
      <w:r w:rsidR="001252D3">
        <w:rPr>
          <w:b/>
          <w:szCs w:val="21"/>
        </w:rPr>
        <w:t xml:space="preserve"> </w:t>
      </w:r>
      <w:r w:rsidR="00754415">
        <w:rPr>
          <w:b/>
          <w:szCs w:val="21"/>
        </w:rPr>
        <w:t>1g</w:t>
      </w:r>
      <w:r w:rsidR="00A112D9">
        <w:rPr>
          <w:b/>
          <w:szCs w:val="21"/>
        </w:rPr>
        <w:t>.</w:t>
      </w:r>
      <w:r w:rsidRPr="00E66089">
        <w:rPr>
          <w:b/>
          <w:szCs w:val="21"/>
        </w:rPr>
        <w:t xml:space="preserve"> Sample information and infection rates of HaD</w:t>
      </w:r>
      <w:r w:rsidRPr="00E66089">
        <w:rPr>
          <w:rFonts w:hint="eastAsia"/>
          <w:b/>
          <w:szCs w:val="21"/>
        </w:rPr>
        <w:t>V2</w:t>
      </w:r>
      <w:r w:rsidRPr="00E66089">
        <w:rPr>
          <w:b/>
          <w:szCs w:val="21"/>
        </w:rPr>
        <w:t xml:space="preserve"> in the field populations of </w:t>
      </w:r>
      <w:proofErr w:type="spellStart"/>
      <w:r w:rsidRPr="00E66089">
        <w:rPr>
          <w:b/>
          <w:i/>
          <w:szCs w:val="21"/>
        </w:rPr>
        <w:t>Helicoverpa</w:t>
      </w:r>
      <w:proofErr w:type="spellEnd"/>
      <w:r w:rsidRPr="00E66089">
        <w:rPr>
          <w:b/>
          <w:i/>
          <w:szCs w:val="21"/>
        </w:rPr>
        <w:t xml:space="preserve"> </w:t>
      </w:r>
      <w:proofErr w:type="spellStart"/>
      <w:r w:rsidRPr="00E66089">
        <w:rPr>
          <w:b/>
          <w:i/>
          <w:szCs w:val="21"/>
        </w:rPr>
        <w:t>armigera</w:t>
      </w:r>
      <w:proofErr w:type="spellEnd"/>
      <w:r w:rsidRPr="00E66089">
        <w:rPr>
          <w:b/>
          <w:szCs w:val="21"/>
        </w:rPr>
        <w:t>.</w:t>
      </w:r>
      <w:r w:rsidRPr="00E66089">
        <w:rPr>
          <w:szCs w:val="21"/>
        </w:rPr>
        <w:t xml:space="preserve"> See Supplementary Fig. 2 for a map of locations. X: </w:t>
      </w:r>
      <w:hyperlink r:id="rId11" w:history="1">
        <w:r w:rsidRPr="00E66089">
          <w:rPr>
            <w:szCs w:val="21"/>
          </w:rPr>
          <w:t>east</w:t>
        </w:r>
      </w:hyperlink>
      <w:r w:rsidR="00016D4A">
        <w:rPr>
          <w:szCs w:val="21"/>
        </w:rPr>
        <w:t xml:space="preserve"> </w:t>
      </w:r>
      <w:hyperlink r:id="rId12" w:history="1">
        <w:r w:rsidRPr="00E66089">
          <w:rPr>
            <w:szCs w:val="21"/>
          </w:rPr>
          <w:t>longitude</w:t>
        </w:r>
      </w:hyperlink>
      <w:r w:rsidRPr="00E66089">
        <w:rPr>
          <w:szCs w:val="21"/>
        </w:rPr>
        <w:t>, Y: northern latitude.</w:t>
      </w:r>
    </w:p>
    <w:bookmarkEnd w:id="8"/>
    <w:p w14:paraId="67E732D3" w14:textId="77777777" w:rsidR="00916EE4" w:rsidRPr="007866C4" w:rsidRDefault="00916EE4" w:rsidP="00916EE4">
      <w:pPr>
        <w:rPr>
          <w:szCs w:val="21"/>
        </w:rPr>
      </w:pPr>
    </w:p>
    <w:tbl>
      <w:tblPr>
        <w:tblW w:w="9468" w:type="dxa"/>
        <w:jc w:val="center"/>
        <w:tblLook w:val="04A0" w:firstRow="1" w:lastRow="0" w:firstColumn="1" w:lastColumn="0" w:noHBand="0" w:noVBand="1"/>
      </w:tblPr>
      <w:tblGrid>
        <w:gridCol w:w="2267"/>
        <w:gridCol w:w="601"/>
        <w:gridCol w:w="1014"/>
        <w:gridCol w:w="833"/>
        <w:gridCol w:w="646"/>
        <w:gridCol w:w="974"/>
        <w:gridCol w:w="880"/>
        <w:gridCol w:w="1149"/>
        <w:gridCol w:w="1104"/>
      </w:tblGrid>
      <w:tr w:rsidR="007866C4" w:rsidRPr="007866C4" w14:paraId="0B0FB5E2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95ACD5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Population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143B9A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code 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3F3CB7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area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09140B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Year</w:t>
            </w:r>
          </w:p>
        </w:tc>
        <w:tc>
          <w:tcPr>
            <w:tcW w:w="6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52C27C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n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FBFCBF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x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1BDBDE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y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CE9B20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HaDV2+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2225C3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HaDV2-</w:t>
            </w:r>
          </w:p>
        </w:tc>
      </w:tr>
      <w:tr w:rsidR="007866C4" w:rsidRPr="007866C4" w14:paraId="7E59BB9A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C1654E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Dezhou</w:t>
            </w:r>
            <w:proofErr w:type="spellEnd"/>
            <w:r w:rsidRPr="007866C4">
              <w:rPr>
                <w:kern w:val="0"/>
                <w:sz w:val="18"/>
                <w:szCs w:val="18"/>
              </w:rPr>
              <w:t>, Shandong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58691B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C50FBE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F9CB2E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2014</w:t>
            </w:r>
          </w:p>
        </w:tc>
        <w:tc>
          <w:tcPr>
            <w:tcW w:w="6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F497ED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752E5F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115.97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80D319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36.97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2F1EBA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BAABB2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0</w:t>
            </w:r>
          </w:p>
        </w:tc>
      </w:tr>
      <w:tr w:rsidR="007866C4" w:rsidRPr="007866C4" w14:paraId="1E63A975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7F1188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Dezhou</w:t>
            </w:r>
            <w:proofErr w:type="spellEnd"/>
            <w:r w:rsidRPr="007866C4">
              <w:rPr>
                <w:kern w:val="0"/>
                <w:sz w:val="18"/>
                <w:szCs w:val="18"/>
              </w:rPr>
              <w:t>, Shandong†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D081B8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0D5E96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F28C29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F801D8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63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6BAC8A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115.97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C6E147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36.97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BD5502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63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72FD13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0</w:t>
            </w:r>
          </w:p>
        </w:tc>
      </w:tr>
      <w:tr w:rsidR="007866C4" w:rsidRPr="007866C4" w14:paraId="60BC510D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68A207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Hetian</w:t>
            </w:r>
            <w:proofErr w:type="spellEnd"/>
            <w:r w:rsidRPr="007866C4">
              <w:rPr>
                <w:kern w:val="0"/>
                <w:sz w:val="18"/>
                <w:szCs w:val="18"/>
              </w:rPr>
              <w:t>, Xinjiang†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1CCD0B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F30B6A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09DB6A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335FA8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E963F5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79.91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AC8321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37.23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2F31AD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918586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9</w:t>
            </w:r>
          </w:p>
        </w:tc>
      </w:tr>
      <w:tr w:rsidR="007866C4" w:rsidRPr="007866C4" w14:paraId="590BF2D3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7E44BA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Langfang</w:t>
            </w:r>
            <w:proofErr w:type="spellEnd"/>
            <w:r w:rsidRPr="007866C4">
              <w:rPr>
                <w:kern w:val="0"/>
                <w:sz w:val="18"/>
                <w:szCs w:val="18"/>
              </w:rPr>
              <w:t>, Hebei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1F67B8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DAB0A5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B789A1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27973E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72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E1F061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116.61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CF7E53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39.52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2DFBC4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66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2037DC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6</w:t>
            </w:r>
          </w:p>
        </w:tc>
      </w:tr>
      <w:tr w:rsidR="007866C4" w:rsidRPr="007866C4" w14:paraId="0300A2C9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6F64E4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Luoyang, Henan†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7E494E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CF244E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B09E8C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BF555F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3B08BC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112.68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CAEB5D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34.66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B42B2C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E90F67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</w:t>
            </w:r>
          </w:p>
        </w:tc>
      </w:tr>
      <w:tr w:rsidR="007866C4" w:rsidRPr="007866C4" w14:paraId="2BA0E2AD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71AD9E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Qianjiang</w:t>
            </w:r>
            <w:proofErr w:type="spellEnd"/>
            <w:r w:rsidRPr="007866C4">
              <w:rPr>
                <w:kern w:val="0"/>
                <w:sz w:val="18"/>
                <w:szCs w:val="18"/>
              </w:rPr>
              <w:t>, Hubei†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1E73E0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500AF3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C0FD6B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C6D659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1A047F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113.04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2B7931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30.36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D52CC9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23E8A4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</w:t>
            </w:r>
          </w:p>
        </w:tc>
      </w:tr>
      <w:tr w:rsidR="007866C4" w:rsidRPr="007866C4" w14:paraId="29EFC826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24CD81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Shenyang, Liaoning†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ECB2B7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91030C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2EEB20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FF2FED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DE4FF8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123.71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AEB1C3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41.88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E6696C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671725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4</w:t>
            </w:r>
          </w:p>
        </w:tc>
      </w:tr>
      <w:tr w:rsidR="007866C4" w:rsidRPr="007866C4" w14:paraId="770D333A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DE2E3F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Weinan</w:t>
            </w:r>
            <w:proofErr w:type="spellEnd"/>
            <w:r w:rsidRPr="007866C4">
              <w:rPr>
                <w:kern w:val="0"/>
                <w:sz w:val="18"/>
                <w:szCs w:val="18"/>
              </w:rPr>
              <w:t>, Shanxi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A11BEC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B92273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6B56F6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F41C9E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FABFF9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109.97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A3A6D9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34.83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44A22F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0EA643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0</w:t>
            </w:r>
          </w:p>
        </w:tc>
      </w:tr>
      <w:tr w:rsidR="007866C4" w:rsidRPr="007866C4" w14:paraId="7FF6E818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731E92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Xinxiang,Henan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68B375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B98957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D68F92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4E9A07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77A4AE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113.81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F59282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35.16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026343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A6D99B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</w:t>
            </w:r>
          </w:p>
        </w:tc>
      </w:tr>
      <w:tr w:rsidR="007866C4" w:rsidRPr="007866C4" w14:paraId="012779F8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32EA4A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Xinxiang,Henan</w:t>
            </w:r>
            <w:proofErr w:type="spellEnd"/>
            <w:r w:rsidRPr="007866C4">
              <w:rPr>
                <w:kern w:val="0"/>
                <w:sz w:val="18"/>
                <w:szCs w:val="18"/>
              </w:rPr>
              <w:t>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52DF3E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4B1682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AB298E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660C7F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FA392D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113.94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7079C6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35.12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FC4F4F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7B7440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0</w:t>
            </w:r>
          </w:p>
        </w:tc>
      </w:tr>
      <w:tr w:rsidR="007866C4" w:rsidRPr="007866C4" w14:paraId="536F9ACD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7ED3D7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Yantai, Shandong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91DA84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78BF1D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48881C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9A8C70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0A7EAE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120.55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AA9275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38.23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C163A6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18CCA4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8</w:t>
            </w:r>
          </w:p>
        </w:tc>
      </w:tr>
      <w:tr w:rsidR="007866C4" w:rsidRPr="007866C4" w14:paraId="3825725C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92819C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Haikou, Hainan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834764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569BC6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Non-</w:t>
            </w: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A2C99C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1D0E83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42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C26AD7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110.62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899D3D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19.91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61ECA0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BF8A31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37</w:t>
            </w:r>
          </w:p>
        </w:tc>
      </w:tr>
      <w:tr w:rsidR="007866C4" w:rsidRPr="007866C4" w14:paraId="349C23E9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A1174E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Anqing</w:t>
            </w:r>
            <w:proofErr w:type="spellEnd"/>
            <w:r w:rsidRPr="007866C4">
              <w:rPr>
                <w:kern w:val="0"/>
                <w:sz w:val="18"/>
                <w:szCs w:val="18"/>
              </w:rPr>
              <w:t xml:space="preserve">, </w:t>
            </w:r>
            <w:proofErr w:type="spellStart"/>
            <w:r w:rsidRPr="007866C4">
              <w:rPr>
                <w:kern w:val="0"/>
                <w:sz w:val="18"/>
                <w:szCs w:val="18"/>
              </w:rPr>
              <w:t>Taihu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07C3AF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EADAD3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D9D114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36D2FE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49353D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116.38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8C2C45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30.49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8B1502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B19B36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13</w:t>
            </w:r>
          </w:p>
        </w:tc>
      </w:tr>
      <w:tr w:rsidR="007866C4" w:rsidRPr="007866C4" w14:paraId="538B886F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1A8273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Baoding,Hebei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0B69B1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E28510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17A7E1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904041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FDA51A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115.14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B3A5B8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38.83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E9646D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BE889C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11</w:t>
            </w:r>
          </w:p>
        </w:tc>
      </w:tr>
      <w:tr w:rsidR="007866C4" w:rsidRPr="007866C4" w14:paraId="05292D4E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FDFA45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Chizhou</w:t>
            </w:r>
            <w:proofErr w:type="spellEnd"/>
            <w:r w:rsidRPr="007866C4">
              <w:rPr>
                <w:kern w:val="0"/>
                <w:sz w:val="18"/>
                <w:szCs w:val="18"/>
              </w:rPr>
              <w:t>, Anhui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76EAC7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19B999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F1EC3C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00A8D8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5A214A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116.99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BBDDE9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30.12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3D1F2C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E18146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4</w:t>
            </w:r>
          </w:p>
        </w:tc>
      </w:tr>
      <w:tr w:rsidR="007866C4" w:rsidRPr="007866C4" w14:paraId="3577E491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BBB8C5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Dezhou</w:t>
            </w:r>
            <w:proofErr w:type="spellEnd"/>
            <w:r w:rsidRPr="007866C4">
              <w:rPr>
                <w:kern w:val="0"/>
                <w:sz w:val="18"/>
                <w:szCs w:val="18"/>
              </w:rPr>
              <w:t>, Shandong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AC1039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F70617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B180B7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A3B696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72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A0649F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115.97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40F037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36.97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4C60A0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72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238A27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0</w:t>
            </w:r>
          </w:p>
        </w:tc>
      </w:tr>
      <w:tr w:rsidR="007866C4" w:rsidRPr="007866C4" w14:paraId="36239C6C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8865D1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Handan, Hebei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B6E648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AD2C74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8F1EE0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A0752D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BC3E94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115.27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B977B9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36.53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32EABF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646280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</w:t>
            </w:r>
          </w:p>
        </w:tc>
      </w:tr>
      <w:tr w:rsidR="007866C4" w:rsidRPr="007866C4" w14:paraId="5B3DBE30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349F7F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Jinzhong,Shanxi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D790D1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DB9F49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7A62A6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275DCF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46B06F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112.38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EB4AD2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37.39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A2327C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776A82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0</w:t>
            </w:r>
          </w:p>
        </w:tc>
      </w:tr>
      <w:tr w:rsidR="007866C4" w:rsidRPr="007866C4" w14:paraId="7EA635C4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B623C8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Jiujiang</w:t>
            </w:r>
            <w:proofErr w:type="spellEnd"/>
            <w:r w:rsidRPr="007866C4">
              <w:rPr>
                <w:kern w:val="0"/>
                <w:sz w:val="18"/>
                <w:szCs w:val="18"/>
              </w:rPr>
              <w:t>, Jiangxi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87A285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72B39D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616C11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7BC6CE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86A59F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116.15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8CCE54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29.74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D4593D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704224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6</w:t>
            </w:r>
          </w:p>
        </w:tc>
      </w:tr>
      <w:tr w:rsidR="007866C4" w:rsidRPr="007866C4" w14:paraId="745E4902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69A679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Korla</w:t>
            </w:r>
            <w:proofErr w:type="spellEnd"/>
            <w:r w:rsidRPr="007866C4">
              <w:rPr>
                <w:kern w:val="0"/>
                <w:sz w:val="18"/>
                <w:szCs w:val="18"/>
              </w:rPr>
              <w:t>, Xinjiang†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245CFA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0FC7AD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6BFE34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04003C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89D4A4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86.12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AF5F0F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41.75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DEA739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C241AC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28</w:t>
            </w:r>
          </w:p>
        </w:tc>
      </w:tr>
      <w:tr w:rsidR="007866C4" w:rsidRPr="007866C4" w14:paraId="5DCC436F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23D6A6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Shenyang, Liaoning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EE8122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DCE598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60D5CF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F714A8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E03C30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123.71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71B808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41.88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ADE665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45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6C8238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</w:t>
            </w:r>
          </w:p>
        </w:tc>
      </w:tr>
      <w:tr w:rsidR="007866C4" w:rsidRPr="007866C4" w14:paraId="725DE396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43CFCC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Shihezi</w:t>
            </w:r>
            <w:proofErr w:type="spellEnd"/>
            <w:r w:rsidRPr="007866C4">
              <w:rPr>
                <w:kern w:val="0"/>
                <w:sz w:val="18"/>
                <w:szCs w:val="18"/>
              </w:rPr>
              <w:t>, Xinjiang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877537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A889FD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C269F5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679493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BBAA91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86.04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8B2404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44.37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F16ECA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342435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16</w:t>
            </w:r>
          </w:p>
        </w:tc>
      </w:tr>
      <w:tr w:rsidR="007866C4" w:rsidRPr="007866C4" w14:paraId="5EEA3BA5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F0E5A2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Taizhou, Jiangsu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A6404F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FDE2FA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F96736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F96D03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42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D80999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119.87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F4EF93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32.77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97AEB3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15C9C5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4</w:t>
            </w:r>
          </w:p>
        </w:tc>
      </w:tr>
      <w:tr w:rsidR="007866C4" w:rsidRPr="007866C4" w14:paraId="0B29B044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FF01CE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Tangshan,Hebei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F533A6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CB2BC9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5BBEF9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BA212A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96FF68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118.69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D106A2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39.74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F84421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5A6036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5</w:t>
            </w:r>
          </w:p>
        </w:tc>
      </w:tr>
      <w:tr w:rsidR="007866C4" w:rsidRPr="007866C4" w14:paraId="53DA1479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5BE077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Tongling</w:t>
            </w:r>
            <w:proofErr w:type="spellEnd"/>
            <w:r w:rsidRPr="007866C4">
              <w:rPr>
                <w:kern w:val="0"/>
                <w:sz w:val="18"/>
                <w:szCs w:val="18"/>
              </w:rPr>
              <w:t>, Anhui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BF252D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01F110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89B1C0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7502C5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F80852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118.01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6419F1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30.97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43F875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9F8C67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</w:t>
            </w:r>
          </w:p>
        </w:tc>
      </w:tr>
      <w:tr w:rsidR="007866C4" w:rsidRPr="007866C4" w14:paraId="1DCC0475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50439D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Weinan</w:t>
            </w:r>
            <w:proofErr w:type="spellEnd"/>
            <w:r w:rsidRPr="007866C4">
              <w:rPr>
                <w:kern w:val="0"/>
                <w:sz w:val="18"/>
                <w:szCs w:val="18"/>
              </w:rPr>
              <w:t>, Shanxi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3EE02F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2B588B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F0B4CD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54C9F4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D4794B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109.97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3E226B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34.83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BB1321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D98B90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0</w:t>
            </w:r>
          </w:p>
        </w:tc>
      </w:tr>
      <w:tr w:rsidR="007866C4" w:rsidRPr="007866C4" w14:paraId="39B90ED9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D3BAC5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Xinxiang,Henan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B0EF3B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D69834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99E0C6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50FC9F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F840CC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113.88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DA8E34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35.06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8E2E4B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92BF14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</w:t>
            </w:r>
          </w:p>
        </w:tc>
      </w:tr>
      <w:tr w:rsidR="007866C4" w:rsidRPr="007866C4" w14:paraId="5D8C9333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7B7799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Xinxiang,Henan</w:t>
            </w:r>
            <w:proofErr w:type="spellEnd"/>
            <w:r w:rsidRPr="007866C4">
              <w:rPr>
                <w:kern w:val="0"/>
                <w:sz w:val="18"/>
                <w:szCs w:val="18"/>
              </w:rPr>
              <w:t>†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A7D71D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F445A8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211ADE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109283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D17998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113.81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327312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35.16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752B84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1346B6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</w:t>
            </w:r>
          </w:p>
        </w:tc>
      </w:tr>
      <w:tr w:rsidR="007866C4" w:rsidRPr="007866C4" w14:paraId="5CADA01F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F7F8B2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Changde</w:t>
            </w:r>
            <w:proofErr w:type="spellEnd"/>
            <w:r w:rsidRPr="007866C4">
              <w:rPr>
                <w:kern w:val="0"/>
                <w:sz w:val="18"/>
                <w:szCs w:val="18"/>
              </w:rPr>
              <w:t>, Hunan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0CB774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E6C178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98FAC1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D86FA4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3FC2E3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11</w:t>
            </w:r>
            <w:r w:rsidRPr="007866C4">
              <w:rPr>
                <w:rFonts w:hint="eastAsia"/>
                <w:kern w:val="0"/>
                <w:sz w:val="18"/>
                <w:szCs w:val="18"/>
              </w:rPr>
              <w:t>1</w:t>
            </w:r>
            <w:r w:rsidRPr="007866C4">
              <w:rPr>
                <w:kern w:val="0"/>
                <w:sz w:val="18"/>
                <w:szCs w:val="18"/>
              </w:rPr>
              <w:t>.54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247647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28.95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DA465A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C9CC40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42</w:t>
            </w:r>
          </w:p>
        </w:tc>
      </w:tr>
      <w:tr w:rsidR="007866C4" w:rsidRPr="007866C4" w14:paraId="14E6219D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E49C2F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lastRenderedPageBreak/>
              <w:t>Guangzhou, Guangdong†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485F29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77888D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Non-</w:t>
            </w: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BE6F34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BCD989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F226B8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113.52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C46BC3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23.52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66E8B0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F98168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14</w:t>
            </w:r>
          </w:p>
        </w:tc>
      </w:tr>
      <w:tr w:rsidR="007866C4" w:rsidRPr="007866C4" w14:paraId="4F6663BA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A44BAA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Guilin, Guangxi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F7AB79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7A1E51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Non-</w:t>
            </w: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E9EFB4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9DA3E7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A5DB1D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110.47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D3CDAA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25.27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85BC57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971751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9</w:t>
            </w:r>
          </w:p>
        </w:tc>
      </w:tr>
      <w:tr w:rsidR="007866C4" w:rsidRPr="007866C4" w14:paraId="05763CAC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0CC697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Sanya</w:t>
            </w:r>
            <w:proofErr w:type="spellEnd"/>
            <w:r w:rsidRPr="007866C4">
              <w:rPr>
                <w:kern w:val="0"/>
                <w:sz w:val="18"/>
                <w:szCs w:val="18"/>
              </w:rPr>
              <w:t>, Hainan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2B5789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CA03F4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Non-</w:t>
            </w: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0671AC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4398A6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43BE85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109.53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F0C038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18.22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0AFE42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C9029E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21</w:t>
            </w:r>
          </w:p>
        </w:tc>
      </w:tr>
      <w:tr w:rsidR="007866C4" w:rsidRPr="007866C4" w14:paraId="4853285F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023AB9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Baoding, Hebei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939371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8C0D6D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EBCAFE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D7352F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202DC7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115.14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89261A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38.83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878231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9A8E55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0</w:t>
            </w:r>
          </w:p>
        </w:tc>
      </w:tr>
      <w:tr w:rsidR="007866C4" w:rsidRPr="007866C4" w14:paraId="03BBA274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40A804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Cangzhou</w:t>
            </w:r>
            <w:proofErr w:type="spellEnd"/>
            <w:r w:rsidRPr="007866C4">
              <w:rPr>
                <w:kern w:val="0"/>
                <w:sz w:val="18"/>
                <w:szCs w:val="18"/>
              </w:rPr>
              <w:t>, Hebei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7A83B0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1AAF6E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C90D84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185E64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E9E936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116.89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A49004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38.3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35A34C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C67D24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</w:t>
            </w:r>
          </w:p>
        </w:tc>
      </w:tr>
      <w:tr w:rsidR="007866C4" w:rsidRPr="007866C4" w14:paraId="18AF5F97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53DD7C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Langfang</w:t>
            </w:r>
            <w:proofErr w:type="spellEnd"/>
            <w:r w:rsidRPr="007866C4">
              <w:rPr>
                <w:kern w:val="0"/>
                <w:sz w:val="18"/>
                <w:szCs w:val="18"/>
              </w:rPr>
              <w:t>, Hebei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64B15E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F53C62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1A889E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F7E98B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C752A9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116.61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BAFD15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39.52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8BC063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603A75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</w:t>
            </w:r>
          </w:p>
        </w:tc>
      </w:tr>
      <w:tr w:rsidR="007866C4" w:rsidRPr="007866C4" w14:paraId="14CEFC63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F2E977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Luohe</w:t>
            </w:r>
            <w:proofErr w:type="spellEnd"/>
            <w:r w:rsidRPr="007866C4">
              <w:rPr>
                <w:kern w:val="0"/>
                <w:sz w:val="18"/>
                <w:szCs w:val="18"/>
              </w:rPr>
              <w:t>, Henan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F34A40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747927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58A968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67C543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0763F1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113.95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921521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33.6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416123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3866DD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12</w:t>
            </w:r>
          </w:p>
        </w:tc>
      </w:tr>
      <w:tr w:rsidR="007866C4" w:rsidRPr="007866C4" w14:paraId="0349FB2B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B51C1B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Ruicheng</w:t>
            </w:r>
            <w:proofErr w:type="spellEnd"/>
            <w:r w:rsidRPr="007866C4">
              <w:rPr>
                <w:kern w:val="0"/>
                <w:sz w:val="18"/>
                <w:szCs w:val="18"/>
              </w:rPr>
              <w:t>, Shanxi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043637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A09FDD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21D0DA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5626CB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72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1B0D4B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110.69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D9BE08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34.69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5BECD5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69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997C80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</w:t>
            </w:r>
          </w:p>
        </w:tc>
      </w:tr>
      <w:tr w:rsidR="007866C4" w:rsidRPr="007866C4" w14:paraId="4AAA2EE4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354ABB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Shangqiu</w:t>
            </w:r>
            <w:proofErr w:type="spellEnd"/>
            <w:r w:rsidRPr="007866C4">
              <w:rPr>
                <w:kern w:val="0"/>
                <w:sz w:val="18"/>
                <w:szCs w:val="18"/>
              </w:rPr>
              <w:t>, Henan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80C4EC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0F6C2C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B5B70A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3BD96A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10AF17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115.67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1A01AA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34.43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BE976B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C3DAB5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5</w:t>
            </w:r>
          </w:p>
        </w:tc>
      </w:tr>
      <w:tr w:rsidR="007866C4" w:rsidRPr="007866C4" w14:paraId="15F36D61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D5B232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Shenyang, Liaoning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223269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F49E90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73F1E6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13DA80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B22117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123.71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AC38DD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41.88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0E3108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7BC2F8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</w:t>
            </w:r>
          </w:p>
        </w:tc>
      </w:tr>
      <w:tr w:rsidR="007866C4" w:rsidRPr="007866C4" w14:paraId="4A7BF770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B7D5B7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Taian</w:t>
            </w:r>
            <w:proofErr w:type="spellEnd"/>
            <w:r w:rsidRPr="007866C4">
              <w:rPr>
                <w:kern w:val="0"/>
                <w:sz w:val="18"/>
                <w:szCs w:val="18"/>
              </w:rPr>
              <w:t>, Shandong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8E9F27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7C7490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90602D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C66A19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E1336C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117.1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7E9744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36.17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7DEE29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26684C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5</w:t>
            </w:r>
          </w:p>
        </w:tc>
      </w:tr>
      <w:tr w:rsidR="007866C4" w:rsidRPr="007866C4" w14:paraId="7173ABEE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D056A3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Taizhou, Jiangsu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98619D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41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E598EE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28B495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A494F6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F3A398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119.87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D7CC39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32.77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C25D8D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8BE8ED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4</w:t>
            </w:r>
          </w:p>
        </w:tc>
      </w:tr>
      <w:tr w:rsidR="007866C4" w:rsidRPr="007866C4" w14:paraId="6917EFCA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97AF96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Wanrong</w:t>
            </w:r>
            <w:proofErr w:type="spellEnd"/>
            <w:r w:rsidRPr="007866C4">
              <w:rPr>
                <w:kern w:val="0"/>
                <w:sz w:val="18"/>
                <w:szCs w:val="18"/>
              </w:rPr>
              <w:t>, Shanxi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37FD83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42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055358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5B3F20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914E2C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70B384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110.8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A3C9DF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35.42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845C6F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DAE1DE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</w:t>
            </w:r>
          </w:p>
        </w:tc>
      </w:tr>
      <w:tr w:rsidR="007866C4" w:rsidRPr="007866C4" w14:paraId="17AFA118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57192F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Weinan</w:t>
            </w:r>
            <w:proofErr w:type="spellEnd"/>
            <w:r w:rsidRPr="007866C4">
              <w:rPr>
                <w:kern w:val="0"/>
                <w:sz w:val="18"/>
                <w:szCs w:val="18"/>
              </w:rPr>
              <w:t>, Shanxi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6E0321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43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7AE7C6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1A6826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1A761C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31F733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109.97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E53001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34.83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6F4CFC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E94959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4</w:t>
            </w:r>
          </w:p>
        </w:tc>
      </w:tr>
      <w:tr w:rsidR="007866C4" w:rsidRPr="007866C4" w14:paraId="14237B7C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C3CD51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Xinxiang,Henan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A86DB9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44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862F1F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CA74BB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ECF3D0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525BA7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113.88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92D2D0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35.06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AE316F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AB27D1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6</w:t>
            </w:r>
          </w:p>
        </w:tc>
      </w:tr>
      <w:tr w:rsidR="007866C4" w:rsidRPr="007866C4" w14:paraId="53BC8043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450682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Xinxiang,Henan</w:t>
            </w:r>
            <w:proofErr w:type="spellEnd"/>
            <w:r w:rsidRPr="007866C4">
              <w:rPr>
                <w:kern w:val="0"/>
                <w:sz w:val="18"/>
                <w:szCs w:val="18"/>
              </w:rPr>
              <w:t>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17877C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45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B58D38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F769C6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A18EE5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F3C95A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113.81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803338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35.16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39EE04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6D0743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</w:t>
            </w:r>
          </w:p>
        </w:tc>
      </w:tr>
      <w:tr w:rsidR="007866C4" w:rsidRPr="007866C4" w14:paraId="007497ED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916BE7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Yueyang</w:t>
            </w:r>
            <w:proofErr w:type="spellEnd"/>
            <w:r w:rsidRPr="007866C4">
              <w:rPr>
                <w:kern w:val="0"/>
                <w:sz w:val="18"/>
                <w:szCs w:val="18"/>
              </w:rPr>
              <w:t>, Shanxi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E51D10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46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98C5BA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E670DA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840D7A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05B03A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113.23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4686AB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29.32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A9208A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5246D8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</w:t>
            </w:r>
          </w:p>
        </w:tc>
      </w:tr>
      <w:tr w:rsidR="007866C4" w:rsidRPr="007866C4" w14:paraId="1C198CAE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F50F34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Guangzhou, Guangdong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5508E5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47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4317B7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Non-</w:t>
            </w: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F19375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B2D062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F13A7D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113.52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5D7CB1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23.52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855D61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5C2C3A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13</w:t>
            </w:r>
          </w:p>
        </w:tc>
      </w:tr>
      <w:tr w:rsidR="007866C4" w:rsidRPr="007866C4" w14:paraId="75223C06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36C05C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Guilin, Guangxi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7E5866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1205C3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Non-</w:t>
            </w: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73F954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311682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3950F7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110.47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E40878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25.27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25BD70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E11CFF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7</w:t>
            </w:r>
          </w:p>
        </w:tc>
      </w:tr>
      <w:tr w:rsidR="007866C4" w:rsidRPr="007866C4" w14:paraId="107B5127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65A6C5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Guiyang, Guizhou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BB9F51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49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DBD8C4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Non-</w:t>
            </w: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17B83D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03B840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C06305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106.74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A35C49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26.58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18091A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220736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12</w:t>
            </w:r>
          </w:p>
        </w:tc>
      </w:tr>
      <w:tr w:rsidR="007866C4" w:rsidRPr="007866C4" w14:paraId="5CF57046" w14:textId="77777777" w:rsidTr="007866C4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E4F0ED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Shenzhen, Guangdong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FB90F0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F3FCB0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Non-</w:t>
            </w:r>
            <w:proofErr w:type="spellStart"/>
            <w:r w:rsidRPr="007866C4">
              <w:rPr>
                <w:kern w:val="0"/>
                <w:sz w:val="18"/>
                <w:szCs w:val="18"/>
              </w:rPr>
              <w:t>Bt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31B9F1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2016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B70966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F06666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114.05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951073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22.58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A4EADC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D2E704" w14:textId="77777777" w:rsidR="00916EE4" w:rsidRPr="007866C4" w:rsidRDefault="00916EE4" w:rsidP="00C911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866C4">
              <w:rPr>
                <w:kern w:val="0"/>
                <w:sz w:val="18"/>
                <w:szCs w:val="18"/>
              </w:rPr>
              <w:t>23</w:t>
            </w:r>
          </w:p>
        </w:tc>
      </w:tr>
    </w:tbl>
    <w:p w14:paraId="2C113A85" w14:textId="77777777" w:rsidR="00916EE4" w:rsidRPr="00E66089" w:rsidRDefault="00916EE4" w:rsidP="00916EE4">
      <w:pPr>
        <w:rPr>
          <w:kern w:val="0"/>
          <w:sz w:val="22"/>
          <w:szCs w:val="22"/>
        </w:rPr>
      </w:pPr>
      <w:bookmarkStart w:id="9" w:name="OLE_LINK10"/>
      <w:r w:rsidRPr="00E66089">
        <w:rPr>
          <w:kern w:val="0"/>
          <w:sz w:val="22"/>
          <w:szCs w:val="22"/>
        </w:rPr>
        <w:t xml:space="preserve">† </w:t>
      </w:r>
      <w:r w:rsidRPr="00E66089">
        <w:rPr>
          <w:rFonts w:hint="eastAsia"/>
          <w:kern w:val="0"/>
          <w:sz w:val="22"/>
          <w:szCs w:val="22"/>
        </w:rPr>
        <w:t>in</w:t>
      </w:r>
      <w:r w:rsidRPr="00E66089">
        <w:rPr>
          <w:kern w:val="0"/>
          <w:sz w:val="22"/>
          <w:szCs w:val="22"/>
        </w:rPr>
        <w:t>dicates larvae samples, otherwise all samples are adult moths</w:t>
      </w:r>
    </w:p>
    <w:bookmarkEnd w:id="9"/>
    <w:p w14:paraId="6B405F7C" w14:textId="63F50F4D" w:rsidR="00916EE4" w:rsidRDefault="00916EE4" w:rsidP="00916EE4">
      <w:pPr>
        <w:tabs>
          <w:tab w:val="left" w:pos="3721"/>
        </w:tabs>
        <w:spacing w:line="60" w:lineRule="auto"/>
        <w:jc w:val="left"/>
      </w:pPr>
    </w:p>
    <w:p w14:paraId="4B58DBAF" w14:textId="2AF092D4" w:rsidR="00A5526A" w:rsidRDefault="00A5526A" w:rsidP="00916EE4">
      <w:pPr>
        <w:tabs>
          <w:tab w:val="left" w:pos="3721"/>
        </w:tabs>
        <w:spacing w:line="60" w:lineRule="auto"/>
        <w:jc w:val="left"/>
      </w:pPr>
    </w:p>
    <w:p w14:paraId="6A3DA914" w14:textId="5A8C4AD7" w:rsidR="00A5526A" w:rsidRDefault="00A5526A" w:rsidP="00916EE4">
      <w:pPr>
        <w:tabs>
          <w:tab w:val="left" w:pos="3721"/>
        </w:tabs>
        <w:spacing w:line="60" w:lineRule="auto"/>
        <w:jc w:val="left"/>
      </w:pPr>
    </w:p>
    <w:p w14:paraId="53200D7F" w14:textId="0FB2907D" w:rsidR="00A5526A" w:rsidRDefault="00A5526A" w:rsidP="00916EE4">
      <w:pPr>
        <w:tabs>
          <w:tab w:val="left" w:pos="3721"/>
        </w:tabs>
        <w:spacing w:line="60" w:lineRule="auto"/>
        <w:jc w:val="left"/>
      </w:pPr>
    </w:p>
    <w:p w14:paraId="505DCC99" w14:textId="397EE479" w:rsidR="00A5526A" w:rsidRPr="007866C4" w:rsidRDefault="00A5526A" w:rsidP="00916EE4">
      <w:pPr>
        <w:tabs>
          <w:tab w:val="left" w:pos="3721"/>
        </w:tabs>
        <w:spacing w:line="60" w:lineRule="auto"/>
        <w:jc w:val="left"/>
      </w:pPr>
    </w:p>
    <w:p w14:paraId="540FB618" w14:textId="79C9A323" w:rsidR="00A5526A" w:rsidRDefault="00A5526A" w:rsidP="00916EE4">
      <w:pPr>
        <w:tabs>
          <w:tab w:val="left" w:pos="3721"/>
        </w:tabs>
        <w:spacing w:line="60" w:lineRule="auto"/>
        <w:jc w:val="left"/>
      </w:pPr>
    </w:p>
    <w:p w14:paraId="47846F8C" w14:textId="3EB83530" w:rsidR="00A5526A" w:rsidRDefault="00A5526A" w:rsidP="00916EE4">
      <w:pPr>
        <w:tabs>
          <w:tab w:val="left" w:pos="3721"/>
        </w:tabs>
        <w:spacing w:line="60" w:lineRule="auto"/>
        <w:jc w:val="left"/>
      </w:pPr>
    </w:p>
    <w:p w14:paraId="3BDD386C" w14:textId="30CA53BD" w:rsidR="00A5526A" w:rsidRDefault="00A5526A" w:rsidP="00916EE4">
      <w:pPr>
        <w:tabs>
          <w:tab w:val="left" w:pos="3721"/>
        </w:tabs>
        <w:spacing w:line="60" w:lineRule="auto"/>
        <w:jc w:val="left"/>
      </w:pPr>
    </w:p>
    <w:p w14:paraId="5CFB3E98" w14:textId="2D9D2B41" w:rsidR="00A5526A" w:rsidRDefault="00A5526A" w:rsidP="00916EE4">
      <w:pPr>
        <w:tabs>
          <w:tab w:val="left" w:pos="3721"/>
        </w:tabs>
        <w:spacing w:line="60" w:lineRule="auto"/>
        <w:jc w:val="left"/>
      </w:pPr>
    </w:p>
    <w:p w14:paraId="019134E2" w14:textId="3AA67487" w:rsidR="00A5526A" w:rsidRDefault="00A5526A" w:rsidP="00916EE4">
      <w:pPr>
        <w:tabs>
          <w:tab w:val="left" w:pos="3721"/>
        </w:tabs>
        <w:spacing w:line="60" w:lineRule="auto"/>
        <w:jc w:val="left"/>
      </w:pPr>
    </w:p>
    <w:p w14:paraId="1ED14240" w14:textId="5CE76312" w:rsidR="00A5526A" w:rsidRDefault="00A5526A" w:rsidP="00916EE4">
      <w:pPr>
        <w:tabs>
          <w:tab w:val="left" w:pos="3721"/>
        </w:tabs>
        <w:spacing w:line="60" w:lineRule="auto"/>
        <w:jc w:val="left"/>
      </w:pPr>
    </w:p>
    <w:p w14:paraId="33D090DE" w14:textId="63525AA1" w:rsidR="00A5526A" w:rsidRDefault="00A5526A" w:rsidP="00916EE4">
      <w:pPr>
        <w:tabs>
          <w:tab w:val="left" w:pos="3721"/>
        </w:tabs>
        <w:spacing w:line="60" w:lineRule="auto"/>
        <w:jc w:val="left"/>
      </w:pPr>
    </w:p>
    <w:p w14:paraId="696BC55A" w14:textId="667EF8FE" w:rsidR="00A5526A" w:rsidRDefault="00A5526A" w:rsidP="00916EE4">
      <w:pPr>
        <w:tabs>
          <w:tab w:val="left" w:pos="3721"/>
        </w:tabs>
        <w:spacing w:line="60" w:lineRule="auto"/>
        <w:jc w:val="left"/>
      </w:pPr>
    </w:p>
    <w:p w14:paraId="3023064F" w14:textId="4AB5DCF7" w:rsidR="00A5526A" w:rsidRDefault="00A5526A" w:rsidP="00916EE4">
      <w:pPr>
        <w:tabs>
          <w:tab w:val="left" w:pos="3721"/>
        </w:tabs>
        <w:spacing w:line="60" w:lineRule="auto"/>
        <w:jc w:val="left"/>
      </w:pPr>
    </w:p>
    <w:p w14:paraId="3DEAC885" w14:textId="731B7985" w:rsidR="00A5526A" w:rsidRDefault="00A5526A" w:rsidP="00916EE4">
      <w:pPr>
        <w:tabs>
          <w:tab w:val="left" w:pos="3721"/>
        </w:tabs>
        <w:spacing w:line="60" w:lineRule="auto"/>
        <w:jc w:val="left"/>
      </w:pPr>
    </w:p>
    <w:p w14:paraId="4CA8DBEE" w14:textId="59F7962C" w:rsidR="00A5526A" w:rsidRDefault="00A5526A" w:rsidP="00A5526A">
      <w:pPr>
        <w:tabs>
          <w:tab w:val="left" w:pos="3721"/>
        </w:tabs>
        <w:spacing w:line="60" w:lineRule="auto"/>
        <w:rPr>
          <w:b/>
          <w:szCs w:val="21"/>
        </w:rPr>
      </w:pPr>
      <w:bookmarkStart w:id="10" w:name="_Hlk75446980"/>
      <w:r w:rsidRPr="00E66089">
        <w:rPr>
          <w:b/>
          <w:szCs w:val="21"/>
        </w:rPr>
        <w:lastRenderedPageBreak/>
        <w:t>Supplementary</w:t>
      </w:r>
      <w:r w:rsidR="001252D3">
        <w:rPr>
          <w:b/>
          <w:szCs w:val="21"/>
        </w:rPr>
        <w:t xml:space="preserve"> </w:t>
      </w:r>
      <w:r w:rsidR="00754415">
        <w:rPr>
          <w:b/>
          <w:szCs w:val="21"/>
        </w:rPr>
        <w:t>file</w:t>
      </w:r>
      <w:r w:rsidR="001252D3">
        <w:rPr>
          <w:b/>
          <w:szCs w:val="21"/>
        </w:rPr>
        <w:t xml:space="preserve"> </w:t>
      </w:r>
      <w:r w:rsidR="00754415">
        <w:rPr>
          <w:b/>
          <w:szCs w:val="21"/>
        </w:rPr>
        <w:t>1h</w:t>
      </w:r>
      <w:r w:rsidR="00A112D9">
        <w:rPr>
          <w:b/>
          <w:szCs w:val="21"/>
        </w:rPr>
        <w:t>.</w:t>
      </w:r>
      <w:r w:rsidRPr="00E66089">
        <w:rPr>
          <w:b/>
          <w:szCs w:val="21"/>
        </w:rPr>
        <w:t xml:space="preserve"> Host information and accessions for </w:t>
      </w:r>
      <w:r w:rsidRPr="00446BE6">
        <w:rPr>
          <w:b/>
          <w:szCs w:val="21"/>
        </w:rPr>
        <w:t>s</w:t>
      </w:r>
      <w:r w:rsidRPr="00E66089">
        <w:rPr>
          <w:b/>
          <w:szCs w:val="21"/>
        </w:rPr>
        <w:t>amples.</w:t>
      </w:r>
    </w:p>
    <w:bookmarkEnd w:id="10"/>
    <w:p w14:paraId="1F8E4124" w14:textId="77777777" w:rsidR="00A45C61" w:rsidRPr="00E66089" w:rsidRDefault="00A45C61" w:rsidP="00A5526A">
      <w:pPr>
        <w:tabs>
          <w:tab w:val="left" w:pos="3721"/>
        </w:tabs>
        <w:spacing w:line="60" w:lineRule="auto"/>
        <w:rPr>
          <w:b/>
          <w:szCs w:val="21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33"/>
        <w:gridCol w:w="1453"/>
        <w:gridCol w:w="5823"/>
      </w:tblGrid>
      <w:tr w:rsidR="00A5526A" w:rsidRPr="00E66089" w14:paraId="262A09D2" w14:textId="77777777" w:rsidTr="00183EF0">
        <w:tc>
          <w:tcPr>
            <w:tcW w:w="1033" w:type="dxa"/>
          </w:tcPr>
          <w:p w14:paraId="050A0990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rFonts w:hint="eastAsia"/>
                <w:szCs w:val="21"/>
              </w:rPr>
              <w:t>Sample</w:t>
            </w:r>
          </w:p>
        </w:tc>
        <w:tc>
          <w:tcPr>
            <w:tcW w:w="1446" w:type="dxa"/>
          </w:tcPr>
          <w:p w14:paraId="6D1D9374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rFonts w:hint="eastAsia"/>
                <w:szCs w:val="21"/>
              </w:rPr>
              <w:t>A</w:t>
            </w:r>
            <w:r w:rsidRPr="00E66089">
              <w:rPr>
                <w:szCs w:val="21"/>
              </w:rPr>
              <w:t>ccession</w:t>
            </w:r>
          </w:p>
        </w:tc>
        <w:tc>
          <w:tcPr>
            <w:tcW w:w="5823" w:type="dxa"/>
          </w:tcPr>
          <w:p w14:paraId="22AEC78C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rFonts w:hint="eastAsia"/>
                <w:szCs w:val="21"/>
              </w:rPr>
              <w:t>D</w:t>
            </w:r>
            <w:r w:rsidRPr="00E66089">
              <w:rPr>
                <w:szCs w:val="21"/>
              </w:rPr>
              <w:t>escription</w:t>
            </w:r>
          </w:p>
        </w:tc>
      </w:tr>
      <w:tr w:rsidR="00A5526A" w:rsidRPr="00E66089" w14:paraId="43E38D16" w14:textId="77777777" w:rsidTr="00183EF0">
        <w:tc>
          <w:tcPr>
            <w:tcW w:w="1033" w:type="dxa"/>
          </w:tcPr>
          <w:p w14:paraId="35C78D77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rFonts w:hint="eastAsia"/>
                <w:szCs w:val="21"/>
              </w:rPr>
              <w:t>Y</w:t>
            </w:r>
            <w:r w:rsidRPr="00E66089">
              <w:rPr>
                <w:szCs w:val="21"/>
              </w:rPr>
              <w:t>24_1</w:t>
            </w:r>
          </w:p>
        </w:tc>
        <w:tc>
          <w:tcPr>
            <w:tcW w:w="1446" w:type="dxa"/>
          </w:tcPr>
          <w:p w14:paraId="438ACF58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SRR11961703</w:t>
            </w:r>
          </w:p>
        </w:tc>
        <w:tc>
          <w:tcPr>
            <w:tcW w:w="5823" w:type="dxa"/>
            <w:vMerge w:val="restart"/>
            <w:vAlign w:val="center"/>
          </w:tcPr>
          <w:p w14:paraId="3F4136E4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Cotton bollworm larvae sampled at 24h post-hatch</w:t>
            </w:r>
          </w:p>
        </w:tc>
      </w:tr>
      <w:tr w:rsidR="00A5526A" w:rsidRPr="00E66089" w14:paraId="618C9F08" w14:textId="77777777" w:rsidTr="00183EF0">
        <w:tc>
          <w:tcPr>
            <w:tcW w:w="1033" w:type="dxa"/>
          </w:tcPr>
          <w:p w14:paraId="0BA8710B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rFonts w:hint="eastAsia"/>
                <w:szCs w:val="21"/>
              </w:rPr>
              <w:t>Y</w:t>
            </w:r>
            <w:r w:rsidRPr="00E66089">
              <w:rPr>
                <w:szCs w:val="21"/>
              </w:rPr>
              <w:t>24_2</w:t>
            </w:r>
          </w:p>
        </w:tc>
        <w:tc>
          <w:tcPr>
            <w:tcW w:w="1446" w:type="dxa"/>
          </w:tcPr>
          <w:p w14:paraId="580563A0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SRR11961702</w:t>
            </w:r>
          </w:p>
        </w:tc>
        <w:tc>
          <w:tcPr>
            <w:tcW w:w="5823" w:type="dxa"/>
            <w:vMerge/>
          </w:tcPr>
          <w:p w14:paraId="61CBC68B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</w:p>
        </w:tc>
      </w:tr>
      <w:tr w:rsidR="00A5526A" w:rsidRPr="00E66089" w14:paraId="0B64D432" w14:textId="77777777" w:rsidTr="00183EF0">
        <w:tc>
          <w:tcPr>
            <w:tcW w:w="1033" w:type="dxa"/>
          </w:tcPr>
          <w:p w14:paraId="6ABDDC42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rFonts w:hint="eastAsia"/>
                <w:szCs w:val="21"/>
              </w:rPr>
              <w:t>Y</w:t>
            </w:r>
            <w:r w:rsidRPr="00E66089">
              <w:rPr>
                <w:szCs w:val="21"/>
              </w:rPr>
              <w:t>24_3</w:t>
            </w:r>
          </w:p>
        </w:tc>
        <w:tc>
          <w:tcPr>
            <w:tcW w:w="1446" w:type="dxa"/>
          </w:tcPr>
          <w:p w14:paraId="10B7AE77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SRR11961693</w:t>
            </w:r>
          </w:p>
        </w:tc>
        <w:tc>
          <w:tcPr>
            <w:tcW w:w="5823" w:type="dxa"/>
            <w:vMerge/>
          </w:tcPr>
          <w:p w14:paraId="71ACC094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</w:p>
        </w:tc>
      </w:tr>
      <w:tr w:rsidR="00A5526A" w:rsidRPr="00E66089" w14:paraId="1FA44770" w14:textId="77777777" w:rsidTr="00183EF0">
        <w:tc>
          <w:tcPr>
            <w:tcW w:w="1033" w:type="dxa"/>
          </w:tcPr>
          <w:p w14:paraId="362D4154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rFonts w:hint="eastAsia"/>
                <w:szCs w:val="21"/>
              </w:rPr>
              <w:t>Y</w:t>
            </w:r>
            <w:r w:rsidRPr="00E66089">
              <w:rPr>
                <w:szCs w:val="21"/>
              </w:rPr>
              <w:t>48_1</w:t>
            </w:r>
          </w:p>
        </w:tc>
        <w:tc>
          <w:tcPr>
            <w:tcW w:w="1446" w:type="dxa"/>
          </w:tcPr>
          <w:p w14:paraId="01301214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SRR11961692</w:t>
            </w:r>
          </w:p>
        </w:tc>
        <w:tc>
          <w:tcPr>
            <w:tcW w:w="5823" w:type="dxa"/>
            <w:vMerge w:val="restart"/>
            <w:vAlign w:val="center"/>
          </w:tcPr>
          <w:p w14:paraId="2C324596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Cotton bollworm larvae sampled at 48h post-hatch</w:t>
            </w:r>
          </w:p>
        </w:tc>
      </w:tr>
      <w:tr w:rsidR="00A5526A" w:rsidRPr="00E66089" w14:paraId="4D0416FF" w14:textId="77777777" w:rsidTr="00183EF0">
        <w:tc>
          <w:tcPr>
            <w:tcW w:w="1033" w:type="dxa"/>
          </w:tcPr>
          <w:p w14:paraId="7C555EA6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rFonts w:hint="eastAsia"/>
                <w:szCs w:val="21"/>
              </w:rPr>
              <w:t>Y</w:t>
            </w:r>
            <w:r w:rsidRPr="00E66089">
              <w:rPr>
                <w:szCs w:val="21"/>
              </w:rPr>
              <w:t>48_2</w:t>
            </w:r>
          </w:p>
        </w:tc>
        <w:tc>
          <w:tcPr>
            <w:tcW w:w="1446" w:type="dxa"/>
          </w:tcPr>
          <w:p w14:paraId="721D0F62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SRR11961691</w:t>
            </w:r>
          </w:p>
        </w:tc>
        <w:tc>
          <w:tcPr>
            <w:tcW w:w="5823" w:type="dxa"/>
            <w:vMerge/>
          </w:tcPr>
          <w:p w14:paraId="5FE41B9C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</w:p>
        </w:tc>
      </w:tr>
      <w:tr w:rsidR="00A5526A" w:rsidRPr="00E66089" w14:paraId="036B3612" w14:textId="77777777" w:rsidTr="00183EF0">
        <w:tc>
          <w:tcPr>
            <w:tcW w:w="1033" w:type="dxa"/>
          </w:tcPr>
          <w:p w14:paraId="30F320FC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rFonts w:hint="eastAsia"/>
                <w:szCs w:val="21"/>
              </w:rPr>
              <w:t>Y</w:t>
            </w:r>
            <w:r w:rsidRPr="00E66089">
              <w:rPr>
                <w:szCs w:val="21"/>
              </w:rPr>
              <w:t>48_3</w:t>
            </w:r>
          </w:p>
        </w:tc>
        <w:tc>
          <w:tcPr>
            <w:tcW w:w="1446" w:type="dxa"/>
          </w:tcPr>
          <w:p w14:paraId="7A45300C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SRR11961690</w:t>
            </w:r>
          </w:p>
        </w:tc>
        <w:tc>
          <w:tcPr>
            <w:tcW w:w="5823" w:type="dxa"/>
            <w:vMerge/>
          </w:tcPr>
          <w:p w14:paraId="4B5127A8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</w:p>
        </w:tc>
      </w:tr>
      <w:tr w:rsidR="00A5526A" w:rsidRPr="00E66089" w14:paraId="1277DB6C" w14:textId="77777777" w:rsidTr="00183EF0">
        <w:tc>
          <w:tcPr>
            <w:tcW w:w="1033" w:type="dxa"/>
          </w:tcPr>
          <w:p w14:paraId="43060271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rFonts w:hint="eastAsia"/>
                <w:szCs w:val="21"/>
              </w:rPr>
              <w:t>Y</w:t>
            </w:r>
            <w:r w:rsidRPr="00E66089">
              <w:rPr>
                <w:szCs w:val="21"/>
              </w:rPr>
              <w:t>72_1</w:t>
            </w:r>
          </w:p>
        </w:tc>
        <w:tc>
          <w:tcPr>
            <w:tcW w:w="1446" w:type="dxa"/>
          </w:tcPr>
          <w:p w14:paraId="589881D7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SRR11961689</w:t>
            </w:r>
          </w:p>
        </w:tc>
        <w:tc>
          <w:tcPr>
            <w:tcW w:w="5823" w:type="dxa"/>
            <w:vMerge w:val="restart"/>
            <w:vAlign w:val="center"/>
          </w:tcPr>
          <w:p w14:paraId="6DB9F84F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Cotton bollworm larvae sampled at 72h post-hatch</w:t>
            </w:r>
          </w:p>
        </w:tc>
      </w:tr>
      <w:tr w:rsidR="00A5526A" w:rsidRPr="00E66089" w14:paraId="35AEDE8D" w14:textId="77777777" w:rsidTr="00183EF0">
        <w:tc>
          <w:tcPr>
            <w:tcW w:w="1033" w:type="dxa"/>
          </w:tcPr>
          <w:p w14:paraId="1B29874B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rFonts w:hint="eastAsia"/>
                <w:szCs w:val="21"/>
              </w:rPr>
              <w:t>Y</w:t>
            </w:r>
            <w:r w:rsidRPr="00E66089">
              <w:rPr>
                <w:szCs w:val="21"/>
              </w:rPr>
              <w:t>72_2</w:t>
            </w:r>
          </w:p>
        </w:tc>
        <w:tc>
          <w:tcPr>
            <w:tcW w:w="1446" w:type="dxa"/>
          </w:tcPr>
          <w:p w14:paraId="2337FF8C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SRR11961688</w:t>
            </w:r>
          </w:p>
        </w:tc>
        <w:tc>
          <w:tcPr>
            <w:tcW w:w="5823" w:type="dxa"/>
            <w:vMerge/>
          </w:tcPr>
          <w:p w14:paraId="36535349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</w:p>
        </w:tc>
      </w:tr>
      <w:tr w:rsidR="00A5526A" w:rsidRPr="00E66089" w14:paraId="51103530" w14:textId="77777777" w:rsidTr="00183EF0">
        <w:tc>
          <w:tcPr>
            <w:tcW w:w="1033" w:type="dxa"/>
          </w:tcPr>
          <w:p w14:paraId="109CA88F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rFonts w:hint="eastAsia"/>
                <w:szCs w:val="21"/>
              </w:rPr>
              <w:t>Y</w:t>
            </w:r>
            <w:r w:rsidRPr="00E66089">
              <w:rPr>
                <w:szCs w:val="21"/>
              </w:rPr>
              <w:t>72_3</w:t>
            </w:r>
          </w:p>
        </w:tc>
        <w:tc>
          <w:tcPr>
            <w:tcW w:w="1446" w:type="dxa"/>
          </w:tcPr>
          <w:p w14:paraId="64FB278D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SRR11961687</w:t>
            </w:r>
          </w:p>
        </w:tc>
        <w:tc>
          <w:tcPr>
            <w:tcW w:w="5823" w:type="dxa"/>
            <w:vMerge/>
          </w:tcPr>
          <w:p w14:paraId="12292F81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</w:p>
        </w:tc>
      </w:tr>
      <w:tr w:rsidR="00A5526A" w:rsidRPr="00E66089" w14:paraId="76A29FC4" w14:textId="77777777" w:rsidTr="00183EF0">
        <w:tc>
          <w:tcPr>
            <w:tcW w:w="1033" w:type="dxa"/>
          </w:tcPr>
          <w:p w14:paraId="75D55DA8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rFonts w:hint="eastAsia"/>
                <w:szCs w:val="21"/>
              </w:rPr>
              <w:t>D</w:t>
            </w:r>
            <w:r w:rsidRPr="00E66089">
              <w:rPr>
                <w:szCs w:val="21"/>
              </w:rPr>
              <w:t>24_1</w:t>
            </w:r>
          </w:p>
        </w:tc>
        <w:tc>
          <w:tcPr>
            <w:tcW w:w="1446" w:type="dxa"/>
          </w:tcPr>
          <w:p w14:paraId="1576F377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SRR11961686</w:t>
            </w:r>
          </w:p>
        </w:tc>
        <w:tc>
          <w:tcPr>
            <w:tcW w:w="5823" w:type="dxa"/>
            <w:vMerge w:val="restart"/>
            <w:vAlign w:val="center"/>
          </w:tcPr>
          <w:p w14:paraId="0F66D268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Cotton bollworm larvae sampled at 24h after HaDV2 infection</w:t>
            </w:r>
          </w:p>
        </w:tc>
      </w:tr>
      <w:tr w:rsidR="00A5526A" w:rsidRPr="00E66089" w14:paraId="5EC0FE18" w14:textId="77777777" w:rsidTr="00183EF0">
        <w:tc>
          <w:tcPr>
            <w:tcW w:w="1033" w:type="dxa"/>
          </w:tcPr>
          <w:p w14:paraId="57D8270D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rFonts w:hint="eastAsia"/>
                <w:szCs w:val="21"/>
              </w:rPr>
              <w:t>D</w:t>
            </w:r>
            <w:r w:rsidRPr="00E66089">
              <w:rPr>
                <w:szCs w:val="21"/>
              </w:rPr>
              <w:t>24_2</w:t>
            </w:r>
          </w:p>
        </w:tc>
        <w:tc>
          <w:tcPr>
            <w:tcW w:w="1446" w:type="dxa"/>
          </w:tcPr>
          <w:p w14:paraId="1A5EF983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SRR11961701</w:t>
            </w:r>
          </w:p>
        </w:tc>
        <w:tc>
          <w:tcPr>
            <w:tcW w:w="5823" w:type="dxa"/>
            <w:vMerge/>
          </w:tcPr>
          <w:p w14:paraId="4896DD9F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</w:p>
        </w:tc>
      </w:tr>
      <w:tr w:rsidR="00A5526A" w:rsidRPr="00E66089" w14:paraId="4629B953" w14:textId="77777777" w:rsidTr="00183EF0">
        <w:tc>
          <w:tcPr>
            <w:tcW w:w="1033" w:type="dxa"/>
          </w:tcPr>
          <w:p w14:paraId="2CE0B6B0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rFonts w:hint="eastAsia"/>
                <w:szCs w:val="21"/>
              </w:rPr>
              <w:t>D</w:t>
            </w:r>
            <w:r w:rsidRPr="00E66089">
              <w:rPr>
                <w:szCs w:val="21"/>
              </w:rPr>
              <w:t>24_3</w:t>
            </w:r>
          </w:p>
        </w:tc>
        <w:tc>
          <w:tcPr>
            <w:tcW w:w="1446" w:type="dxa"/>
          </w:tcPr>
          <w:p w14:paraId="43CD3ADB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SRR11961700</w:t>
            </w:r>
          </w:p>
        </w:tc>
        <w:tc>
          <w:tcPr>
            <w:tcW w:w="5823" w:type="dxa"/>
            <w:vMerge/>
          </w:tcPr>
          <w:p w14:paraId="3357B0E3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</w:p>
        </w:tc>
      </w:tr>
      <w:tr w:rsidR="00A5526A" w:rsidRPr="00E66089" w14:paraId="3B4B8F0F" w14:textId="77777777" w:rsidTr="00183EF0">
        <w:tc>
          <w:tcPr>
            <w:tcW w:w="1033" w:type="dxa"/>
          </w:tcPr>
          <w:p w14:paraId="49B77C38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rFonts w:hint="eastAsia"/>
                <w:szCs w:val="21"/>
              </w:rPr>
              <w:t>D</w:t>
            </w:r>
            <w:r w:rsidRPr="00E66089">
              <w:rPr>
                <w:szCs w:val="21"/>
              </w:rPr>
              <w:t>48_1</w:t>
            </w:r>
          </w:p>
        </w:tc>
        <w:tc>
          <w:tcPr>
            <w:tcW w:w="1446" w:type="dxa"/>
          </w:tcPr>
          <w:p w14:paraId="1F254CBC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SRR11961699</w:t>
            </w:r>
          </w:p>
        </w:tc>
        <w:tc>
          <w:tcPr>
            <w:tcW w:w="5823" w:type="dxa"/>
            <w:vMerge w:val="restart"/>
            <w:vAlign w:val="center"/>
          </w:tcPr>
          <w:p w14:paraId="74FD7A59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Cotton bollworm larvae sampled at 48h after HaDV2 infection</w:t>
            </w:r>
          </w:p>
        </w:tc>
      </w:tr>
      <w:tr w:rsidR="00A5526A" w:rsidRPr="00E66089" w14:paraId="5D364C4A" w14:textId="77777777" w:rsidTr="00183EF0">
        <w:tc>
          <w:tcPr>
            <w:tcW w:w="1033" w:type="dxa"/>
          </w:tcPr>
          <w:p w14:paraId="5CBC0D7C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rFonts w:hint="eastAsia"/>
                <w:szCs w:val="21"/>
              </w:rPr>
              <w:t>D</w:t>
            </w:r>
            <w:r w:rsidRPr="00E66089">
              <w:rPr>
                <w:szCs w:val="21"/>
              </w:rPr>
              <w:t>48_2</w:t>
            </w:r>
          </w:p>
        </w:tc>
        <w:tc>
          <w:tcPr>
            <w:tcW w:w="1446" w:type="dxa"/>
          </w:tcPr>
          <w:p w14:paraId="355E427D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SRR11961698</w:t>
            </w:r>
          </w:p>
        </w:tc>
        <w:tc>
          <w:tcPr>
            <w:tcW w:w="5823" w:type="dxa"/>
            <w:vMerge/>
          </w:tcPr>
          <w:p w14:paraId="7C297339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</w:p>
        </w:tc>
      </w:tr>
      <w:tr w:rsidR="00A5526A" w:rsidRPr="00E66089" w14:paraId="2D22D452" w14:textId="77777777" w:rsidTr="00183EF0">
        <w:tc>
          <w:tcPr>
            <w:tcW w:w="1033" w:type="dxa"/>
          </w:tcPr>
          <w:p w14:paraId="07199305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rFonts w:hint="eastAsia"/>
                <w:szCs w:val="21"/>
              </w:rPr>
              <w:t>D</w:t>
            </w:r>
            <w:r w:rsidRPr="00E66089">
              <w:rPr>
                <w:szCs w:val="21"/>
              </w:rPr>
              <w:t>48_3</w:t>
            </w:r>
          </w:p>
        </w:tc>
        <w:tc>
          <w:tcPr>
            <w:tcW w:w="1446" w:type="dxa"/>
          </w:tcPr>
          <w:p w14:paraId="7B29DC03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SRR11961697</w:t>
            </w:r>
          </w:p>
        </w:tc>
        <w:tc>
          <w:tcPr>
            <w:tcW w:w="5823" w:type="dxa"/>
            <w:vMerge/>
          </w:tcPr>
          <w:p w14:paraId="0FEA5DF2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</w:p>
        </w:tc>
      </w:tr>
      <w:tr w:rsidR="00A5526A" w:rsidRPr="00E66089" w14:paraId="76BB647E" w14:textId="77777777" w:rsidTr="00183EF0">
        <w:tc>
          <w:tcPr>
            <w:tcW w:w="1033" w:type="dxa"/>
          </w:tcPr>
          <w:p w14:paraId="2C382B9A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rFonts w:hint="eastAsia"/>
                <w:szCs w:val="21"/>
              </w:rPr>
              <w:t>D</w:t>
            </w:r>
            <w:r w:rsidRPr="00E66089">
              <w:rPr>
                <w:szCs w:val="21"/>
              </w:rPr>
              <w:t>72_1</w:t>
            </w:r>
          </w:p>
        </w:tc>
        <w:tc>
          <w:tcPr>
            <w:tcW w:w="1446" w:type="dxa"/>
          </w:tcPr>
          <w:p w14:paraId="01ED764F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SRR11961696</w:t>
            </w:r>
          </w:p>
        </w:tc>
        <w:tc>
          <w:tcPr>
            <w:tcW w:w="5823" w:type="dxa"/>
            <w:vMerge w:val="restart"/>
            <w:vAlign w:val="center"/>
          </w:tcPr>
          <w:p w14:paraId="0DE0737E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Cotton bollworm larvae sampled at 72h after HaDV2 infection</w:t>
            </w:r>
          </w:p>
        </w:tc>
      </w:tr>
      <w:tr w:rsidR="00A5526A" w:rsidRPr="00E66089" w14:paraId="554F81AD" w14:textId="77777777" w:rsidTr="00183EF0">
        <w:tc>
          <w:tcPr>
            <w:tcW w:w="1033" w:type="dxa"/>
          </w:tcPr>
          <w:p w14:paraId="0E0B1DB4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rFonts w:hint="eastAsia"/>
                <w:szCs w:val="21"/>
              </w:rPr>
              <w:t>D</w:t>
            </w:r>
            <w:r w:rsidRPr="00E66089">
              <w:rPr>
                <w:szCs w:val="21"/>
              </w:rPr>
              <w:t>72_2</w:t>
            </w:r>
          </w:p>
        </w:tc>
        <w:tc>
          <w:tcPr>
            <w:tcW w:w="1446" w:type="dxa"/>
          </w:tcPr>
          <w:p w14:paraId="5B7F3378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SRR11961695</w:t>
            </w:r>
          </w:p>
        </w:tc>
        <w:tc>
          <w:tcPr>
            <w:tcW w:w="5823" w:type="dxa"/>
            <w:vMerge/>
          </w:tcPr>
          <w:p w14:paraId="39E65B76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</w:p>
        </w:tc>
      </w:tr>
      <w:tr w:rsidR="00A5526A" w:rsidRPr="00E66089" w14:paraId="78C1A5FB" w14:textId="77777777" w:rsidTr="00183EF0">
        <w:tc>
          <w:tcPr>
            <w:tcW w:w="1033" w:type="dxa"/>
          </w:tcPr>
          <w:p w14:paraId="662EB272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rFonts w:hint="eastAsia"/>
                <w:szCs w:val="21"/>
              </w:rPr>
              <w:t>D</w:t>
            </w:r>
            <w:r w:rsidRPr="00E66089">
              <w:rPr>
                <w:szCs w:val="21"/>
              </w:rPr>
              <w:t>72_3</w:t>
            </w:r>
          </w:p>
        </w:tc>
        <w:tc>
          <w:tcPr>
            <w:tcW w:w="1446" w:type="dxa"/>
          </w:tcPr>
          <w:p w14:paraId="2880AF22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SRR11961694</w:t>
            </w:r>
          </w:p>
        </w:tc>
        <w:tc>
          <w:tcPr>
            <w:tcW w:w="5823" w:type="dxa"/>
            <w:vMerge/>
          </w:tcPr>
          <w:p w14:paraId="6BCB7E85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</w:p>
        </w:tc>
      </w:tr>
      <w:tr w:rsidR="00A5526A" w:rsidRPr="00E66089" w14:paraId="5CE9B6C9" w14:textId="77777777" w:rsidTr="00183EF0">
        <w:tc>
          <w:tcPr>
            <w:tcW w:w="1033" w:type="dxa"/>
          </w:tcPr>
          <w:p w14:paraId="38097D27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DVnBtn1</w:t>
            </w:r>
          </w:p>
        </w:tc>
        <w:tc>
          <w:tcPr>
            <w:tcW w:w="1446" w:type="dxa"/>
          </w:tcPr>
          <w:p w14:paraId="5F131B74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SRR12000243</w:t>
            </w:r>
          </w:p>
        </w:tc>
        <w:tc>
          <w:tcPr>
            <w:tcW w:w="5823" w:type="dxa"/>
            <w:vMerge w:val="restart"/>
            <w:vAlign w:val="center"/>
          </w:tcPr>
          <w:p w14:paraId="7B112C9F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HaDV2-negative cotton bollworm larvae fed on the artificial diet without Cry1Ac toxin</w:t>
            </w:r>
          </w:p>
        </w:tc>
      </w:tr>
      <w:tr w:rsidR="00A5526A" w:rsidRPr="00E66089" w14:paraId="00751C93" w14:textId="77777777" w:rsidTr="00183EF0">
        <w:tc>
          <w:tcPr>
            <w:tcW w:w="1033" w:type="dxa"/>
          </w:tcPr>
          <w:p w14:paraId="0D1633EF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DVnBtn2</w:t>
            </w:r>
          </w:p>
        </w:tc>
        <w:tc>
          <w:tcPr>
            <w:tcW w:w="1446" w:type="dxa"/>
          </w:tcPr>
          <w:p w14:paraId="27D3156B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SRR12000242</w:t>
            </w:r>
          </w:p>
        </w:tc>
        <w:tc>
          <w:tcPr>
            <w:tcW w:w="5823" w:type="dxa"/>
            <w:vMerge/>
          </w:tcPr>
          <w:p w14:paraId="67E9692F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</w:p>
        </w:tc>
      </w:tr>
      <w:tr w:rsidR="00A5526A" w:rsidRPr="00E66089" w14:paraId="2D4943CE" w14:textId="77777777" w:rsidTr="00183EF0">
        <w:tc>
          <w:tcPr>
            <w:tcW w:w="1033" w:type="dxa"/>
          </w:tcPr>
          <w:p w14:paraId="27D5E77B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DVnBtn3</w:t>
            </w:r>
          </w:p>
        </w:tc>
        <w:tc>
          <w:tcPr>
            <w:tcW w:w="1446" w:type="dxa"/>
          </w:tcPr>
          <w:p w14:paraId="541E1660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SRR12000239</w:t>
            </w:r>
          </w:p>
        </w:tc>
        <w:tc>
          <w:tcPr>
            <w:tcW w:w="5823" w:type="dxa"/>
            <w:vMerge/>
          </w:tcPr>
          <w:p w14:paraId="214D4B2A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</w:p>
        </w:tc>
      </w:tr>
      <w:tr w:rsidR="00A5526A" w:rsidRPr="00E66089" w14:paraId="5F603DD0" w14:textId="77777777" w:rsidTr="00183EF0">
        <w:tc>
          <w:tcPr>
            <w:tcW w:w="1033" w:type="dxa"/>
          </w:tcPr>
          <w:p w14:paraId="6EBAFC7E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DVnBtp1</w:t>
            </w:r>
          </w:p>
        </w:tc>
        <w:tc>
          <w:tcPr>
            <w:tcW w:w="1446" w:type="dxa"/>
          </w:tcPr>
          <w:p w14:paraId="167552A1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SRR12000238</w:t>
            </w:r>
          </w:p>
        </w:tc>
        <w:tc>
          <w:tcPr>
            <w:tcW w:w="5823" w:type="dxa"/>
            <w:vMerge w:val="restart"/>
            <w:vAlign w:val="center"/>
          </w:tcPr>
          <w:p w14:paraId="2DEFB0D9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HaDV2-negative cotton bollworm larvae fed on the artificial diet containing Cry1Ac toxin</w:t>
            </w:r>
          </w:p>
        </w:tc>
      </w:tr>
      <w:tr w:rsidR="00A5526A" w:rsidRPr="00E66089" w14:paraId="35BE732C" w14:textId="77777777" w:rsidTr="00183EF0">
        <w:tc>
          <w:tcPr>
            <w:tcW w:w="1033" w:type="dxa"/>
          </w:tcPr>
          <w:p w14:paraId="0A302B42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DVnBtp2</w:t>
            </w:r>
          </w:p>
        </w:tc>
        <w:tc>
          <w:tcPr>
            <w:tcW w:w="1446" w:type="dxa"/>
          </w:tcPr>
          <w:p w14:paraId="74F83C85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SRR12000237</w:t>
            </w:r>
          </w:p>
        </w:tc>
        <w:tc>
          <w:tcPr>
            <w:tcW w:w="5823" w:type="dxa"/>
            <w:vMerge/>
          </w:tcPr>
          <w:p w14:paraId="7236A756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</w:p>
        </w:tc>
      </w:tr>
      <w:tr w:rsidR="00A5526A" w:rsidRPr="00E66089" w14:paraId="7A108DBA" w14:textId="77777777" w:rsidTr="00183EF0">
        <w:tc>
          <w:tcPr>
            <w:tcW w:w="1033" w:type="dxa"/>
          </w:tcPr>
          <w:p w14:paraId="66552C3C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DVnBtp3</w:t>
            </w:r>
          </w:p>
        </w:tc>
        <w:tc>
          <w:tcPr>
            <w:tcW w:w="1446" w:type="dxa"/>
          </w:tcPr>
          <w:p w14:paraId="6C8EDE0C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SRR12000236</w:t>
            </w:r>
          </w:p>
        </w:tc>
        <w:tc>
          <w:tcPr>
            <w:tcW w:w="5823" w:type="dxa"/>
            <w:vMerge/>
          </w:tcPr>
          <w:p w14:paraId="3FE973E9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</w:p>
        </w:tc>
      </w:tr>
      <w:tr w:rsidR="00A5526A" w:rsidRPr="00E66089" w14:paraId="044E5002" w14:textId="77777777" w:rsidTr="00183EF0">
        <w:tc>
          <w:tcPr>
            <w:tcW w:w="1033" w:type="dxa"/>
          </w:tcPr>
          <w:p w14:paraId="681A21D6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DVpBtn1</w:t>
            </w:r>
          </w:p>
        </w:tc>
        <w:tc>
          <w:tcPr>
            <w:tcW w:w="1446" w:type="dxa"/>
          </w:tcPr>
          <w:p w14:paraId="4D9105F4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SRR12000235</w:t>
            </w:r>
          </w:p>
        </w:tc>
        <w:tc>
          <w:tcPr>
            <w:tcW w:w="5823" w:type="dxa"/>
            <w:vMerge w:val="restart"/>
            <w:vAlign w:val="center"/>
          </w:tcPr>
          <w:p w14:paraId="4F9E3B1B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HaDV2-positive cotton bollworm larvae fed on the artificial diet without Cry1Ac toxin</w:t>
            </w:r>
          </w:p>
        </w:tc>
      </w:tr>
      <w:tr w:rsidR="00A5526A" w:rsidRPr="00E66089" w14:paraId="05220B59" w14:textId="77777777" w:rsidTr="00183EF0">
        <w:tc>
          <w:tcPr>
            <w:tcW w:w="1033" w:type="dxa"/>
          </w:tcPr>
          <w:p w14:paraId="4B5FFDFF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DVpBtn2</w:t>
            </w:r>
          </w:p>
        </w:tc>
        <w:tc>
          <w:tcPr>
            <w:tcW w:w="1446" w:type="dxa"/>
          </w:tcPr>
          <w:p w14:paraId="3C9FEBFD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SRR12000234</w:t>
            </w:r>
          </w:p>
        </w:tc>
        <w:tc>
          <w:tcPr>
            <w:tcW w:w="5823" w:type="dxa"/>
            <w:vMerge/>
          </w:tcPr>
          <w:p w14:paraId="5E2D2645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</w:p>
        </w:tc>
      </w:tr>
      <w:tr w:rsidR="00A5526A" w:rsidRPr="00E66089" w14:paraId="5BF0695B" w14:textId="77777777" w:rsidTr="00183EF0">
        <w:tc>
          <w:tcPr>
            <w:tcW w:w="1033" w:type="dxa"/>
          </w:tcPr>
          <w:p w14:paraId="061A067D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DVpBtn3</w:t>
            </w:r>
          </w:p>
        </w:tc>
        <w:tc>
          <w:tcPr>
            <w:tcW w:w="1446" w:type="dxa"/>
          </w:tcPr>
          <w:p w14:paraId="2F77A2E2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SRR12000233</w:t>
            </w:r>
          </w:p>
        </w:tc>
        <w:tc>
          <w:tcPr>
            <w:tcW w:w="5823" w:type="dxa"/>
            <w:vMerge/>
          </w:tcPr>
          <w:p w14:paraId="1BB077CB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</w:p>
        </w:tc>
      </w:tr>
      <w:tr w:rsidR="00A5526A" w:rsidRPr="00E66089" w14:paraId="5A64D6C5" w14:textId="77777777" w:rsidTr="00183EF0">
        <w:tc>
          <w:tcPr>
            <w:tcW w:w="1033" w:type="dxa"/>
          </w:tcPr>
          <w:p w14:paraId="3106B442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DVpBtp1</w:t>
            </w:r>
          </w:p>
        </w:tc>
        <w:tc>
          <w:tcPr>
            <w:tcW w:w="1446" w:type="dxa"/>
          </w:tcPr>
          <w:p w14:paraId="693E068A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SRR12000232</w:t>
            </w:r>
          </w:p>
        </w:tc>
        <w:tc>
          <w:tcPr>
            <w:tcW w:w="5823" w:type="dxa"/>
            <w:vMerge w:val="restart"/>
            <w:vAlign w:val="center"/>
          </w:tcPr>
          <w:p w14:paraId="0B8DCFAD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HaDV2-positive cotton bollworm larvae fed on the artificial diet containing Cry1Ac toxin</w:t>
            </w:r>
          </w:p>
        </w:tc>
      </w:tr>
      <w:tr w:rsidR="00A5526A" w:rsidRPr="00E66089" w14:paraId="0A71ED70" w14:textId="77777777" w:rsidTr="00183EF0">
        <w:tc>
          <w:tcPr>
            <w:tcW w:w="1033" w:type="dxa"/>
          </w:tcPr>
          <w:p w14:paraId="699022DF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DVpBtp2</w:t>
            </w:r>
          </w:p>
        </w:tc>
        <w:tc>
          <w:tcPr>
            <w:tcW w:w="1446" w:type="dxa"/>
          </w:tcPr>
          <w:p w14:paraId="5996C703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SRR12000241</w:t>
            </w:r>
          </w:p>
        </w:tc>
        <w:tc>
          <w:tcPr>
            <w:tcW w:w="5823" w:type="dxa"/>
            <w:vMerge/>
          </w:tcPr>
          <w:p w14:paraId="085D9D8D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</w:p>
        </w:tc>
      </w:tr>
      <w:tr w:rsidR="00A5526A" w:rsidRPr="00E66089" w14:paraId="3F4DFE79" w14:textId="77777777" w:rsidTr="00183EF0">
        <w:tc>
          <w:tcPr>
            <w:tcW w:w="1033" w:type="dxa"/>
          </w:tcPr>
          <w:p w14:paraId="4FAE928A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DVpBtp3</w:t>
            </w:r>
          </w:p>
        </w:tc>
        <w:tc>
          <w:tcPr>
            <w:tcW w:w="1446" w:type="dxa"/>
          </w:tcPr>
          <w:p w14:paraId="7738A274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  <w:r w:rsidRPr="00E66089">
              <w:rPr>
                <w:szCs w:val="21"/>
              </w:rPr>
              <w:t>SRR12000240</w:t>
            </w:r>
          </w:p>
        </w:tc>
        <w:tc>
          <w:tcPr>
            <w:tcW w:w="5823" w:type="dxa"/>
            <w:vMerge/>
          </w:tcPr>
          <w:p w14:paraId="52BD32AD" w14:textId="77777777" w:rsidR="00A5526A" w:rsidRPr="00E66089" w:rsidRDefault="00A5526A" w:rsidP="00183EF0">
            <w:pPr>
              <w:tabs>
                <w:tab w:val="left" w:pos="3721"/>
              </w:tabs>
              <w:spacing w:line="60" w:lineRule="auto"/>
              <w:rPr>
                <w:szCs w:val="21"/>
              </w:rPr>
            </w:pPr>
          </w:p>
        </w:tc>
      </w:tr>
    </w:tbl>
    <w:p w14:paraId="7D109B22" w14:textId="4A14A094" w:rsidR="008906B8" w:rsidRPr="00384AF9" w:rsidRDefault="008906B8" w:rsidP="00B42AEE">
      <w:pPr>
        <w:spacing w:line="60" w:lineRule="auto"/>
        <w:rPr>
          <w:b/>
          <w:color w:val="0D0D0D" w:themeColor="text1" w:themeTint="F2"/>
          <w:szCs w:val="21"/>
        </w:rPr>
      </w:pPr>
    </w:p>
    <w:sectPr w:rsidR="008906B8" w:rsidRPr="00384AF9" w:rsidSect="00C14C84">
      <w:footerReference w:type="default" r:id="rId13"/>
      <w:pgSz w:w="11906" w:h="16838" w:code="9"/>
      <w:pgMar w:top="1418" w:right="1701" w:bottom="1418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3739C" w14:textId="77777777" w:rsidR="00465044" w:rsidRDefault="00465044" w:rsidP="00DD21AD">
      <w:r>
        <w:separator/>
      </w:r>
    </w:p>
  </w:endnote>
  <w:endnote w:type="continuationSeparator" w:id="0">
    <w:p w14:paraId="17C9C1FD" w14:textId="77777777" w:rsidR="00465044" w:rsidRDefault="00465044" w:rsidP="00DD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 Gothic LT Std">
    <w:altName w:val="宋体"/>
    <w:charset w:val="4D"/>
    <w:family w:val="swiss"/>
    <w:pitch w:val="default"/>
    <w:sig w:usb0="00000000" w:usb1="00000000" w:usb2="00000000" w:usb3="00000000" w:csb0="00000001" w:csb1="00000000"/>
  </w:font>
  <w:font w:name="AdvPA5BC">
    <w:altName w:val="Cambria"/>
    <w:panose1 w:val="00000000000000000000"/>
    <w:charset w:val="00"/>
    <w:family w:val="roman"/>
    <w:notTrueType/>
    <w:pitch w:val="default"/>
  </w:font>
  <w:font w:name="AdvPSSAB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01FDD" w14:textId="5AA2DB26" w:rsidR="008906B8" w:rsidRDefault="008906B8">
    <w:pPr>
      <w:pStyle w:val="a9"/>
    </w:pPr>
  </w:p>
  <w:p w14:paraId="67732D69" w14:textId="77777777" w:rsidR="008906B8" w:rsidRDefault="008906B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24FDE" w14:textId="77777777" w:rsidR="00465044" w:rsidRDefault="00465044" w:rsidP="00DD21AD">
      <w:r>
        <w:separator/>
      </w:r>
    </w:p>
  </w:footnote>
  <w:footnote w:type="continuationSeparator" w:id="0">
    <w:p w14:paraId="641A6641" w14:textId="77777777" w:rsidR="00465044" w:rsidRDefault="00465044" w:rsidP="00DD2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420"/>
  <w:hyphenationZone w:val="425"/>
  <w:drawingGridHorizontalSpacing w:val="105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Plant Pathology&lt;/Style&gt;&lt;LeftDelim&gt;{&lt;/LeftDelim&gt;&lt;RightDelim&gt;}&lt;/RightDelim&gt;&lt;FontName&gt;Calibri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x25ftaa5zdpex9ez997x5zv3tz05dtxxaz2f&quot;&gt;ABCC aticle&lt;record-ids&gt;&lt;item&gt;59&lt;/item&gt;&lt;item&gt;67&lt;/item&gt;&lt;item&gt;91&lt;/item&gt;&lt;item&gt;103&lt;/item&gt;&lt;item&gt;197&lt;/item&gt;&lt;item&gt;211&lt;/item&gt;&lt;item&gt;214&lt;/item&gt;&lt;item&gt;226&lt;/item&gt;&lt;item&gt;270&lt;/item&gt;&lt;item&gt;375&lt;/item&gt;&lt;item&gt;397&lt;/item&gt;&lt;item&gt;399&lt;/item&gt;&lt;item&gt;444&lt;/item&gt;&lt;item&gt;446&lt;/item&gt;&lt;item&gt;451&lt;/item&gt;&lt;item&gt;452&lt;/item&gt;&lt;item&gt;460&lt;/item&gt;&lt;item&gt;461&lt;/item&gt;&lt;item&gt;462&lt;/item&gt;&lt;item&gt;463&lt;/item&gt;&lt;item&gt;464&lt;/item&gt;&lt;/record-ids&gt;&lt;/item&gt;&lt;/Libraries&gt;"/>
    <w:docVar w:name="KY_MEDREF_DOCUID" w:val="{322A175E-4EB5-43A0-8C25-A77E9138F938}"/>
    <w:docVar w:name="KY_MEDREF_VERSION" w:val="3"/>
  </w:docVars>
  <w:rsids>
    <w:rsidRoot w:val="00172A27"/>
    <w:rsid w:val="0000060D"/>
    <w:rsid w:val="00001B60"/>
    <w:rsid w:val="00001BD3"/>
    <w:rsid w:val="000030CF"/>
    <w:rsid w:val="0000649C"/>
    <w:rsid w:val="000069C6"/>
    <w:rsid w:val="00006F50"/>
    <w:rsid w:val="00007038"/>
    <w:rsid w:val="000076E5"/>
    <w:rsid w:val="00010443"/>
    <w:rsid w:val="0001100B"/>
    <w:rsid w:val="000113F7"/>
    <w:rsid w:val="00011DBF"/>
    <w:rsid w:val="00012F9D"/>
    <w:rsid w:val="00013A5D"/>
    <w:rsid w:val="000142E0"/>
    <w:rsid w:val="00014738"/>
    <w:rsid w:val="000156B5"/>
    <w:rsid w:val="00015BCF"/>
    <w:rsid w:val="000169F3"/>
    <w:rsid w:val="00016D4A"/>
    <w:rsid w:val="000174C7"/>
    <w:rsid w:val="00017717"/>
    <w:rsid w:val="00022A79"/>
    <w:rsid w:val="00024899"/>
    <w:rsid w:val="00024D5E"/>
    <w:rsid w:val="00025D61"/>
    <w:rsid w:val="00026355"/>
    <w:rsid w:val="0002679E"/>
    <w:rsid w:val="0002694E"/>
    <w:rsid w:val="00026EF5"/>
    <w:rsid w:val="00027264"/>
    <w:rsid w:val="0002766B"/>
    <w:rsid w:val="00027C93"/>
    <w:rsid w:val="000308DE"/>
    <w:rsid w:val="00030915"/>
    <w:rsid w:val="00033366"/>
    <w:rsid w:val="00033DF0"/>
    <w:rsid w:val="0003420D"/>
    <w:rsid w:val="000364BD"/>
    <w:rsid w:val="000369B7"/>
    <w:rsid w:val="000379E4"/>
    <w:rsid w:val="00040472"/>
    <w:rsid w:val="00040F10"/>
    <w:rsid w:val="00041637"/>
    <w:rsid w:val="000418A4"/>
    <w:rsid w:val="00041AB9"/>
    <w:rsid w:val="0004268A"/>
    <w:rsid w:val="000429D5"/>
    <w:rsid w:val="00042A84"/>
    <w:rsid w:val="000435DF"/>
    <w:rsid w:val="0004381F"/>
    <w:rsid w:val="000448AB"/>
    <w:rsid w:val="0004495B"/>
    <w:rsid w:val="00044CCC"/>
    <w:rsid w:val="000458D7"/>
    <w:rsid w:val="0004663C"/>
    <w:rsid w:val="00047691"/>
    <w:rsid w:val="00050A58"/>
    <w:rsid w:val="0005128A"/>
    <w:rsid w:val="00051796"/>
    <w:rsid w:val="000525E6"/>
    <w:rsid w:val="00052748"/>
    <w:rsid w:val="00052E71"/>
    <w:rsid w:val="000533A8"/>
    <w:rsid w:val="00053C1F"/>
    <w:rsid w:val="000542E3"/>
    <w:rsid w:val="00054B80"/>
    <w:rsid w:val="000569B2"/>
    <w:rsid w:val="000575D3"/>
    <w:rsid w:val="00057A86"/>
    <w:rsid w:val="00057E8B"/>
    <w:rsid w:val="000636EF"/>
    <w:rsid w:val="00063FC7"/>
    <w:rsid w:val="000644CC"/>
    <w:rsid w:val="00064966"/>
    <w:rsid w:val="00064BE4"/>
    <w:rsid w:val="0006523A"/>
    <w:rsid w:val="00067888"/>
    <w:rsid w:val="00067A35"/>
    <w:rsid w:val="00071763"/>
    <w:rsid w:val="00071ADF"/>
    <w:rsid w:val="0007331C"/>
    <w:rsid w:val="00073F62"/>
    <w:rsid w:val="0007729A"/>
    <w:rsid w:val="00077890"/>
    <w:rsid w:val="00077A21"/>
    <w:rsid w:val="000814E0"/>
    <w:rsid w:val="0008498B"/>
    <w:rsid w:val="00085AEB"/>
    <w:rsid w:val="00085B4F"/>
    <w:rsid w:val="000900FF"/>
    <w:rsid w:val="0009039C"/>
    <w:rsid w:val="00090972"/>
    <w:rsid w:val="000918EB"/>
    <w:rsid w:val="00091C8E"/>
    <w:rsid w:val="000929AA"/>
    <w:rsid w:val="00092A17"/>
    <w:rsid w:val="0009377A"/>
    <w:rsid w:val="00094239"/>
    <w:rsid w:val="00094E27"/>
    <w:rsid w:val="00095C33"/>
    <w:rsid w:val="0009656C"/>
    <w:rsid w:val="00096995"/>
    <w:rsid w:val="000A151D"/>
    <w:rsid w:val="000A17EE"/>
    <w:rsid w:val="000A29B2"/>
    <w:rsid w:val="000A3444"/>
    <w:rsid w:val="000A3FAE"/>
    <w:rsid w:val="000A4007"/>
    <w:rsid w:val="000A4E8F"/>
    <w:rsid w:val="000A4FAE"/>
    <w:rsid w:val="000A51CF"/>
    <w:rsid w:val="000A5FA4"/>
    <w:rsid w:val="000A6274"/>
    <w:rsid w:val="000A67C4"/>
    <w:rsid w:val="000A6E65"/>
    <w:rsid w:val="000A6E93"/>
    <w:rsid w:val="000B0F66"/>
    <w:rsid w:val="000B1E0C"/>
    <w:rsid w:val="000B31CB"/>
    <w:rsid w:val="000B4481"/>
    <w:rsid w:val="000B60B6"/>
    <w:rsid w:val="000B65DD"/>
    <w:rsid w:val="000B668B"/>
    <w:rsid w:val="000B6CA6"/>
    <w:rsid w:val="000C0C53"/>
    <w:rsid w:val="000C108F"/>
    <w:rsid w:val="000C1296"/>
    <w:rsid w:val="000C2035"/>
    <w:rsid w:val="000C322B"/>
    <w:rsid w:val="000C39FE"/>
    <w:rsid w:val="000C3B45"/>
    <w:rsid w:val="000C42F2"/>
    <w:rsid w:val="000C483D"/>
    <w:rsid w:val="000C631F"/>
    <w:rsid w:val="000C7B7E"/>
    <w:rsid w:val="000C7FAD"/>
    <w:rsid w:val="000D3D12"/>
    <w:rsid w:val="000D3DAC"/>
    <w:rsid w:val="000D406F"/>
    <w:rsid w:val="000D4DA1"/>
    <w:rsid w:val="000D4E73"/>
    <w:rsid w:val="000D630E"/>
    <w:rsid w:val="000D6A15"/>
    <w:rsid w:val="000D6EBC"/>
    <w:rsid w:val="000D7EC6"/>
    <w:rsid w:val="000E0CB6"/>
    <w:rsid w:val="000E391A"/>
    <w:rsid w:val="000E412E"/>
    <w:rsid w:val="000E450E"/>
    <w:rsid w:val="000E4B5B"/>
    <w:rsid w:val="000E4ECF"/>
    <w:rsid w:val="000E55A8"/>
    <w:rsid w:val="000E6593"/>
    <w:rsid w:val="000F045B"/>
    <w:rsid w:val="000F1023"/>
    <w:rsid w:val="000F2284"/>
    <w:rsid w:val="000F2390"/>
    <w:rsid w:val="000F25EA"/>
    <w:rsid w:val="000F437A"/>
    <w:rsid w:val="000F4A98"/>
    <w:rsid w:val="000F4FC2"/>
    <w:rsid w:val="000F5120"/>
    <w:rsid w:val="000F7890"/>
    <w:rsid w:val="0010184D"/>
    <w:rsid w:val="00102922"/>
    <w:rsid w:val="00103A9E"/>
    <w:rsid w:val="00103E79"/>
    <w:rsid w:val="001041C7"/>
    <w:rsid w:val="00104BA6"/>
    <w:rsid w:val="00104E7F"/>
    <w:rsid w:val="00104FEA"/>
    <w:rsid w:val="00105BEB"/>
    <w:rsid w:val="00105C7F"/>
    <w:rsid w:val="001064EE"/>
    <w:rsid w:val="001065C3"/>
    <w:rsid w:val="00107688"/>
    <w:rsid w:val="00107FC2"/>
    <w:rsid w:val="001112EE"/>
    <w:rsid w:val="001117BF"/>
    <w:rsid w:val="0011197D"/>
    <w:rsid w:val="001126D5"/>
    <w:rsid w:val="00112D7F"/>
    <w:rsid w:val="001135FC"/>
    <w:rsid w:val="001139D0"/>
    <w:rsid w:val="00113FF6"/>
    <w:rsid w:val="00114285"/>
    <w:rsid w:val="0011617B"/>
    <w:rsid w:val="001163F9"/>
    <w:rsid w:val="00117930"/>
    <w:rsid w:val="001240F7"/>
    <w:rsid w:val="00124F06"/>
    <w:rsid w:val="00124F64"/>
    <w:rsid w:val="001252D3"/>
    <w:rsid w:val="00125D4A"/>
    <w:rsid w:val="00125F81"/>
    <w:rsid w:val="00126472"/>
    <w:rsid w:val="00127B32"/>
    <w:rsid w:val="00127D35"/>
    <w:rsid w:val="00127E8D"/>
    <w:rsid w:val="001306B2"/>
    <w:rsid w:val="001307FB"/>
    <w:rsid w:val="001313ED"/>
    <w:rsid w:val="00131D5C"/>
    <w:rsid w:val="001335EA"/>
    <w:rsid w:val="00134890"/>
    <w:rsid w:val="001350C7"/>
    <w:rsid w:val="001351A0"/>
    <w:rsid w:val="0013688B"/>
    <w:rsid w:val="00141763"/>
    <w:rsid w:val="001418E9"/>
    <w:rsid w:val="00141B22"/>
    <w:rsid w:val="0014215C"/>
    <w:rsid w:val="001422CC"/>
    <w:rsid w:val="00142724"/>
    <w:rsid w:val="00142B1B"/>
    <w:rsid w:val="001435E5"/>
    <w:rsid w:val="001437E2"/>
    <w:rsid w:val="001454E3"/>
    <w:rsid w:val="00145646"/>
    <w:rsid w:val="00145E6C"/>
    <w:rsid w:val="0014668C"/>
    <w:rsid w:val="00146B33"/>
    <w:rsid w:val="0014729E"/>
    <w:rsid w:val="00151485"/>
    <w:rsid w:val="00152AAD"/>
    <w:rsid w:val="00153DD2"/>
    <w:rsid w:val="001549D7"/>
    <w:rsid w:val="00155124"/>
    <w:rsid w:val="00155A9F"/>
    <w:rsid w:val="0015656F"/>
    <w:rsid w:val="00157198"/>
    <w:rsid w:val="0015789D"/>
    <w:rsid w:val="001578EF"/>
    <w:rsid w:val="0016027E"/>
    <w:rsid w:val="00160488"/>
    <w:rsid w:val="00161C05"/>
    <w:rsid w:val="0016245E"/>
    <w:rsid w:val="001624B3"/>
    <w:rsid w:val="00162D3D"/>
    <w:rsid w:val="00163848"/>
    <w:rsid w:val="00163D07"/>
    <w:rsid w:val="00164D4F"/>
    <w:rsid w:val="00164DC9"/>
    <w:rsid w:val="0016613F"/>
    <w:rsid w:val="00167748"/>
    <w:rsid w:val="00167E75"/>
    <w:rsid w:val="001702D1"/>
    <w:rsid w:val="00170775"/>
    <w:rsid w:val="001714B4"/>
    <w:rsid w:val="00172A27"/>
    <w:rsid w:val="00172EC4"/>
    <w:rsid w:val="00173383"/>
    <w:rsid w:val="0017377C"/>
    <w:rsid w:val="001748A3"/>
    <w:rsid w:val="00175520"/>
    <w:rsid w:val="00175874"/>
    <w:rsid w:val="00181096"/>
    <w:rsid w:val="00182C38"/>
    <w:rsid w:val="00183EF0"/>
    <w:rsid w:val="0018567E"/>
    <w:rsid w:val="00186A39"/>
    <w:rsid w:val="0019138C"/>
    <w:rsid w:val="00192169"/>
    <w:rsid w:val="0019301F"/>
    <w:rsid w:val="00193158"/>
    <w:rsid w:val="00193554"/>
    <w:rsid w:val="001936CD"/>
    <w:rsid w:val="00193CD1"/>
    <w:rsid w:val="00194C8F"/>
    <w:rsid w:val="00195271"/>
    <w:rsid w:val="0019584F"/>
    <w:rsid w:val="00196926"/>
    <w:rsid w:val="001A0508"/>
    <w:rsid w:val="001A10EA"/>
    <w:rsid w:val="001A21E8"/>
    <w:rsid w:val="001A40E4"/>
    <w:rsid w:val="001A52AA"/>
    <w:rsid w:val="001A761C"/>
    <w:rsid w:val="001B055D"/>
    <w:rsid w:val="001B48DB"/>
    <w:rsid w:val="001C0244"/>
    <w:rsid w:val="001C0667"/>
    <w:rsid w:val="001C08A7"/>
    <w:rsid w:val="001C0A94"/>
    <w:rsid w:val="001C440F"/>
    <w:rsid w:val="001C4FFA"/>
    <w:rsid w:val="001C529A"/>
    <w:rsid w:val="001C5732"/>
    <w:rsid w:val="001C5C9F"/>
    <w:rsid w:val="001C6AAE"/>
    <w:rsid w:val="001C6DDD"/>
    <w:rsid w:val="001C70A1"/>
    <w:rsid w:val="001C76E2"/>
    <w:rsid w:val="001C7706"/>
    <w:rsid w:val="001C771A"/>
    <w:rsid w:val="001C7AA2"/>
    <w:rsid w:val="001D0979"/>
    <w:rsid w:val="001D16D8"/>
    <w:rsid w:val="001D2098"/>
    <w:rsid w:val="001D4406"/>
    <w:rsid w:val="001D4412"/>
    <w:rsid w:val="001D49DC"/>
    <w:rsid w:val="001D6DC5"/>
    <w:rsid w:val="001D703A"/>
    <w:rsid w:val="001D75D7"/>
    <w:rsid w:val="001E025F"/>
    <w:rsid w:val="001E0C26"/>
    <w:rsid w:val="001E169F"/>
    <w:rsid w:val="001E1DE5"/>
    <w:rsid w:val="001E243B"/>
    <w:rsid w:val="001E2BF4"/>
    <w:rsid w:val="001E3A36"/>
    <w:rsid w:val="001E5BB6"/>
    <w:rsid w:val="001E5EDB"/>
    <w:rsid w:val="001E7351"/>
    <w:rsid w:val="001E737D"/>
    <w:rsid w:val="001F266C"/>
    <w:rsid w:val="001F2C89"/>
    <w:rsid w:val="001F3179"/>
    <w:rsid w:val="001F34CA"/>
    <w:rsid w:val="001F3C7E"/>
    <w:rsid w:val="001F4D6C"/>
    <w:rsid w:val="001F52D6"/>
    <w:rsid w:val="001F5473"/>
    <w:rsid w:val="001F57B0"/>
    <w:rsid w:val="001F5BA2"/>
    <w:rsid w:val="002034E4"/>
    <w:rsid w:val="00203D40"/>
    <w:rsid w:val="00205BC9"/>
    <w:rsid w:val="0020618A"/>
    <w:rsid w:val="00207406"/>
    <w:rsid w:val="00207B01"/>
    <w:rsid w:val="00210ABC"/>
    <w:rsid w:val="00212BCA"/>
    <w:rsid w:val="00212CB4"/>
    <w:rsid w:val="00214041"/>
    <w:rsid w:val="0021756B"/>
    <w:rsid w:val="00220504"/>
    <w:rsid w:val="00221FB5"/>
    <w:rsid w:val="00222791"/>
    <w:rsid w:val="002229FC"/>
    <w:rsid w:val="00224552"/>
    <w:rsid w:val="002279C0"/>
    <w:rsid w:val="00227CB6"/>
    <w:rsid w:val="00231EB0"/>
    <w:rsid w:val="002325E7"/>
    <w:rsid w:val="00233DF7"/>
    <w:rsid w:val="0023448C"/>
    <w:rsid w:val="00237777"/>
    <w:rsid w:val="00241407"/>
    <w:rsid w:val="00241978"/>
    <w:rsid w:val="00241ABC"/>
    <w:rsid w:val="0024202D"/>
    <w:rsid w:val="00242EED"/>
    <w:rsid w:val="002430A5"/>
    <w:rsid w:val="00244F89"/>
    <w:rsid w:val="00245600"/>
    <w:rsid w:val="00245BDD"/>
    <w:rsid w:val="00247378"/>
    <w:rsid w:val="00251E44"/>
    <w:rsid w:val="002535B7"/>
    <w:rsid w:val="0025382D"/>
    <w:rsid w:val="00254C2F"/>
    <w:rsid w:val="00255554"/>
    <w:rsid w:val="00256932"/>
    <w:rsid w:val="00257368"/>
    <w:rsid w:val="00260A52"/>
    <w:rsid w:val="00261B41"/>
    <w:rsid w:val="00261C68"/>
    <w:rsid w:val="00262256"/>
    <w:rsid w:val="002647B1"/>
    <w:rsid w:val="00264B25"/>
    <w:rsid w:val="00267012"/>
    <w:rsid w:val="00267163"/>
    <w:rsid w:val="00267FE3"/>
    <w:rsid w:val="002705F0"/>
    <w:rsid w:val="00270DBC"/>
    <w:rsid w:val="002723CE"/>
    <w:rsid w:val="002726C2"/>
    <w:rsid w:val="002730B5"/>
    <w:rsid w:val="002732C2"/>
    <w:rsid w:val="00274E8D"/>
    <w:rsid w:val="00275375"/>
    <w:rsid w:val="002756FD"/>
    <w:rsid w:val="0027734F"/>
    <w:rsid w:val="00277B3F"/>
    <w:rsid w:val="00280799"/>
    <w:rsid w:val="00282495"/>
    <w:rsid w:val="00283325"/>
    <w:rsid w:val="002833F3"/>
    <w:rsid w:val="00285A16"/>
    <w:rsid w:val="002860AE"/>
    <w:rsid w:val="002868E0"/>
    <w:rsid w:val="00286B35"/>
    <w:rsid w:val="00286CCD"/>
    <w:rsid w:val="00290207"/>
    <w:rsid w:val="00290246"/>
    <w:rsid w:val="002903AF"/>
    <w:rsid w:val="002908B4"/>
    <w:rsid w:val="0029163E"/>
    <w:rsid w:val="0029265E"/>
    <w:rsid w:val="00293D75"/>
    <w:rsid w:val="00294008"/>
    <w:rsid w:val="00294ABF"/>
    <w:rsid w:val="00297837"/>
    <w:rsid w:val="002A04D3"/>
    <w:rsid w:val="002A04F6"/>
    <w:rsid w:val="002A0795"/>
    <w:rsid w:val="002A1308"/>
    <w:rsid w:val="002A1968"/>
    <w:rsid w:val="002A1D73"/>
    <w:rsid w:val="002A2DC7"/>
    <w:rsid w:val="002A3DC9"/>
    <w:rsid w:val="002A606C"/>
    <w:rsid w:val="002A6433"/>
    <w:rsid w:val="002A6832"/>
    <w:rsid w:val="002A6A59"/>
    <w:rsid w:val="002A6CB4"/>
    <w:rsid w:val="002A7691"/>
    <w:rsid w:val="002A7BEA"/>
    <w:rsid w:val="002B1287"/>
    <w:rsid w:val="002B1A35"/>
    <w:rsid w:val="002B29D3"/>
    <w:rsid w:val="002B2A9F"/>
    <w:rsid w:val="002B2B87"/>
    <w:rsid w:val="002B2D76"/>
    <w:rsid w:val="002B3BA4"/>
    <w:rsid w:val="002B4611"/>
    <w:rsid w:val="002B6E0B"/>
    <w:rsid w:val="002C0992"/>
    <w:rsid w:val="002C118E"/>
    <w:rsid w:val="002C1292"/>
    <w:rsid w:val="002C1559"/>
    <w:rsid w:val="002C1C6E"/>
    <w:rsid w:val="002C22EE"/>
    <w:rsid w:val="002C3F84"/>
    <w:rsid w:val="002C4B6E"/>
    <w:rsid w:val="002C6101"/>
    <w:rsid w:val="002C6686"/>
    <w:rsid w:val="002C6CB9"/>
    <w:rsid w:val="002C711D"/>
    <w:rsid w:val="002D137F"/>
    <w:rsid w:val="002D30B0"/>
    <w:rsid w:val="002D3D98"/>
    <w:rsid w:val="002D554B"/>
    <w:rsid w:val="002D58EA"/>
    <w:rsid w:val="002D6F04"/>
    <w:rsid w:val="002D75D4"/>
    <w:rsid w:val="002D786D"/>
    <w:rsid w:val="002E2163"/>
    <w:rsid w:val="002E2EC2"/>
    <w:rsid w:val="002E30CD"/>
    <w:rsid w:val="002E4153"/>
    <w:rsid w:val="002E557A"/>
    <w:rsid w:val="002F0201"/>
    <w:rsid w:val="002F03A9"/>
    <w:rsid w:val="002F1B6D"/>
    <w:rsid w:val="002F2963"/>
    <w:rsid w:val="002F33A4"/>
    <w:rsid w:val="002F46DF"/>
    <w:rsid w:val="002F4B74"/>
    <w:rsid w:val="002F5A4F"/>
    <w:rsid w:val="002F5F1E"/>
    <w:rsid w:val="003013F2"/>
    <w:rsid w:val="0030194B"/>
    <w:rsid w:val="003019BE"/>
    <w:rsid w:val="0030279C"/>
    <w:rsid w:val="00302939"/>
    <w:rsid w:val="00302C6A"/>
    <w:rsid w:val="00302FFE"/>
    <w:rsid w:val="003033DE"/>
    <w:rsid w:val="003033E6"/>
    <w:rsid w:val="0030634B"/>
    <w:rsid w:val="00306B24"/>
    <w:rsid w:val="00306DA5"/>
    <w:rsid w:val="003074B7"/>
    <w:rsid w:val="00310BAD"/>
    <w:rsid w:val="0031211E"/>
    <w:rsid w:val="0031344D"/>
    <w:rsid w:val="00313950"/>
    <w:rsid w:val="003143A1"/>
    <w:rsid w:val="003143CF"/>
    <w:rsid w:val="00314AFF"/>
    <w:rsid w:val="00316114"/>
    <w:rsid w:val="00316E46"/>
    <w:rsid w:val="00320E77"/>
    <w:rsid w:val="003210E6"/>
    <w:rsid w:val="003213B2"/>
    <w:rsid w:val="003216E2"/>
    <w:rsid w:val="00322598"/>
    <w:rsid w:val="0032298C"/>
    <w:rsid w:val="00322BD6"/>
    <w:rsid w:val="00322D44"/>
    <w:rsid w:val="00323138"/>
    <w:rsid w:val="003239B2"/>
    <w:rsid w:val="00323F41"/>
    <w:rsid w:val="003265DE"/>
    <w:rsid w:val="003279C3"/>
    <w:rsid w:val="00330377"/>
    <w:rsid w:val="00330745"/>
    <w:rsid w:val="00330E59"/>
    <w:rsid w:val="00331061"/>
    <w:rsid w:val="00332086"/>
    <w:rsid w:val="0033354D"/>
    <w:rsid w:val="00334088"/>
    <w:rsid w:val="003359D3"/>
    <w:rsid w:val="00336881"/>
    <w:rsid w:val="00337EF4"/>
    <w:rsid w:val="00340333"/>
    <w:rsid w:val="003419B6"/>
    <w:rsid w:val="003434D9"/>
    <w:rsid w:val="00344B3D"/>
    <w:rsid w:val="00346173"/>
    <w:rsid w:val="00346DDE"/>
    <w:rsid w:val="00350319"/>
    <w:rsid w:val="0035298A"/>
    <w:rsid w:val="0035366F"/>
    <w:rsid w:val="00354497"/>
    <w:rsid w:val="003544CA"/>
    <w:rsid w:val="00354510"/>
    <w:rsid w:val="00355D0D"/>
    <w:rsid w:val="0035666D"/>
    <w:rsid w:val="00357DF8"/>
    <w:rsid w:val="003601B7"/>
    <w:rsid w:val="00360917"/>
    <w:rsid w:val="00360E03"/>
    <w:rsid w:val="003610FB"/>
    <w:rsid w:val="00361640"/>
    <w:rsid w:val="00361D9F"/>
    <w:rsid w:val="0036301A"/>
    <w:rsid w:val="00363367"/>
    <w:rsid w:val="00365129"/>
    <w:rsid w:val="00366C00"/>
    <w:rsid w:val="00367158"/>
    <w:rsid w:val="0037109A"/>
    <w:rsid w:val="00371E73"/>
    <w:rsid w:val="00372BA6"/>
    <w:rsid w:val="00373E3E"/>
    <w:rsid w:val="003740F2"/>
    <w:rsid w:val="00375C27"/>
    <w:rsid w:val="00375E43"/>
    <w:rsid w:val="0037623F"/>
    <w:rsid w:val="003762FA"/>
    <w:rsid w:val="003777A7"/>
    <w:rsid w:val="003815D1"/>
    <w:rsid w:val="0038219B"/>
    <w:rsid w:val="00383902"/>
    <w:rsid w:val="00383D2D"/>
    <w:rsid w:val="003849C6"/>
    <w:rsid w:val="00384AF9"/>
    <w:rsid w:val="00385D39"/>
    <w:rsid w:val="003873D9"/>
    <w:rsid w:val="00387F26"/>
    <w:rsid w:val="003907C5"/>
    <w:rsid w:val="00391D7F"/>
    <w:rsid w:val="0039232D"/>
    <w:rsid w:val="00393458"/>
    <w:rsid w:val="003945BB"/>
    <w:rsid w:val="00394BDA"/>
    <w:rsid w:val="00395262"/>
    <w:rsid w:val="00395E49"/>
    <w:rsid w:val="00395F31"/>
    <w:rsid w:val="00397117"/>
    <w:rsid w:val="00397355"/>
    <w:rsid w:val="003A0BEA"/>
    <w:rsid w:val="003A1D4F"/>
    <w:rsid w:val="003A1F20"/>
    <w:rsid w:val="003A2181"/>
    <w:rsid w:val="003A28BC"/>
    <w:rsid w:val="003A2E29"/>
    <w:rsid w:val="003A2E3B"/>
    <w:rsid w:val="003A30AB"/>
    <w:rsid w:val="003A34FA"/>
    <w:rsid w:val="003A44C8"/>
    <w:rsid w:val="003A4684"/>
    <w:rsid w:val="003A4AF8"/>
    <w:rsid w:val="003A52A6"/>
    <w:rsid w:val="003A6C6A"/>
    <w:rsid w:val="003A7B59"/>
    <w:rsid w:val="003A7C13"/>
    <w:rsid w:val="003A7DC7"/>
    <w:rsid w:val="003A7E72"/>
    <w:rsid w:val="003A7F9F"/>
    <w:rsid w:val="003B09C6"/>
    <w:rsid w:val="003B2B07"/>
    <w:rsid w:val="003B3746"/>
    <w:rsid w:val="003B451F"/>
    <w:rsid w:val="003B5FDD"/>
    <w:rsid w:val="003B7E2D"/>
    <w:rsid w:val="003C0B51"/>
    <w:rsid w:val="003C1C24"/>
    <w:rsid w:val="003C224F"/>
    <w:rsid w:val="003C270F"/>
    <w:rsid w:val="003C2B9B"/>
    <w:rsid w:val="003C2F75"/>
    <w:rsid w:val="003C73A8"/>
    <w:rsid w:val="003C74B2"/>
    <w:rsid w:val="003C7B47"/>
    <w:rsid w:val="003D00AA"/>
    <w:rsid w:val="003D0291"/>
    <w:rsid w:val="003D2CD8"/>
    <w:rsid w:val="003D398B"/>
    <w:rsid w:val="003D3CA0"/>
    <w:rsid w:val="003D3E8A"/>
    <w:rsid w:val="003D63AC"/>
    <w:rsid w:val="003D665E"/>
    <w:rsid w:val="003D6F2F"/>
    <w:rsid w:val="003E0125"/>
    <w:rsid w:val="003E1871"/>
    <w:rsid w:val="003E1F32"/>
    <w:rsid w:val="003E259D"/>
    <w:rsid w:val="003E321E"/>
    <w:rsid w:val="003E484C"/>
    <w:rsid w:val="003E4BF1"/>
    <w:rsid w:val="003E6EF6"/>
    <w:rsid w:val="003E77DF"/>
    <w:rsid w:val="003E7B74"/>
    <w:rsid w:val="003F0A13"/>
    <w:rsid w:val="003F11C5"/>
    <w:rsid w:val="003F2925"/>
    <w:rsid w:val="003F294B"/>
    <w:rsid w:val="003F2C6C"/>
    <w:rsid w:val="003F3C22"/>
    <w:rsid w:val="003F44CD"/>
    <w:rsid w:val="003F4510"/>
    <w:rsid w:val="003F45CC"/>
    <w:rsid w:val="003F4EBE"/>
    <w:rsid w:val="003F5832"/>
    <w:rsid w:val="003F6ED7"/>
    <w:rsid w:val="00400D2D"/>
    <w:rsid w:val="00400F31"/>
    <w:rsid w:val="00402EA2"/>
    <w:rsid w:val="00403B3D"/>
    <w:rsid w:val="0040436E"/>
    <w:rsid w:val="0040444D"/>
    <w:rsid w:val="0040490C"/>
    <w:rsid w:val="004059FB"/>
    <w:rsid w:val="00405B7F"/>
    <w:rsid w:val="00405E52"/>
    <w:rsid w:val="00406C06"/>
    <w:rsid w:val="00410292"/>
    <w:rsid w:val="00410A95"/>
    <w:rsid w:val="0041264E"/>
    <w:rsid w:val="00412F1B"/>
    <w:rsid w:val="004152CB"/>
    <w:rsid w:val="00415392"/>
    <w:rsid w:val="0041575F"/>
    <w:rsid w:val="00422F48"/>
    <w:rsid w:val="0042542A"/>
    <w:rsid w:val="00425AD6"/>
    <w:rsid w:val="00425DA1"/>
    <w:rsid w:val="00425F85"/>
    <w:rsid w:val="00426BCE"/>
    <w:rsid w:val="00427729"/>
    <w:rsid w:val="00427B28"/>
    <w:rsid w:val="0043098C"/>
    <w:rsid w:val="00430A4E"/>
    <w:rsid w:val="0043204B"/>
    <w:rsid w:val="00433CE9"/>
    <w:rsid w:val="00434C29"/>
    <w:rsid w:val="004350C7"/>
    <w:rsid w:val="00435B7C"/>
    <w:rsid w:val="00436CB2"/>
    <w:rsid w:val="00437396"/>
    <w:rsid w:val="0043794B"/>
    <w:rsid w:val="00440137"/>
    <w:rsid w:val="004416AD"/>
    <w:rsid w:val="00442A94"/>
    <w:rsid w:val="00443062"/>
    <w:rsid w:val="004431B6"/>
    <w:rsid w:val="004449C4"/>
    <w:rsid w:val="00444AB9"/>
    <w:rsid w:val="00445DFF"/>
    <w:rsid w:val="00446A7C"/>
    <w:rsid w:val="00446BE6"/>
    <w:rsid w:val="00447971"/>
    <w:rsid w:val="00453079"/>
    <w:rsid w:val="004531A9"/>
    <w:rsid w:val="00454B28"/>
    <w:rsid w:val="00455379"/>
    <w:rsid w:val="00455AE1"/>
    <w:rsid w:val="00460BAA"/>
    <w:rsid w:val="004616EF"/>
    <w:rsid w:val="00461EDD"/>
    <w:rsid w:val="004633BD"/>
    <w:rsid w:val="00463E6D"/>
    <w:rsid w:val="0046420E"/>
    <w:rsid w:val="0046421F"/>
    <w:rsid w:val="00464909"/>
    <w:rsid w:val="00465044"/>
    <w:rsid w:val="00465B3A"/>
    <w:rsid w:val="00465CE3"/>
    <w:rsid w:val="0046669C"/>
    <w:rsid w:val="004673EC"/>
    <w:rsid w:val="00467AA4"/>
    <w:rsid w:val="00467F73"/>
    <w:rsid w:val="00470C40"/>
    <w:rsid w:val="00470F57"/>
    <w:rsid w:val="004717FD"/>
    <w:rsid w:val="00471A49"/>
    <w:rsid w:val="0047334B"/>
    <w:rsid w:val="004740B7"/>
    <w:rsid w:val="00474F01"/>
    <w:rsid w:val="004753C6"/>
    <w:rsid w:val="00475E80"/>
    <w:rsid w:val="004773A5"/>
    <w:rsid w:val="004832E6"/>
    <w:rsid w:val="00483873"/>
    <w:rsid w:val="004838D5"/>
    <w:rsid w:val="00483D2A"/>
    <w:rsid w:val="00483F95"/>
    <w:rsid w:val="00484419"/>
    <w:rsid w:val="004847A5"/>
    <w:rsid w:val="0048593E"/>
    <w:rsid w:val="00487031"/>
    <w:rsid w:val="004877FE"/>
    <w:rsid w:val="00490B85"/>
    <w:rsid w:val="00490B9C"/>
    <w:rsid w:val="00490D02"/>
    <w:rsid w:val="00491686"/>
    <w:rsid w:val="00491792"/>
    <w:rsid w:val="0049258B"/>
    <w:rsid w:val="004928ED"/>
    <w:rsid w:val="00492F71"/>
    <w:rsid w:val="004930DD"/>
    <w:rsid w:val="00493D48"/>
    <w:rsid w:val="00495891"/>
    <w:rsid w:val="0049603B"/>
    <w:rsid w:val="00496C9A"/>
    <w:rsid w:val="004973DF"/>
    <w:rsid w:val="0049773B"/>
    <w:rsid w:val="00497D08"/>
    <w:rsid w:val="004A05A1"/>
    <w:rsid w:val="004A08B5"/>
    <w:rsid w:val="004A159E"/>
    <w:rsid w:val="004A1D38"/>
    <w:rsid w:val="004A26BE"/>
    <w:rsid w:val="004A48B3"/>
    <w:rsid w:val="004A5416"/>
    <w:rsid w:val="004A5BB1"/>
    <w:rsid w:val="004A5F3A"/>
    <w:rsid w:val="004A60CB"/>
    <w:rsid w:val="004A75B9"/>
    <w:rsid w:val="004A77AF"/>
    <w:rsid w:val="004B0DFC"/>
    <w:rsid w:val="004B1E5E"/>
    <w:rsid w:val="004B2618"/>
    <w:rsid w:val="004B3208"/>
    <w:rsid w:val="004B4970"/>
    <w:rsid w:val="004B5376"/>
    <w:rsid w:val="004B6AF2"/>
    <w:rsid w:val="004B7734"/>
    <w:rsid w:val="004B7C70"/>
    <w:rsid w:val="004C135D"/>
    <w:rsid w:val="004C1EBE"/>
    <w:rsid w:val="004C32E9"/>
    <w:rsid w:val="004C455E"/>
    <w:rsid w:val="004C45BE"/>
    <w:rsid w:val="004C4BD6"/>
    <w:rsid w:val="004C4E2A"/>
    <w:rsid w:val="004C687E"/>
    <w:rsid w:val="004C6A15"/>
    <w:rsid w:val="004C7956"/>
    <w:rsid w:val="004C7AE3"/>
    <w:rsid w:val="004C7B55"/>
    <w:rsid w:val="004C7BAE"/>
    <w:rsid w:val="004D00E4"/>
    <w:rsid w:val="004D0211"/>
    <w:rsid w:val="004D0EC3"/>
    <w:rsid w:val="004D1529"/>
    <w:rsid w:val="004D17C8"/>
    <w:rsid w:val="004D35A8"/>
    <w:rsid w:val="004D3721"/>
    <w:rsid w:val="004D5446"/>
    <w:rsid w:val="004D54C8"/>
    <w:rsid w:val="004D6334"/>
    <w:rsid w:val="004D764A"/>
    <w:rsid w:val="004D76F1"/>
    <w:rsid w:val="004D7C8B"/>
    <w:rsid w:val="004E006D"/>
    <w:rsid w:val="004E1829"/>
    <w:rsid w:val="004E1B1B"/>
    <w:rsid w:val="004E32F0"/>
    <w:rsid w:val="004E3604"/>
    <w:rsid w:val="004E4AAF"/>
    <w:rsid w:val="004E5285"/>
    <w:rsid w:val="004E57F6"/>
    <w:rsid w:val="004E650F"/>
    <w:rsid w:val="004E7251"/>
    <w:rsid w:val="004F03DC"/>
    <w:rsid w:val="004F0588"/>
    <w:rsid w:val="004F2D92"/>
    <w:rsid w:val="004F4657"/>
    <w:rsid w:val="004F7400"/>
    <w:rsid w:val="004F7B70"/>
    <w:rsid w:val="00500509"/>
    <w:rsid w:val="00500D4B"/>
    <w:rsid w:val="00501577"/>
    <w:rsid w:val="00504B49"/>
    <w:rsid w:val="00505B21"/>
    <w:rsid w:val="00505ED0"/>
    <w:rsid w:val="005063E1"/>
    <w:rsid w:val="00510C59"/>
    <w:rsid w:val="00512560"/>
    <w:rsid w:val="00514674"/>
    <w:rsid w:val="00514806"/>
    <w:rsid w:val="00515A20"/>
    <w:rsid w:val="00515D58"/>
    <w:rsid w:val="00515DA4"/>
    <w:rsid w:val="00516906"/>
    <w:rsid w:val="00516FFD"/>
    <w:rsid w:val="0051709E"/>
    <w:rsid w:val="0051764F"/>
    <w:rsid w:val="00517BD2"/>
    <w:rsid w:val="0052287C"/>
    <w:rsid w:val="00523782"/>
    <w:rsid w:val="00523981"/>
    <w:rsid w:val="005244C1"/>
    <w:rsid w:val="00524C80"/>
    <w:rsid w:val="0053024F"/>
    <w:rsid w:val="005316BA"/>
    <w:rsid w:val="005318AD"/>
    <w:rsid w:val="00531A0A"/>
    <w:rsid w:val="00531D98"/>
    <w:rsid w:val="00531EE2"/>
    <w:rsid w:val="00532004"/>
    <w:rsid w:val="0053247B"/>
    <w:rsid w:val="00533C1C"/>
    <w:rsid w:val="005360A5"/>
    <w:rsid w:val="00536D25"/>
    <w:rsid w:val="0053733C"/>
    <w:rsid w:val="00540678"/>
    <w:rsid w:val="00540BF0"/>
    <w:rsid w:val="00540FB7"/>
    <w:rsid w:val="00541F93"/>
    <w:rsid w:val="00541FB8"/>
    <w:rsid w:val="005422FE"/>
    <w:rsid w:val="005427B9"/>
    <w:rsid w:val="00543189"/>
    <w:rsid w:val="0054389C"/>
    <w:rsid w:val="00543DE8"/>
    <w:rsid w:val="00544B74"/>
    <w:rsid w:val="00544E7D"/>
    <w:rsid w:val="00547049"/>
    <w:rsid w:val="0055044B"/>
    <w:rsid w:val="00550BEE"/>
    <w:rsid w:val="0055190A"/>
    <w:rsid w:val="00552EE9"/>
    <w:rsid w:val="00554421"/>
    <w:rsid w:val="005551AF"/>
    <w:rsid w:val="00555250"/>
    <w:rsid w:val="005558B2"/>
    <w:rsid w:val="00556DF2"/>
    <w:rsid w:val="0055742C"/>
    <w:rsid w:val="0055770F"/>
    <w:rsid w:val="00561640"/>
    <w:rsid w:val="005624B5"/>
    <w:rsid w:val="00562D64"/>
    <w:rsid w:val="0056469A"/>
    <w:rsid w:val="00564861"/>
    <w:rsid w:val="00565349"/>
    <w:rsid w:val="00565435"/>
    <w:rsid w:val="00566501"/>
    <w:rsid w:val="005665ED"/>
    <w:rsid w:val="00566657"/>
    <w:rsid w:val="00566939"/>
    <w:rsid w:val="00566B9C"/>
    <w:rsid w:val="00567330"/>
    <w:rsid w:val="00567C22"/>
    <w:rsid w:val="00571331"/>
    <w:rsid w:val="00571C35"/>
    <w:rsid w:val="00572A7F"/>
    <w:rsid w:val="005744A7"/>
    <w:rsid w:val="005744FF"/>
    <w:rsid w:val="005757D9"/>
    <w:rsid w:val="00575805"/>
    <w:rsid w:val="005769D5"/>
    <w:rsid w:val="005805C4"/>
    <w:rsid w:val="00580B3F"/>
    <w:rsid w:val="00581671"/>
    <w:rsid w:val="00581D54"/>
    <w:rsid w:val="0058243F"/>
    <w:rsid w:val="005844FB"/>
    <w:rsid w:val="00584D7F"/>
    <w:rsid w:val="005859A4"/>
    <w:rsid w:val="00585AD1"/>
    <w:rsid w:val="005863FA"/>
    <w:rsid w:val="005864F1"/>
    <w:rsid w:val="005867FA"/>
    <w:rsid w:val="00586912"/>
    <w:rsid w:val="005875EE"/>
    <w:rsid w:val="005905EB"/>
    <w:rsid w:val="00590A36"/>
    <w:rsid w:val="00591D63"/>
    <w:rsid w:val="00592231"/>
    <w:rsid w:val="00592F0E"/>
    <w:rsid w:val="00593F28"/>
    <w:rsid w:val="00594350"/>
    <w:rsid w:val="00595897"/>
    <w:rsid w:val="005958CB"/>
    <w:rsid w:val="005969D4"/>
    <w:rsid w:val="00596A9E"/>
    <w:rsid w:val="00597AFE"/>
    <w:rsid w:val="00597B58"/>
    <w:rsid w:val="005A017A"/>
    <w:rsid w:val="005A0397"/>
    <w:rsid w:val="005A0D41"/>
    <w:rsid w:val="005A1EC5"/>
    <w:rsid w:val="005A2614"/>
    <w:rsid w:val="005A3149"/>
    <w:rsid w:val="005A3572"/>
    <w:rsid w:val="005A453A"/>
    <w:rsid w:val="005A4AE5"/>
    <w:rsid w:val="005A5943"/>
    <w:rsid w:val="005A6174"/>
    <w:rsid w:val="005A7235"/>
    <w:rsid w:val="005A7524"/>
    <w:rsid w:val="005A7AF1"/>
    <w:rsid w:val="005B0374"/>
    <w:rsid w:val="005B1131"/>
    <w:rsid w:val="005B1794"/>
    <w:rsid w:val="005B48A5"/>
    <w:rsid w:val="005B75E5"/>
    <w:rsid w:val="005B78B7"/>
    <w:rsid w:val="005B7DFE"/>
    <w:rsid w:val="005C051E"/>
    <w:rsid w:val="005C0ECB"/>
    <w:rsid w:val="005C4A06"/>
    <w:rsid w:val="005C4B90"/>
    <w:rsid w:val="005C6576"/>
    <w:rsid w:val="005C6706"/>
    <w:rsid w:val="005C727D"/>
    <w:rsid w:val="005C73B6"/>
    <w:rsid w:val="005C7DAE"/>
    <w:rsid w:val="005C7FC5"/>
    <w:rsid w:val="005D01A9"/>
    <w:rsid w:val="005D03A7"/>
    <w:rsid w:val="005D07D4"/>
    <w:rsid w:val="005D0928"/>
    <w:rsid w:val="005D0C99"/>
    <w:rsid w:val="005D3E7E"/>
    <w:rsid w:val="005D5A7B"/>
    <w:rsid w:val="005D77B1"/>
    <w:rsid w:val="005E08F6"/>
    <w:rsid w:val="005E23F3"/>
    <w:rsid w:val="005E364D"/>
    <w:rsid w:val="005E3F61"/>
    <w:rsid w:val="005E4CD7"/>
    <w:rsid w:val="005F1295"/>
    <w:rsid w:val="005F155F"/>
    <w:rsid w:val="005F1608"/>
    <w:rsid w:val="005F16CE"/>
    <w:rsid w:val="005F2750"/>
    <w:rsid w:val="005F4DA1"/>
    <w:rsid w:val="005F4DDD"/>
    <w:rsid w:val="005F500F"/>
    <w:rsid w:val="005F617D"/>
    <w:rsid w:val="005F6644"/>
    <w:rsid w:val="005F7D13"/>
    <w:rsid w:val="00601DF5"/>
    <w:rsid w:val="00603BC5"/>
    <w:rsid w:val="0060518D"/>
    <w:rsid w:val="00605A6B"/>
    <w:rsid w:val="00606D3C"/>
    <w:rsid w:val="00610D54"/>
    <w:rsid w:val="00612219"/>
    <w:rsid w:val="0061224A"/>
    <w:rsid w:val="006138AF"/>
    <w:rsid w:val="00613904"/>
    <w:rsid w:val="00614904"/>
    <w:rsid w:val="00614CB4"/>
    <w:rsid w:val="00614D39"/>
    <w:rsid w:val="00615197"/>
    <w:rsid w:val="0061556D"/>
    <w:rsid w:val="00617196"/>
    <w:rsid w:val="006174EE"/>
    <w:rsid w:val="006205BA"/>
    <w:rsid w:val="00621C10"/>
    <w:rsid w:val="00622758"/>
    <w:rsid w:val="00624C69"/>
    <w:rsid w:val="006252E3"/>
    <w:rsid w:val="00625575"/>
    <w:rsid w:val="006259EF"/>
    <w:rsid w:val="00626F9D"/>
    <w:rsid w:val="006303FF"/>
    <w:rsid w:val="00630A07"/>
    <w:rsid w:val="00631658"/>
    <w:rsid w:val="00632191"/>
    <w:rsid w:val="00632A70"/>
    <w:rsid w:val="00632B89"/>
    <w:rsid w:val="00633817"/>
    <w:rsid w:val="006349EF"/>
    <w:rsid w:val="00635143"/>
    <w:rsid w:val="006353AA"/>
    <w:rsid w:val="00635A26"/>
    <w:rsid w:val="00635BBA"/>
    <w:rsid w:val="006363F9"/>
    <w:rsid w:val="006376B1"/>
    <w:rsid w:val="0064134E"/>
    <w:rsid w:val="00641AEB"/>
    <w:rsid w:val="006423EB"/>
    <w:rsid w:val="00644306"/>
    <w:rsid w:val="0064672A"/>
    <w:rsid w:val="00647406"/>
    <w:rsid w:val="00652B0A"/>
    <w:rsid w:val="00655701"/>
    <w:rsid w:val="00655D7C"/>
    <w:rsid w:val="00655DDB"/>
    <w:rsid w:val="00655E91"/>
    <w:rsid w:val="00657A1C"/>
    <w:rsid w:val="0066007B"/>
    <w:rsid w:val="00663597"/>
    <w:rsid w:val="00663ED9"/>
    <w:rsid w:val="00663F02"/>
    <w:rsid w:val="00664565"/>
    <w:rsid w:val="00664A28"/>
    <w:rsid w:val="00664B3E"/>
    <w:rsid w:val="00664BA1"/>
    <w:rsid w:val="00664FF9"/>
    <w:rsid w:val="006651C8"/>
    <w:rsid w:val="00666EB9"/>
    <w:rsid w:val="00667167"/>
    <w:rsid w:val="00667172"/>
    <w:rsid w:val="006712AB"/>
    <w:rsid w:val="0067152D"/>
    <w:rsid w:val="006716F9"/>
    <w:rsid w:val="00671A35"/>
    <w:rsid w:val="00671FF7"/>
    <w:rsid w:val="00672278"/>
    <w:rsid w:val="0067247C"/>
    <w:rsid w:val="00672A34"/>
    <w:rsid w:val="00672BEC"/>
    <w:rsid w:val="0067396B"/>
    <w:rsid w:val="006747B4"/>
    <w:rsid w:val="00674D5E"/>
    <w:rsid w:val="006762CC"/>
    <w:rsid w:val="006766F6"/>
    <w:rsid w:val="00676D83"/>
    <w:rsid w:val="00677783"/>
    <w:rsid w:val="0068020A"/>
    <w:rsid w:val="00681192"/>
    <w:rsid w:val="006811EA"/>
    <w:rsid w:val="00685B65"/>
    <w:rsid w:val="00685E31"/>
    <w:rsid w:val="0068617F"/>
    <w:rsid w:val="00686FA1"/>
    <w:rsid w:val="00690345"/>
    <w:rsid w:val="00690E64"/>
    <w:rsid w:val="00691AA5"/>
    <w:rsid w:val="00692368"/>
    <w:rsid w:val="00692611"/>
    <w:rsid w:val="00692D00"/>
    <w:rsid w:val="00693505"/>
    <w:rsid w:val="0069382C"/>
    <w:rsid w:val="006942D4"/>
    <w:rsid w:val="00694C5D"/>
    <w:rsid w:val="006952C4"/>
    <w:rsid w:val="00696974"/>
    <w:rsid w:val="00696AD3"/>
    <w:rsid w:val="00697EEA"/>
    <w:rsid w:val="006A013F"/>
    <w:rsid w:val="006A0AE2"/>
    <w:rsid w:val="006A0F2D"/>
    <w:rsid w:val="006A268C"/>
    <w:rsid w:val="006A283A"/>
    <w:rsid w:val="006A30A1"/>
    <w:rsid w:val="006A4097"/>
    <w:rsid w:val="006A4E29"/>
    <w:rsid w:val="006A560A"/>
    <w:rsid w:val="006A5D8E"/>
    <w:rsid w:val="006A6A80"/>
    <w:rsid w:val="006A73A3"/>
    <w:rsid w:val="006A78A4"/>
    <w:rsid w:val="006A7B50"/>
    <w:rsid w:val="006B0F83"/>
    <w:rsid w:val="006B2690"/>
    <w:rsid w:val="006B332F"/>
    <w:rsid w:val="006B3D1D"/>
    <w:rsid w:val="006B4237"/>
    <w:rsid w:val="006B4633"/>
    <w:rsid w:val="006B6008"/>
    <w:rsid w:val="006B62CC"/>
    <w:rsid w:val="006C0E66"/>
    <w:rsid w:val="006C20DD"/>
    <w:rsid w:val="006C22AC"/>
    <w:rsid w:val="006C2438"/>
    <w:rsid w:val="006C2D58"/>
    <w:rsid w:val="006C431C"/>
    <w:rsid w:val="006C4CF1"/>
    <w:rsid w:val="006C555F"/>
    <w:rsid w:val="006C656E"/>
    <w:rsid w:val="006C70BE"/>
    <w:rsid w:val="006D5346"/>
    <w:rsid w:val="006D5482"/>
    <w:rsid w:val="006D59D2"/>
    <w:rsid w:val="006D5C72"/>
    <w:rsid w:val="006D7138"/>
    <w:rsid w:val="006D7940"/>
    <w:rsid w:val="006D7C9E"/>
    <w:rsid w:val="006E0043"/>
    <w:rsid w:val="006E0369"/>
    <w:rsid w:val="006E0520"/>
    <w:rsid w:val="006E35AC"/>
    <w:rsid w:val="006E5181"/>
    <w:rsid w:val="006E6266"/>
    <w:rsid w:val="006E65DB"/>
    <w:rsid w:val="006E6C4E"/>
    <w:rsid w:val="006E7669"/>
    <w:rsid w:val="006F01C0"/>
    <w:rsid w:val="006F221B"/>
    <w:rsid w:val="006F2720"/>
    <w:rsid w:val="006F3020"/>
    <w:rsid w:val="006F416E"/>
    <w:rsid w:val="006F537F"/>
    <w:rsid w:val="006F638E"/>
    <w:rsid w:val="006F6E19"/>
    <w:rsid w:val="006F719A"/>
    <w:rsid w:val="006F7B8F"/>
    <w:rsid w:val="006F7B9C"/>
    <w:rsid w:val="006F7D4D"/>
    <w:rsid w:val="0070063F"/>
    <w:rsid w:val="00700AE6"/>
    <w:rsid w:val="007011E7"/>
    <w:rsid w:val="00701450"/>
    <w:rsid w:val="00701C78"/>
    <w:rsid w:val="00702693"/>
    <w:rsid w:val="00703065"/>
    <w:rsid w:val="007033F3"/>
    <w:rsid w:val="0070592E"/>
    <w:rsid w:val="00705BA5"/>
    <w:rsid w:val="00705E1B"/>
    <w:rsid w:val="00705EEF"/>
    <w:rsid w:val="00706274"/>
    <w:rsid w:val="00706B9C"/>
    <w:rsid w:val="0071089E"/>
    <w:rsid w:val="00710D9D"/>
    <w:rsid w:val="00711290"/>
    <w:rsid w:val="00711E74"/>
    <w:rsid w:val="00714F4E"/>
    <w:rsid w:val="00715334"/>
    <w:rsid w:val="0071537A"/>
    <w:rsid w:val="00716489"/>
    <w:rsid w:val="007169D6"/>
    <w:rsid w:val="00717062"/>
    <w:rsid w:val="00717A09"/>
    <w:rsid w:val="00717B90"/>
    <w:rsid w:val="007212A8"/>
    <w:rsid w:val="00722438"/>
    <w:rsid w:val="00722E63"/>
    <w:rsid w:val="00723499"/>
    <w:rsid w:val="00723741"/>
    <w:rsid w:val="00724320"/>
    <w:rsid w:val="007247A9"/>
    <w:rsid w:val="00724C77"/>
    <w:rsid w:val="00724F62"/>
    <w:rsid w:val="00726899"/>
    <w:rsid w:val="00726B95"/>
    <w:rsid w:val="00726F14"/>
    <w:rsid w:val="00727166"/>
    <w:rsid w:val="007275DF"/>
    <w:rsid w:val="00727F05"/>
    <w:rsid w:val="007304EC"/>
    <w:rsid w:val="007339FC"/>
    <w:rsid w:val="00733C97"/>
    <w:rsid w:val="007348AE"/>
    <w:rsid w:val="0073605E"/>
    <w:rsid w:val="0073615C"/>
    <w:rsid w:val="00736819"/>
    <w:rsid w:val="00736AD2"/>
    <w:rsid w:val="00737EF5"/>
    <w:rsid w:val="00741114"/>
    <w:rsid w:val="00741BE9"/>
    <w:rsid w:val="007421C1"/>
    <w:rsid w:val="007428C8"/>
    <w:rsid w:val="0074329E"/>
    <w:rsid w:val="007454BD"/>
    <w:rsid w:val="0074610E"/>
    <w:rsid w:val="00746580"/>
    <w:rsid w:val="00747168"/>
    <w:rsid w:val="00747980"/>
    <w:rsid w:val="00747982"/>
    <w:rsid w:val="00747E69"/>
    <w:rsid w:val="007510F9"/>
    <w:rsid w:val="007512D6"/>
    <w:rsid w:val="00751D95"/>
    <w:rsid w:val="007520B3"/>
    <w:rsid w:val="00754415"/>
    <w:rsid w:val="00756535"/>
    <w:rsid w:val="00757BEE"/>
    <w:rsid w:val="00757CBE"/>
    <w:rsid w:val="0076053E"/>
    <w:rsid w:val="0076175E"/>
    <w:rsid w:val="00761D7F"/>
    <w:rsid w:val="00762D14"/>
    <w:rsid w:val="007634D0"/>
    <w:rsid w:val="00763836"/>
    <w:rsid w:val="00763E6F"/>
    <w:rsid w:val="00764384"/>
    <w:rsid w:val="007672D5"/>
    <w:rsid w:val="007701B5"/>
    <w:rsid w:val="00770782"/>
    <w:rsid w:val="007711FA"/>
    <w:rsid w:val="00773696"/>
    <w:rsid w:val="00775157"/>
    <w:rsid w:val="0077520E"/>
    <w:rsid w:val="00776E0A"/>
    <w:rsid w:val="00777852"/>
    <w:rsid w:val="00777CF2"/>
    <w:rsid w:val="00781F94"/>
    <w:rsid w:val="007821D2"/>
    <w:rsid w:val="00782281"/>
    <w:rsid w:val="007823C6"/>
    <w:rsid w:val="007824F4"/>
    <w:rsid w:val="007839D5"/>
    <w:rsid w:val="0078404F"/>
    <w:rsid w:val="007847E1"/>
    <w:rsid w:val="007866C4"/>
    <w:rsid w:val="00787207"/>
    <w:rsid w:val="00787FBC"/>
    <w:rsid w:val="0079078E"/>
    <w:rsid w:val="00790B4F"/>
    <w:rsid w:val="00790C52"/>
    <w:rsid w:val="00790E85"/>
    <w:rsid w:val="007917DD"/>
    <w:rsid w:val="007926BA"/>
    <w:rsid w:val="00792BFA"/>
    <w:rsid w:val="0079313D"/>
    <w:rsid w:val="00794F8C"/>
    <w:rsid w:val="00795A8D"/>
    <w:rsid w:val="00796A41"/>
    <w:rsid w:val="007A06CA"/>
    <w:rsid w:val="007A0F56"/>
    <w:rsid w:val="007A2853"/>
    <w:rsid w:val="007A3559"/>
    <w:rsid w:val="007A4BEE"/>
    <w:rsid w:val="007A5591"/>
    <w:rsid w:val="007A57C9"/>
    <w:rsid w:val="007A6492"/>
    <w:rsid w:val="007B1D26"/>
    <w:rsid w:val="007B2410"/>
    <w:rsid w:val="007B2C57"/>
    <w:rsid w:val="007B58A9"/>
    <w:rsid w:val="007B5D92"/>
    <w:rsid w:val="007B70A8"/>
    <w:rsid w:val="007B7C4F"/>
    <w:rsid w:val="007C109E"/>
    <w:rsid w:val="007C16F0"/>
    <w:rsid w:val="007C243D"/>
    <w:rsid w:val="007C279E"/>
    <w:rsid w:val="007C47A2"/>
    <w:rsid w:val="007C5AF9"/>
    <w:rsid w:val="007C6E8D"/>
    <w:rsid w:val="007C79D1"/>
    <w:rsid w:val="007C7B98"/>
    <w:rsid w:val="007D0E3F"/>
    <w:rsid w:val="007D0F3B"/>
    <w:rsid w:val="007D19DF"/>
    <w:rsid w:val="007D1C7A"/>
    <w:rsid w:val="007D31CC"/>
    <w:rsid w:val="007D3631"/>
    <w:rsid w:val="007D4E77"/>
    <w:rsid w:val="007D5CA6"/>
    <w:rsid w:val="007D67D3"/>
    <w:rsid w:val="007D724C"/>
    <w:rsid w:val="007E195B"/>
    <w:rsid w:val="007E1F16"/>
    <w:rsid w:val="007E23BF"/>
    <w:rsid w:val="007E2B1A"/>
    <w:rsid w:val="007E4602"/>
    <w:rsid w:val="007E4DB4"/>
    <w:rsid w:val="007E4E93"/>
    <w:rsid w:val="007E4F28"/>
    <w:rsid w:val="007E5A27"/>
    <w:rsid w:val="007E5CE8"/>
    <w:rsid w:val="007E745B"/>
    <w:rsid w:val="007E76ED"/>
    <w:rsid w:val="007E7997"/>
    <w:rsid w:val="007F02C3"/>
    <w:rsid w:val="007F0B35"/>
    <w:rsid w:val="007F1499"/>
    <w:rsid w:val="007F1AAF"/>
    <w:rsid w:val="007F1B23"/>
    <w:rsid w:val="007F3206"/>
    <w:rsid w:val="007F56D4"/>
    <w:rsid w:val="007F572C"/>
    <w:rsid w:val="007F640D"/>
    <w:rsid w:val="007F6860"/>
    <w:rsid w:val="007F7633"/>
    <w:rsid w:val="00800064"/>
    <w:rsid w:val="008008EE"/>
    <w:rsid w:val="00800ACA"/>
    <w:rsid w:val="00800C05"/>
    <w:rsid w:val="00800FA3"/>
    <w:rsid w:val="008028A2"/>
    <w:rsid w:val="00803436"/>
    <w:rsid w:val="008044AA"/>
    <w:rsid w:val="00805210"/>
    <w:rsid w:val="00805558"/>
    <w:rsid w:val="00806674"/>
    <w:rsid w:val="00807842"/>
    <w:rsid w:val="00810771"/>
    <w:rsid w:val="008115A7"/>
    <w:rsid w:val="0081284C"/>
    <w:rsid w:val="00813113"/>
    <w:rsid w:val="00813901"/>
    <w:rsid w:val="00814879"/>
    <w:rsid w:val="00814D46"/>
    <w:rsid w:val="008156DC"/>
    <w:rsid w:val="00817EA4"/>
    <w:rsid w:val="00820C31"/>
    <w:rsid w:val="00821384"/>
    <w:rsid w:val="00821969"/>
    <w:rsid w:val="00822038"/>
    <w:rsid w:val="008221CA"/>
    <w:rsid w:val="008227FA"/>
    <w:rsid w:val="00822B9A"/>
    <w:rsid w:val="00823D40"/>
    <w:rsid w:val="008253C5"/>
    <w:rsid w:val="00826FD4"/>
    <w:rsid w:val="008319BF"/>
    <w:rsid w:val="00832134"/>
    <w:rsid w:val="00834AE2"/>
    <w:rsid w:val="008350DB"/>
    <w:rsid w:val="0083610F"/>
    <w:rsid w:val="00836180"/>
    <w:rsid w:val="00836321"/>
    <w:rsid w:val="008366CE"/>
    <w:rsid w:val="00837A22"/>
    <w:rsid w:val="008413A9"/>
    <w:rsid w:val="008419A8"/>
    <w:rsid w:val="00841B51"/>
    <w:rsid w:val="00841EF4"/>
    <w:rsid w:val="008434F3"/>
    <w:rsid w:val="008438F3"/>
    <w:rsid w:val="008440F1"/>
    <w:rsid w:val="00845DFA"/>
    <w:rsid w:val="008461FC"/>
    <w:rsid w:val="008462CF"/>
    <w:rsid w:val="00846BDE"/>
    <w:rsid w:val="00846CFD"/>
    <w:rsid w:val="008475C2"/>
    <w:rsid w:val="00847A43"/>
    <w:rsid w:val="00847DE7"/>
    <w:rsid w:val="00847E63"/>
    <w:rsid w:val="00850114"/>
    <w:rsid w:val="00851446"/>
    <w:rsid w:val="008522B7"/>
    <w:rsid w:val="008531DC"/>
    <w:rsid w:val="0085417B"/>
    <w:rsid w:val="008543A0"/>
    <w:rsid w:val="008574AC"/>
    <w:rsid w:val="0085765D"/>
    <w:rsid w:val="00860E1F"/>
    <w:rsid w:val="00861D0A"/>
    <w:rsid w:val="008623A4"/>
    <w:rsid w:val="00862C60"/>
    <w:rsid w:val="00862D2F"/>
    <w:rsid w:val="00863260"/>
    <w:rsid w:val="008648F6"/>
    <w:rsid w:val="008656FB"/>
    <w:rsid w:val="008668E8"/>
    <w:rsid w:val="00867DAD"/>
    <w:rsid w:val="00870619"/>
    <w:rsid w:val="00870718"/>
    <w:rsid w:val="0087086B"/>
    <w:rsid w:val="00871197"/>
    <w:rsid w:val="00872436"/>
    <w:rsid w:val="00872ED6"/>
    <w:rsid w:val="008735D1"/>
    <w:rsid w:val="008756C5"/>
    <w:rsid w:val="00875BE7"/>
    <w:rsid w:val="00876178"/>
    <w:rsid w:val="00876A45"/>
    <w:rsid w:val="00877841"/>
    <w:rsid w:val="00877BC6"/>
    <w:rsid w:val="00877CD3"/>
    <w:rsid w:val="0088062F"/>
    <w:rsid w:val="00880E08"/>
    <w:rsid w:val="00881B14"/>
    <w:rsid w:val="00882DE3"/>
    <w:rsid w:val="00883EBE"/>
    <w:rsid w:val="0088525B"/>
    <w:rsid w:val="00885551"/>
    <w:rsid w:val="0088582F"/>
    <w:rsid w:val="00885856"/>
    <w:rsid w:val="008861CC"/>
    <w:rsid w:val="00886739"/>
    <w:rsid w:val="008878FE"/>
    <w:rsid w:val="0089035A"/>
    <w:rsid w:val="008906B8"/>
    <w:rsid w:val="00890E5C"/>
    <w:rsid w:val="008912D7"/>
    <w:rsid w:val="0089188A"/>
    <w:rsid w:val="00891F0B"/>
    <w:rsid w:val="00892E3A"/>
    <w:rsid w:val="00892FC9"/>
    <w:rsid w:val="008A103E"/>
    <w:rsid w:val="008A1827"/>
    <w:rsid w:val="008A2306"/>
    <w:rsid w:val="008A43C4"/>
    <w:rsid w:val="008A4B64"/>
    <w:rsid w:val="008A4D50"/>
    <w:rsid w:val="008A5489"/>
    <w:rsid w:val="008A6444"/>
    <w:rsid w:val="008A6CB5"/>
    <w:rsid w:val="008A7D1D"/>
    <w:rsid w:val="008B049E"/>
    <w:rsid w:val="008B0B4C"/>
    <w:rsid w:val="008B0BEB"/>
    <w:rsid w:val="008B13D9"/>
    <w:rsid w:val="008B235A"/>
    <w:rsid w:val="008B2CCD"/>
    <w:rsid w:val="008B3416"/>
    <w:rsid w:val="008B40B8"/>
    <w:rsid w:val="008B4F27"/>
    <w:rsid w:val="008B7016"/>
    <w:rsid w:val="008C0723"/>
    <w:rsid w:val="008C27C1"/>
    <w:rsid w:val="008C2855"/>
    <w:rsid w:val="008C39B2"/>
    <w:rsid w:val="008C3B1C"/>
    <w:rsid w:val="008C44E6"/>
    <w:rsid w:val="008C4BD9"/>
    <w:rsid w:val="008C5520"/>
    <w:rsid w:val="008C5F18"/>
    <w:rsid w:val="008C6AAA"/>
    <w:rsid w:val="008C7B2B"/>
    <w:rsid w:val="008D0EB0"/>
    <w:rsid w:val="008D1905"/>
    <w:rsid w:val="008D1A3D"/>
    <w:rsid w:val="008D2078"/>
    <w:rsid w:val="008D2256"/>
    <w:rsid w:val="008D3091"/>
    <w:rsid w:val="008D41AB"/>
    <w:rsid w:val="008D422A"/>
    <w:rsid w:val="008D5014"/>
    <w:rsid w:val="008D615F"/>
    <w:rsid w:val="008D6D42"/>
    <w:rsid w:val="008D7DF4"/>
    <w:rsid w:val="008D7EBD"/>
    <w:rsid w:val="008E16B3"/>
    <w:rsid w:val="008E3E83"/>
    <w:rsid w:val="008E40E5"/>
    <w:rsid w:val="008E50ED"/>
    <w:rsid w:val="008E5D34"/>
    <w:rsid w:val="008E6AAC"/>
    <w:rsid w:val="008E7B89"/>
    <w:rsid w:val="008E7CB1"/>
    <w:rsid w:val="008F0178"/>
    <w:rsid w:val="008F15D1"/>
    <w:rsid w:val="008F336D"/>
    <w:rsid w:val="008F3D51"/>
    <w:rsid w:val="008F46EE"/>
    <w:rsid w:val="008F4D2B"/>
    <w:rsid w:val="008F5505"/>
    <w:rsid w:val="008F56EB"/>
    <w:rsid w:val="008F65DF"/>
    <w:rsid w:val="008F6631"/>
    <w:rsid w:val="008F683D"/>
    <w:rsid w:val="00901BC9"/>
    <w:rsid w:val="0090431A"/>
    <w:rsid w:val="009059EA"/>
    <w:rsid w:val="009061A4"/>
    <w:rsid w:val="00906F75"/>
    <w:rsid w:val="00907556"/>
    <w:rsid w:val="009111DC"/>
    <w:rsid w:val="00911F9C"/>
    <w:rsid w:val="009122F7"/>
    <w:rsid w:val="00913091"/>
    <w:rsid w:val="009134F5"/>
    <w:rsid w:val="00913655"/>
    <w:rsid w:val="00913A1E"/>
    <w:rsid w:val="00913F84"/>
    <w:rsid w:val="00914A24"/>
    <w:rsid w:val="00914CB8"/>
    <w:rsid w:val="00915A74"/>
    <w:rsid w:val="00916EE4"/>
    <w:rsid w:val="00917E81"/>
    <w:rsid w:val="00920975"/>
    <w:rsid w:val="009302A5"/>
    <w:rsid w:val="0093039A"/>
    <w:rsid w:val="009313EC"/>
    <w:rsid w:val="00931F07"/>
    <w:rsid w:val="0093223A"/>
    <w:rsid w:val="0093259D"/>
    <w:rsid w:val="00932E45"/>
    <w:rsid w:val="009330FE"/>
    <w:rsid w:val="009351A6"/>
    <w:rsid w:val="00935804"/>
    <w:rsid w:val="00936C45"/>
    <w:rsid w:val="0093701C"/>
    <w:rsid w:val="0093793A"/>
    <w:rsid w:val="0094079C"/>
    <w:rsid w:val="00940AF9"/>
    <w:rsid w:val="00941A70"/>
    <w:rsid w:val="009421EB"/>
    <w:rsid w:val="00942AF9"/>
    <w:rsid w:val="00943416"/>
    <w:rsid w:val="00943D1E"/>
    <w:rsid w:val="00945634"/>
    <w:rsid w:val="00946B39"/>
    <w:rsid w:val="00947ECF"/>
    <w:rsid w:val="00947FB9"/>
    <w:rsid w:val="0095255B"/>
    <w:rsid w:val="0095297F"/>
    <w:rsid w:val="0095541E"/>
    <w:rsid w:val="0095546E"/>
    <w:rsid w:val="00955595"/>
    <w:rsid w:val="00955ECE"/>
    <w:rsid w:val="00957C97"/>
    <w:rsid w:val="00957EED"/>
    <w:rsid w:val="009600C0"/>
    <w:rsid w:val="00960BB8"/>
    <w:rsid w:val="0096118B"/>
    <w:rsid w:val="009633A6"/>
    <w:rsid w:val="00964FAE"/>
    <w:rsid w:val="0096597F"/>
    <w:rsid w:val="00966249"/>
    <w:rsid w:val="009665A9"/>
    <w:rsid w:val="00966E40"/>
    <w:rsid w:val="00966ECB"/>
    <w:rsid w:val="0096743C"/>
    <w:rsid w:val="009675E5"/>
    <w:rsid w:val="0096764B"/>
    <w:rsid w:val="009676E1"/>
    <w:rsid w:val="0097048D"/>
    <w:rsid w:val="009708D5"/>
    <w:rsid w:val="0097292B"/>
    <w:rsid w:val="009729C6"/>
    <w:rsid w:val="0097324E"/>
    <w:rsid w:val="009739D3"/>
    <w:rsid w:val="009742EC"/>
    <w:rsid w:val="00975D96"/>
    <w:rsid w:val="009760CA"/>
    <w:rsid w:val="00977FE8"/>
    <w:rsid w:val="00980959"/>
    <w:rsid w:val="00981E63"/>
    <w:rsid w:val="009835DA"/>
    <w:rsid w:val="00983817"/>
    <w:rsid w:val="0098538B"/>
    <w:rsid w:val="00985C40"/>
    <w:rsid w:val="0098610F"/>
    <w:rsid w:val="0098630D"/>
    <w:rsid w:val="009871C4"/>
    <w:rsid w:val="00990A35"/>
    <w:rsid w:val="00990A75"/>
    <w:rsid w:val="00990E77"/>
    <w:rsid w:val="009925C1"/>
    <w:rsid w:val="00992C48"/>
    <w:rsid w:val="00993D21"/>
    <w:rsid w:val="009940EB"/>
    <w:rsid w:val="0099471E"/>
    <w:rsid w:val="0099616A"/>
    <w:rsid w:val="00996E20"/>
    <w:rsid w:val="00997BCE"/>
    <w:rsid w:val="009A22DE"/>
    <w:rsid w:val="009A2681"/>
    <w:rsid w:val="009A3987"/>
    <w:rsid w:val="009A3CD1"/>
    <w:rsid w:val="009A4F0B"/>
    <w:rsid w:val="009A528C"/>
    <w:rsid w:val="009A59A4"/>
    <w:rsid w:val="009A6411"/>
    <w:rsid w:val="009A7345"/>
    <w:rsid w:val="009A7E27"/>
    <w:rsid w:val="009B06EF"/>
    <w:rsid w:val="009B12B9"/>
    <w:rsid w:val="009B1C06"/>
    <w:rsid w:val="009B2BD0"/>
    <w:rsid w:val="009B39A2"/>
    <w:rsid w:val="009B42D5"/>
    <w:rsid w:val="009B66B8"/>
    <w:rsid w:val="009B7F98"/>
    <w:rsid w:val="009C02F6"/>
    <w:rsid w:val="009C0ECE"/>
    <w:rsid w:val="009C1571"/>
    <w:rsid w:val="009C1DE7"/>
    <w:rsid w:val="009C2292"/>
    <w:rsid w:val="009C283E"/>
    <w:rsid w:val="009C2B04"/>
    <w:rsid w:val="009C31D2"/>
    <w:rsid w:val="009C3A0B"/>
    <w:rsid w:val="009C44F8"/>
    <w:rsid w:val="009C4580"/>
    <w:rsid w:val="009C47A0"/>
    <w:rsid w:val="009C47A8"/>
    <w:rsid w:val="009C6305"/>
    <w:rsid w:val="009C6FDA"/>
    <w:rsid w:val="009C7A2F"/>
    <w:rsid w:val="009C7BEA"/>
    <w:rsid w:val="009D2553"/>
    <w:rsid w:val="009D29F9"/>
    <w:rsid w:val="009D4265"/>
    <w:rsid w:val="009D5702"/>
    <w:rsid w:val="009D6EDE"/>
    <w:rsid w:val="009E0CB9"/>
    <w:rsid w:val="009E2FFA"/>
    <w:rsid w:val="009E36FD"/>
    <w:rsid w:val="009E5874"/>
    <w:rsid w:val="009E5C77"/>
    <w:rsid w:val="009E698B"/>
    <w:rsid w:val="009E6E0B"/>
    <w:rsid w:val="009E7845"/>
    <w:rsid w:val="009F10C0"/>
    <w:rsid w:val="009F17A2"/>
    <w:rsid w:val="009F4496"/>
    <w:rsid w:val="009F4AAE"/>
    <w:rsid w:val="009F5EC7"/>
    <w:rsid w:val="009F659B"/>
    <w:rsid w:val="009F6982"/>
    <w:rsid w:val="009F6C16"/>
    <w:rsid w:val="00A000BE"/>
    <w:rsid w:val="00A00836"/>
    <w:rsid w:val="00A00C45"/>
    <w:rsid w:val="00A030FF"/>
    <w:rsid w:val="00A043C2"/>
    <w:rsid w:val="00A05207"/>
    <w:rsid w:val="00A05E72"/>
    <w:rsid w:val="00A076A2"/>
    <w:rsid w:val="00A10719"/>
    <w:rsid w:val="00A10903"/>
    <w:rsid w:val="00A1103F"/>
    <w:rsid w:val="00A112D9"/>
    <w:rsid w:val="00A135DA"/>
    <w:rsid w:val="00A1390A"/>
    <w:rsid w:val="00A157E4"/>
    <w:rsid w:val="00A16416"/>
    <w:rsid w:val="00A17C9A"/>
    <w:rsid w:val="00A200F3"/>
    <w:rsid w:val="00A20D5F"/>
    <w:rsid w:val="00A2101C"/>
    <w:rsid w:val="00A2160A"/>
    <w:rsid w:val="00A216A0"/>
    <w:rsid w:val="00A22062"/>
    <w:rsid w:val="00A24611"/>
    <w:rsid w:val="00A24960"/>
    <w:rsid w:val="00A24EE7"/>
    <w:rsid w:val="00A25791"/>
    <w:rsid w:val="00A270E3"/>
    <w:rsid w:val="00A27392"/>
    <w:rsid w:val="00A27E73"/>
    <w:rsid w:val="00A31E1A"/>
    <w:rsid w:val="00A33138"/>
    <w:rsid w:val="00A34182"/>
    <w:rsid w:val="00A341DF"/>
    <w:rsid w:val="00A34646"/>
    <w:rsid w:val="00A3586E"/>
    <w:rsid w:val="00A36675"/>
    <w:rsid w:val="00A378E5"/>
    <w:rsid w:val="00A37ADA"/>
    <w:rsid w:val="00A40922"/>
    <w:rsid w:val="00A41639"/>
    <w:rsid w:val="00A41BE9"/>
    <w:rsid w:val="00A42BB7"/>
    <w:rsid w:val="00A42D46"/>
    <w:rsid w:val="00A42EC3"/>
    <w:rsid w:val="00A42FB3"/>
    <w:rsid w:val="00A44667"/>
    <w:rsid w:val="00A44B4C"/>
    <w:rsid w:val="00A44EB4"/>
    <w:rsid w:val="00A45C61"/>
    <w:rsid w:val="00A54CF8"/>
    <w:rsid w:val="00A5526A"/>
    <w:rsid w:val="00A5778E"/>
    <w:rsid w:val="00A6339D"/>
    <w:rsid w:val="00A63838"/>
    <w:rsid w:val="00A64835"/>
    <w:rsid w:val="00A64D3B"/>
    <w:rsid w:val="00A64E45"/>
    <w:rsid w:val="00A64FA8"/>
    <w:rsid w:val="00A6654D"/>
    <w:rsid w:val="00A67018"/>
    <w:rsid w:val="00A7078A"/>
    <w:rsid w:val="00A7079B"/>
    <w:rsid w:val="00A70F73"/>
    <w:rsid w:val="00A71146"/>
    <w:rsid w:val="00A7125F"/>
    <w:rsid w:val="00A720B9"/>
    <w:rsid w:val="00A734B7"/>
    <w:rsid w:val="00A74526"/>
    <w:rsid w:val="00A74C3F"/>
    <w:rsid w:val="00A75455"/>
    <w:rsid w:val="00A75488"/>
    <w:rsid w:val="00A75D8D"/>
    <w:rsid w:val="00A76B11"/>
    <w:rsid w:val="00A77BB1"/>
    <w:rsid w:val="00A804D6"/>
    <w:rsid w:val="00A8060E"/>
    <w:rsid w:val="00A8105B"/>
    <w:rsid w:val="00A81F41"/>
    <w:rsid w:val="00A82133"/>
    <w:rsid w:val="00A836B0"/>
    <w:rsid w:val="00A84853"/>
    <w:rsid w:val="00A8496D"/>
    <w:rsid w:val="00A85412"/>
    <w:rsid w:val="00A85430"/>
    <w:rsid w:val="00A86370"/>
    <w:rsid w:val="00A863D7"/>
    <w:rsid w:val="00A87A91"/>
    <w:rsid w:val="00A9317C"/>
    <w:rsid w:val="00A93E11"/>
    <w:rsid w:val="00A94032"/>
    <w:rsid w:val="00A940A2"/>
    <w:rsid w:val="00A94D60"/>
    <w:rsid w:val="00A951DE"/>
    <w:rsid w:val="00A954BA"/>
    <w:rsid w:val="00A9584F"/>
    <w:rsid w:val="00A9602E"/>
    <w:rsid w:val="00A96474"/>
    <w:rsid w:val="00A97DAD"/>
    <w:rsid w:val="00AA30CF"/>
    <w:rsid w:val="00AA5BC2"/>
    <w:rsid w:val="00AA71AC"/>
    <w:rsid w:val="00AA7A4F"/>
    <w:rsid w:val="00AA7AE5"/>
    <w:rsid w:val="00AB032F"/>
    <w:rsid w:val="00AB0F0E"/>
    <w:rsid w:val="00AB200F"/>
    <w:rsid w:val="00AB34D5"/>
    <w:rsid w:val="00AB3A3C"/>
    <w:rsid w:val="00AB3EA1"/>
    <w:rsid w:val="00AB45D6"/>
    <w:rsid w:val="00AB4A8D"/>
    <w:rsid w:val="00AB4B72"/>
    <w:rsid w:val="00AB60CF"/>
    <w:rsid w:val="00AB6B39"/>
    <w:rsid w:val="00AB6F1A"/>
    <w:rsid w:val="00AB70F3"/>
    <w:rsid w:val="00AC08D0"/>
    <w:rsid w:val="00AC0C9B"/>
    <w:rsid w:val="00AC2524"/>
    <w:rsid w:val="00AC28A0"/>
    <w:rsid w:val="00AC400A"/>
    <w:rsid w:val="00AC5399"/>
    <w:rsid w:val="00AD2E98"/>
    <w:rsid w:val="00AD324D"/>
    <w:rsid w:val="00AD3351"/>
    <w:rsid w:val="00AD4736"/>
    <w:rsid w:val="00AD4ACB"/>
    <w:rsid w:val="00AD54DF"/>
    <w:rsid w:val="00AD5807"/>
    <w:rsid w:val="00AD5E6A"/>
    <w:rsid w:val="00AD6F5B"/>
    <w:rsid w:val="00AD7BF1"/>
    <w:rsid w:val="00AE041D"/>
    <w:rsid w:val="00AE2091"/>
    <w:rsid w:val="00AE23EE"/>
    <w:rsid w:val="00AE51D7"/>
    <w:rsid w:val="00AE61B7"/>
    <w:rsid w:val="00AE63D3"/>
    <w:rsid w:val="00AE6923"/>
    <w:rsid w:val="00AE7A98"/>
    <w:rsid w:val="00AF04B8"/>
    <w:rsid w:val="00AF0780"/>
    <w:rsid w:val="00AF1357"/>
    <w:rsid w:val="00AF4413"/>
    <w:rsid w:val="00AF54D7"/>
    <w:rsid w:val="00AF5D74"/>
    <w:rsid w:val="00AF637D"/>
    <w:rsid w:val="00AF647F"/>
    <w:rsid w:val="00B00C52"/>
    <w:rsid w:val="00B0131B"/>
    <w:rsid w:val="00B018C9"/>
    <w:rsid w:val="00B01D49"/>
    <w:rsid w:val="00B01E8A"/>
    <w:rsid w:val="00B02367"/>
    <w:rsid w:val="00B02FFA"/>
    <w:rsid w:val="00B0323B"/>
    <w:rsid w:val="00B03F02"/>
    <w:rsid w:val="00B0578E"/>
    <w:rsid w:val="00B059D8"/>
    <w:rsid w:val="00B061E8"/>
    <w:rsid w:val="00B1002E"/>
    <w:rsid w:val="00B106EF"/>
    <w:rsid w:val="00B115CE"/>
    <w:rsid w:val="00B11D18"/>
    <w:rsid w:val="00B146F3"/>
    <w:rsid w:val="00B160E4"/>
    <w:rsid w:val="00B17281"/>
    <w:rsid w:val="00B17ADD"/>
    <w:rsid w:val="00B20EE4"/>
    <w:rsid w:val="00B21597"/>
    <w:rsid w:val="00B21FDD"/>
    <w:rsid w:val="00B242FB"/>
    <w:rsid w:val="00B25DDD"/>
    <w:rsid w:val="00B25EF4"/>
    <w:rsid w:val="00B26085"/>
    <w:rsid w:val="00B27289"/>
    <w:rsid w:val="00B27FDA"/>
    <w:rsid w:val="00B309FD"/>
    <w:rsid w:val="00B312D6"/>
    <w:rsid w:val="00B324FE"/>
    <w:rsid w:val="00B354F4"/>
    <w:rsid w:val="00B35BEA"/>
    <w:rsid w:val="00B35D65"/>
    <w:rsid w:val="00B37510"/>
    <w:rsid w:val="00B40F0D"/>
    <w:rsid w:val="00B4128F"/>
    <w:rsid w:val="00B415B6"/>
    <w:rsid w:val="00B41718"/>
    <w:rsid w:val="00B42AEE"/>
    <w:rsid w:val="00B4447F"/>
    <w:rsid w:val="00B44AA0"/>
    <w:rsid w:val="00B44C54"/>
    <w:rsid w:val="00B46542"/>
    <w:rsid w:val="00B5079D"/>
    <w:rsid w:val="00B515BB"/>
    <w:rsid w:val="00B51AA9"/>
    <w:rsid w:val="00B52351"/>
    <w:rsid w:val="00B52570"/>
    <w:rsid w:val="00B52C3A"/>
    <w:rsid w:val="00B5333C"/>
    <w:rsid w:val="00B5404F"/>
    <w:rsid w:val="00B544F7"/>
    <w:rsid w:val="00B54BB0"/>
    <w:rsid w:val="00B558BF"/>
    <w:rsid w:val="00B56509"/>
    <w:rsid w:val="00B565E0"/>
    <w:rsid w:val="00B56DE2"/>
    <w:rsid w:val="00B578E7"/>
    <w:rsid w:val="00B60F49"/>
    <w:rsid w:val="00B6208F"/>
    <w:rsid w:val="00B6302A"/>
    <w:rsid w:val="00B6422E"/>
    <w:rsid w:val="00B65110"/>
    <w:rsid w:val="00B6567D"/>
    <w:rsid w:val="00B66130"/>
    <w:rsid w:val="00B665DB"/>
    <w:rsid w:val="00B66D70"/>
    <w:rsid w:val="00B67A26"/>
    <w:rsid w:val="00B70E63"/>
    <w:rsid w:val="00B725EE"/>
    <w:rsid w:val="00B727CB"/>
    <w:rsid w:val="00B7441D"/>
    <w:rsid w:val="00B76987"/>
    <w:rsid w:val="00B774EC"/>
    <w:rsid w:val="00B7793E"/>
    <w:rsid w:val="00B77C5A"/>
    <w:rsid w:val="00B77FC2"/>
    <w:rsid w:val="00B81443"/>
    <w:rsid w:val="00B816DF"/>
    <w:rsid w:val="00B82F70"/>
    <w:rsid w:val="00B83109"/>
    <w:rsid w:val="00B85C8E"/>
    <w:rsid w:val="00B867DE"/>
    <w:rsid w:val="00B904AD"/>
    <w:rsid w:val="00B91CFD"/>
    <w:rsid w:val="00B929AD"/>
    <w:rsid w:val="00B94893"/>
    <w:rsid w:val="00B94CF7"/>
    <w:rsid w:val="00B94F65"/>
    <w:rsid w:val="00B95070"/>
    <w:rsid w:val="00B978DF"/>
    <w:rsid w:val="00B97FEF"/>
    <w:rsid w:val="00BA13B6"/>
    <w:rsid w:val="00BA14AA"/>
    <w:rsid w:val="00BA14EA"/>
    <w:rsid w:val="00BA16D8"/>
    <w:rsid w:val="00BA1803"/>
    <w:rsid w:val="00BA2DB0"/>
    <w:rsid w:val="00BA32D9"/>
    <w:rsid w:val="00BA3482"/>
    <w:rsid w:val="00BA36A0"/>
    <w:rsid w:val="00BA37F3"/>
    <w:rsid w:val="00BA3B53"/>
    <w:rsid w:val="00BA3FE5"/>
    <w:rsid w:val="00BA40D1"/>
    <w:rsid w:val="00BA471B"/>
    <w:rsid w:val="00BA4DEB"/>
    <w:rsid w:val="00BA4EC8"/>
    <w:rsid w:val="00BA666D"/>
    <w:rsid w:val="00BA744B"/>
    <w:rsid w:val="00BB01D9"/>
    <w:rsid w:val="00BB041C"/>
    <w:rsid w:val="00BB0E67"/>
    <w:rsid w:val="00BB1726"/>
    <w:rsid w:val="00BB1E7C"/>
    <w:rsid w:val="00BB27F5"/>
    <w:rsid w:val="00BB2AF9"/>
    <w:rsid w:val="00BB355A"/>
    <w:rsid w:val="00BB3BB8"/>
    <w:rsid w:val="00BB3EB4"/>
    <w:rsid w:val="00BB3F85"/>
    <w:rsid w:val="00BB572F"/>
    <w:rsid w:val="00BB5DEB"/>
    <w:rsid w:val="00BB6470"/>
    <w:rsid w:val="00BB71B6"/>
    <w:rsid w:val="00BC0F17"/>
    <w:rsid w:val="00BC4B7D"/>
    <w:rsid w:val="00BC538F"/>
    <w:rsid w:val="00BC5A3C"/>
    <w:rsid w:val="00BC6A4C"/>
    <w:rsid w:val="00BC74DE"/>
    <w:rsid w:val="00BC7DBC"/>
    <w:rsid w:val="00BD0A68"/>
    <w:rsid w:val="00BD1DFC"/>
    <w:rsid w:val="00BD224A"/>
    <w:rsid w:val="00BD258E"/>
    <w:rsid w:val="00BD34D7"/>
    <w:rsid w:val="00BD5B62"/>
    <w:rsid w:val="00BD633A"/>
    <w:rsid w:val="00BD7EC7"/>
    <w:rsid w:val="00BE08EC"/>
    <w:rsid w:val="00BE19A1"/>
    <w:rsid w:val="00BE1BB3"/>
    <w:rsid w:val="00BE2064"/>
    <w:rsid w:val="00BE4105"/>
    <w:rsid w:val="00BE4588"/>
    <w:rsid w:val="00BE5CDE"/>
    <w:rsid w:val="00BE69F9"/>
    <w:rsid w:val="00BE6D4A"/>
    <w:rsid w:val="00BE7477"/>
    <w:rsid w:val="00BE79A7"/>
    <w:rsid w:val="00BE7EFD"/>
    <w:rsid w:val="00BF12E5"/>
    <w:rsid w:val="00BF2044"/>
    <w:rsid w:val="00BF350A"/>
    <w:rsid w:val="00BF4475"/>
    <w:rsid w:val="00BF448E"/>
    <w:rsid w:val="00BF4A05"/>
    <w:rsid w:val="00BF4B0F"/>
    <w:rsid w:val="00BF726D"/>
    <w:rsid w:val="00BF760E"/>
    <w:rsid w:val="00BF7F5B"/>
    <w:rsid w:val="00BF7F9D"/>
    <w:rsid w:val="00C000E0"/>
    <w:rsid w:val="00C008CC"/>
    <w:rsid w:val="00C009BE"/>
    <w:rsid w:val="00C00A09"/>
    <w:rsid w:val="00C00E89"/>
    <w:rsid w:val="00C01295"/>
    <w:rsid w:val="00C04FA4"/>
    <w:rsid w:val="00C05410"/>
    <w:rsid w:val="00C05839"/>
    <w:rsid w:val="00C0607B"/>
    <w:rsid w:val="00C106CD"/>
    <w:rsid w:val="00C11296"/>
    <w:rsid w:val="00C11C38"/>
    <w:rsid w:val="00C13E95"/>
    <w:rsid w:val="00C14C84"/>
    <w:rsid w:val="00C151FE"/>
    <w:rsid w:val="00C15444"/>
    <w:rsid w:val="00C17158"/>
    <w:rsid w:val="00C1716C"/>
    <w:rsid w:val="00C172ED"/>
    <w:rsid w:val="00C17E24"/>
    <w:rsid w:val="00C208F2"/>
    <w:rsid w:val="00C20D29"/>
    <w:rsid w:val="00C2101F"/>
    <w:rsid w:val="00C21772"/>
    <w:rsid w:val="00C233C5"/>
    <w:rsid w:val="00C23A61"/>
    <w:rsid w:val="00C240BD"/>
    <w:rsid w:val="00C26220"/>
    <w:rsid w:val="00C2710D"/>
    <w:rsid w:val="00C32CDB"/>
    <w:rsid w:val="00C33E70"/>
    <w:rsid w:val="00C33EBB"/>
    <w:rsid w:val="00C36249"/>
    <w:rsid w:val="00C36789"/>
    <w:rsid w:val="00C37B78"/>
    <w:rsid w:val="00C41E7D"/>
    <w:rsid w:val="00C4214C"/>
    <w:rsid w:val="00C42425"/>
    <w:rsid w:val="00C44342"/>
    <w:rsid w:val="00C45637"/>
    <w:rsid w:val="00C46C2A"/>
    <w:rsid w:val="00C470DB"/>
    <w:rsid w:val="00C50082"/>
    <w:rsid w:val="00C502D2"/>
    <w:rsid w:val="00C50D12"/>
    <w:rsid w:val="00C516B6"/>
    <w:rsid w:val="00C52374"/>
    <w:rsid w:val="00C52A7A"/>
    <w:rsid w:val="00C5322A"/>
    <w:rsid w:val="00C544C4"/>
    <w:rsid w:val="00C5464E"/>
    <w:rsid w:val="00C549F8"/>
    <w:rsid w:val="00C56C92"/>
    <w:rsid w:val="00C5799D"/>
    <w:rsid w:val="00C612E3"/>
    <w:rsid w:val="00C61B91"/>
    <w:rsid w:val="00C62731"/>
    <w:rsid w:val="00C62800"/>
    <w:rsid w:val="00C63FE8"/>
    <w:rsid w:val="00C643E6"/>
    <w:rsid w:val="00C66053"/>
    <w:rsid w:val="00C66B08"/>
    <w:rsid w:val="00C67D11"/>
    <w:rsid w:val="00C67EB6"/>
    <w:rsid w:val="00C67F26"/>
    <w:rsid w:val="00C7070D"/>
    <w:rsid w:val="00C713C9"/>
    <w:rsid w:val="00C7172F"/>
    <w:rsid w:val="00C71C01"/>
    <w:rsid w:val="00C7348F"/>
    <w:rsid w:val="00C7449E"/>
    <w:rsid w:val="00C74686"/>
    <w:rsid w:val="00C75363"/>
    <w:rsid w:val="00C76863"/>
    <w:rsid w:val="00C76E7F"/>
    <w:rsid w:val="00C76F6A"/>
    <w:rsid w:val="00C774A4"/>
    <w:rsid w:val="00C806F1"/>
    <w:rsid w:val="00C80ACC"/>
    <w:rsid w:val="00C81BFB"/>
    <w:rsid w:val="00C82934"/>
    <w:rsid w:val="00C82A21"/>
    <w:rsid w:val="00C837E3"/>
    <w:rsid w:val="00C855FD"/>
    <w:rsid w:val="00C8581C"/>
    <w:rsid w:val="00C86405"/>
    <w:rsid w:val="00C86769"/>
    <w:rsid w:val="00C878F3"/>
    <w:rsid w:val="00C91142"/>
    <w:rsid w:val="00C91195"/>
    <w:rsid w:val="00C92B05"/>
    <w:rsid w:val="00C93561"/>
    <w:rsid w:val="00C93AC7"/>
    <w:rsid w:val="00C93DAD"/>
    <w:rsid w:val="00C93E0F"/>
    <w:rsid w:val="00C949D1"/>
    <w:rsid w:val="00C95A65"/>
    <w:rsid w:val="00C96B87"/>
    <w:rsid w:val="00C97184"/>
    <w:rsid w:val="00C975FF"/>
    <w:rsid w:val="00C97D97"/>
    <w:rsid w:val="00CA0EEC"/>
    <w:rsid w:val="00CA310B"/>
    <w:rsid w:val="00CA350B"/>
    <w:rsid w:val="00CA45D4"/>
    <w:rsid w:val="00CA47BF"/>
    <w:rsid w:val="00CA51AE"/>
    <w:rsid w:val="00CA548B"/>
    <w:rsid w:val="00CA58F6"/>
    <w:rsid w:val="00CA5E47"/>
    <w:rsid w:val="00CA6397"/>
    <w:rsid w:val="00CA670E"/>
    <w:rsid w:val="00CA6A37"/>
    <w:rsid w:val="00CA6E86"/>
    <w:rsid w:val="00CA71AC"/>
    <w:rsid w:val="00CA72ED"/>
    <w:rsid w:val="00CB1916"/>
    <w:rsid w:val="00CB19F5"/>
    <w:rsid w:val="00CB2643"/>
    <w:rsid w:val="00CB2C07"/>
    <w:rsid w:val="00CB3879"/>
    <w:rsid w:val="00CB3A5F"/>
    <w:rsid w:val="00CB55C7"/>
    <w:rsid w:val="00CB6E18"/>
    <w:rsid w:val="00CB78F2"/>
    <w:rsid w:val="00CC0ED4"/>
    <w:rsid w:val="00CC0F82"/>
    <w:rsid w:val="00CC1231"/>
    <w:rsid w:val="00CC3364"/>
    <w:rsid w:val="00CC347C"/>
    <w:rsid w:val="00CC6590"/>
    <w:rsid w:val="00CC6A46"/>
    <w:rsid w:val="00CC7001"/>
    <w:rsid w:val="00CC70A5"/>
    <w:rsid w:val="00CC768D"/>
    <w:rsid w:val="00CC7F44"/>
    <w:rsid w:val="00CD101B"/>
    <w:rsid w:val="00CD2EA3"/>
    <w:rsid w:val="00CD4D93"/>
    <w:rsid w:val="00CD531D"/>
    <w:rsid w:val="00CD683F"/>
    <w:rsid w:val="00CD6C0E"/>
    <w:rsid w:val="00CD7A07"/>
    <w:rsid w:val="00CD7A5D"/>
    <w:rsid w:val="00CE078E"/>
    <w:rsid w:val="00CE07CF"/>
    <w:rsid w:val="00CE07F0"/>
    <w:rsid w:val="00CE18F2"/>
    <w:rsid w:val="00CE230B"/>
    <w:rsid w:val="00CE31F1"/>
    <w:rsid w:val="00CE3A2B"/>
    <w:rsid w:val="00CE4ACB"/>
    <w:rsid w:val="00CE4C7F"/>
    <w:rsid w:val="00CE6EBA"/>
    <w:rsid w:val="00CE75BB"/>
    <w:rsid w:val="00CE7E35"/>
    <w:rsid w:val="00CF0536"/>
    <w:rsid w:val="00CF17F9"/>
    <w:rsid w:val="00CF2313"/>
    <w:rsid w:val="00CF2A21"/>
    <w:rsid w:val="00CF47B8"/>
    <w:rsid w:val="00CF5BDE"/>
    <w:rsid w:val="00CF6D3D"/>
    <w:rsid w:val="00D00EBF"/>
    <w:rsid w:val="00D015FA"/>
    <w:rsid w:val="00D02215"/>
    <w:rsid w:val="00D03642"/>
    <w:rsid w:val="00D05B23"/>
    <w:rsid w:val="00D074D3"/>
    <w:rsid w:val="00D07A85"/>
    <w:rsid w:val="00D1007F"/>
    <w:rsid w:val="00D10A96"/>
    <w:rsid w:val="00D11DDA"/>
    <w:rsid w:val="00D121D7"/>
    <w:rsid w:val="00D13889"/>
    <w:rsid w:val="00D13D2F"/>
    <w:rsid w:val="00D13DAA"/>
    <w:rsid w:val="00D15846"/>
    <w:rsid w:val="00D15CA6"/>
    <w:rsid w:val="00D16CE0"/>
    <w:rsid w:val="00D176A4"/>
    <w:rsid w:val="00D177A0"/>
    <w:rsid w:val="00D17B94"/>
    <w:rsid w:val="00D20A2F"/>
    <w:rsid w:val="00D20EDC"/>
    <w:rsid w:val="00D22B19"/>
    <w:rsid w:val="00D235FB"/>
    <w:rsid w:val="00D23721"/>
    <w:rsid w:val="00D265FF"/>
    <w:rsid w:val="00D2764D"/>
    <w:rsid w:val="00D27B75"/>
    <w:rsid w:val="00D27DE5"/>
    <w:rsid w:val="00D300E1"/>
    <w:rsid w:val="00D315BE"/>
    <w:rsid w:val="00D31C79"/>
    <w:rsid w:val="00D328BE"/>
    <w:rsid w:val="00D32D80"/>
    <w:rsid w:val="00D33409"/>
    <w:rsid w:val="00D33BBD"/>
    <w:rsid w:val="00D34820"/>
    <w:rsid w:val="00D35026"/>
    <w:rsid w:val="00D35AAB"/>
    <w:rsid w:val="00D365EE"/>
    <w:rsid w:val="00D36812"/>
    <w:rsid w:val="00D36854"/>
    <w:rsid w:val="00D3751C"/>
    <w:rsid w:val="00D37A3F"/>
    <w:rsid w:val="00D37BCD"/>
    <w:rsid w:val="00D37E47"/>
    <w:rsid w:val="00D40487"/>
    <w:rsid w:val="00D427A3"/>
    <w:rsid w:val="00D42F3F"/>
    <w:rsid w:val="00D42FCF"/>
    <w:rsid w:val="00D4325D"/>
    <w:rsid w:val="00D44231"/>
    <w:rsid w:val="00D44A9E"/>
    <w:rsid w:val="00D44C9B"/>
    <w:rsid w:val="00D450F1"/>
    <w:rsid w:val="00D45BC3"/>
    <w:rsid w:val="00D4686B"/>
    <w:rsid w:val="00D469F7"/>
    <w:rsid w:val="00D47ED0"/>
    <w:rsid w:val="00D545CE"/>
    <w:rsid w:val="00D551D3"/>
    <w:rsid w:val="00D55FA2"/>
    <w:rsid w:val="00D5739B"/>
    <w:rsid w:val="00D574A8"/>
    <w:rsid w:val="00D6037A"/>
    <w:rsid w:val="00D604AE"/>
    <w:rsid w:val="00D6075D"/>
    <w:rsid w:val="00D61081"/>
    <w:rsid w:val="00D61F64"/>
    <w:rsid w:val="00D624E9"/>
    <w:rsid w:val="00D63A81"/>
    <w:rsid w:val="00D63E99"/>
    <w:rsid w:val="00D64168"/>
    <w:rsid w:val="00D66B7F"/>
    <w:rsid w:val="00D67194"/>
    <w:rsid w:val="00D67CFA"/>
    <w:rsid w:val="00D67DB6"/>
    <w:rsid w:val="00D70130"/>
    <w:rsid w:val="00D70FEA"/>
    <w:rsid w:val="00D71310"/>
    <w:rsid w:val="00D72944"/>
    <w:rsid w:val="00D72E73"/>
    <w:rsid w:val="00D73AEB"/>
    <w:rsid w:val="00D75D39"/>
    <w:rsid w:val="00D763C6"/>
    <w:rsid w:val="00D765C3"/>
    <w:rsid w:val="00D80849"/>
    <w:rsid w:val="00D808E0"/>
    <w:rsid w:val="00D81657"/>
    <w:rsid w:val="00D81818"/>
    <w:rsid w:val="00D81C27"/>
    <w:rsid w:val="00D81E39"/>
    <w:rsid w:val="00D82502"/>
    <w:rsid w:val="00D82504"/>
    <w:rsid w:val="00D83845"/>
    <w:rsid w:val="00D85A4C"/>
    <w:rsid w:val="00D86993"/>
    <w:rsid w:val="00D87465"/>
    <w:rsid w:val="00D87660"/>
    <w:rsid w:val="00D8787F"/>
    <w:rsid w:val="00D8794B"/>
    <w:rsid w:val="00D90028"/>
    <w:rsid w:val="00D9181C"/>
    <w:rsid w:val="00D9186B"/>
    <w:rsid w:val="00D91A9A"/>
    <w:rsid w:val="00D91B0D"/>
    <w:rsid w:val="00D9269D"/>
    <w:rsid w:val="00D9292A"/>
    <w:rsid w:val="00D92990"/>
    <w:rsid w:val="00D92B6F"/>
    <w:rsid w:val="00D93629"/>
    <w:rsid w:val="00D9376F"/>
    <w:rsid w:val="00D946EF"/>
    <w:rsid w:val="00D94DB2"/>
    <w:rsid w:val="00D970EA"/>
    <w:rsid w:val="00D97CF8"/>
    <w:rsid w:val="00D97E35"/>
    <w:rsid w:val="00DA00F4"/>
    <w:rsid w:val="00DA286C"/>
    <w:rsid w:val="00DA47F2"/>
    <w:rsid w:val="00DA5833"/>
    <w:rsid w:val="00DA6210"/>
    <w:rsid w:val="00DA64B6"/>
    <w:rsid w:val="00DA6B76"/>
    <w:rsid w:val="00DB2A9A"/>
    <w:rsid w:val="00DB2AE4"/>
    <w:rsid w:val="00DB2BDC"/>
    <w:rsid w:val="00DB2C52"/>
    <w:rsid w:val="00DB3827"/>
    <w:rsid w:val="00DB3E6B"/>
    <w:rsid w:val="00DB4249"/>
    <w:rsid w:val="00DB52B1"/>
    <w:rsid w:val="00DB669C"/>
    <w:rsid w:val="00DB66A8"/>
    <w:rsid w:val="00DB75F6"/>
    <w:rsid w:val="00DC010E"/>
    <w:rsid w:val="00DC06DB"/>
    <w:rsid w:val="00DC098F"/>
    <w:rsid w:val="00DC27B8"/>
    <w:rsid w:val="00DC2CAA"/>
    <w:rsid w:val="00DC3B99"/>
    <w:rsid w:val="00DC3F56"/>
    <w:rsid w:val="00DC435B"/>
    <w:rsid w:val="00DC4D0D"/>
    <w:rsid w:val="00DC5D8E"/>
    <w:rsid w:val="00DC631A"/>
    <w:rsid w:val="00DC7507"/>
    <w:rsid w:val="00DC791D"/>
    <w:rsid w:val="00DD1970"/>
    <w:rsid w:val="00DD21AD"/>
    <w:rsid w:val="00DD2C5F"/>
    <w:rsid w:val="00DD3460"/>
    <w:rsid w:val="00DD36B1"/>
    <w:rsid w:val="00DD3A58"/>
    <w:rsid w:val="00DD4018"/>
    <w:rsid w:val="00DD4975"/>
    <w:rsid w:val="00DD6782"/>
    <w:rsid w:val="00DD7B46"/>
    <w:rsid w:val="00DD7C12"/>
    <w:rsid w:val="00DE0277"/>
    <w:rsid w:val="00DE0EA9"/>
    <w:rsid w:val="00DE17B1"/>
    <w:rsid w:val="00DE3857"/>
    <w:rsid w:val="00DE40C5"/>
    <w:rsid w:val="00DE44CB"/>
    <w:rsid w:val="00DE5783"/>
    <w:rsid w:val="00DE6E8C"/>
    <w:rsid w:val="00DF2405"/>
    <w:rsid w:val="00DF26B7"/>
    <w:rsid w:val="00DF314C"/>
    <w:rsid w:val="00DF7702"/>
    <w:rsid w:val="00E00783"/>
    <w:rsid w:val="00E0189C"/>
    <w:rsid w:val="00E02318"/>
    <w:rsid w:val="00E0380F"/>
    <w:rsid w:val="00E0394E"/>
    <w:rsid w:val="00E045F7"/>
    <w:rsid w:val="00E06652"/>
    <w:rsid w:val="00E06A86"/>
    <w:rsid w:val="00E105DC"/>
    <w:rsid w:val="00E10C06"/>
    <w:rsid w:val="00E10D25"/>
    <w:rsid w:val="00E13E3E"/>
    <w:rsid w:val="00E142CD"/>
    <w:rsid w:val="00E14423"/>
    <w:rsid w:val="00E16E6D"/>
    <w:rsid w:val="00E17433"/>
    <w:rsid w:val="00E20878"/>
    <w:rsid w:val="00E20AD4"/>
    <w:rsid w:val="00E20B8C"/>
    <w:rsid w:val="00E20E1E"/>
    <w:rsid w:val="00E2181C"/>
    <w:rsid w:val="00E21DCB"/>
    <w:rsid w:val="00E238EF"/>
    <w:rsid w:val="00E249EE"/>
    <w:rsid w:val="00E24CB2"/>
    <w:rsid w:val="00E26128"/>
    <w:rsid w:val="00E26357"/>
    <w:rsid w:val="00E26E83"/>
    <w:rsid w:val="00E275E8"/>
    <w:rsid w:val="00E27619"/>
    <w:rsid w:val="00E30AB3"/>
    <w:rsid w:val="00E30E4D"/>
    <w:rsid w:val="00E31AD9"/>
    <w:rsid w:val="00E31DAD"/>
    <w:rsid w:val="00E32582"/>
    <w:rsid w:val="00E3441B"/>
    <w:rsid w:val="00E35B92"/>
    <w:rsid w:val="00E365CA"/>
    <w:rsid w:val="00E37321"/>
    <w:rsid w:val="00E37815"/>
    <w:rsid w:val="00E37B3C"/>
    <w:rsid w:val="00E40B6D"/>
    <w:rsid w:val="00E40CE6"/>
    <w:rsid w:val="00E41008"/>
    <w:rsid w:val="00E4143C"/>
    <w:rsid w:val="00E418A7"/>
    <w:rsid w:val="00E420D6"/>
    <w:rsid w:val="00E4259D"/>
    <w:rsid w:val="00E44CC8"/>
    <w:rsid w:val="00E45E5F"/>
    <w:rsid w:val="00E45ECE"/>
    <w:rsid w:val="00E50312"/>
    <w:rsid w:val="00E5110B"/>
    <w:rsid w:val="00E51EB6"/>
    <w:rsid w:val="00E54B49"/>
    <w:rsid w:val="00E55F84"/>
    <w:rsid w:val="00E56C8D"/>
    <w:rsid w:val="00E57256"/>
    <w:rsid w:val="00E60EA3"/>
    <w:rsid w:val="00E62B90"/>
    <w:rsid w:val="00E6399F"/>
    <w:rsid w:val="00E6450F"/>
    <w:rsid w:val="00E64731"/>
    <w:rsid w:val="00E65114"/>
    <w:rsid w:val="00E66089"/>
    <w:rsid w:val="00E66C89"/>
    <w:rsid w:val="00E67009"/>
    <w:rsid w:val="00E6796F"/>
    <w:rsid w:val="00E67C3F"/>
    <w:rsid w:val="00E70C62"/>
    <w:rsid w:val="00E70F02"/>
    <w:rsid w:val="00E71D95"/>
    <w:rsid w:val="00E72128"/>
    <w:rsid w:val="00E72EB2"/>
    <w:rsid w:val="00E73905"/>
    <w:rsid w:val="00E74870"/>
    <w:rsid w:val="00E758F7"/>
    <w:rsid w:val="00E762E1"/>
    <w:rsid w:val="00E7657B"/>
    <w:rsid w:val="00E768E5"/>
    <w:rsid w:val="00E805F4"/>
    <w:rsid w:val="00E81A12"/>
    <w:rsid w:val="00E82B11"/>
    <w:rsid w:val="00E83BBE"/>
    <w:rsid w:val="00E85BCC"/>
    <w:rsid w:val="00E8692A"/>
    <w:rsid w:val="00E86F3A"/>
    <w:rsid w:val="00E90EEC"/>
    <w:rsid w:val="00E911A8"/>
    <w:rsid w:val="00E93BA1"/>
    <w:rsid w:val="00E9488F"/>
    <w:rsid w:val="00E96C0D"/>
    <w:rsid w:val="00E97595"/>
    <w:rsid w:val="00E97CBE"/>
    <w:rsid w:val="00E97F2D"/>
    <w:rsid w:val="00EA0C47"/>
    <w:rsid w:val="00EA1004"/>
    <w:rsid w:val="00EA1023"/>
    <w:rsid w:val="00EA238C"/>
    <w:rsid w:val="00EA2F94"/>
    <w:rsid w:val="00EA4AC4"/>
    <w:rsid w:val="00EA5192"/>
    <w:rsid w:val="00EA53B8"/>
    <w:rsid w:val="00EA55AA"/>
    <w:rsid w:val="00EA5A95"/>
    <w:rsid w:val="00EA6550"/>
    <w:rsid w:val="00EB1C62"/>
    <w:rsid w:val="00EB21CF"/>
    <w:rsid w:val="00EB2AAF"/>
    <w:rsid w:val="00EB2DC4"/>
    <w:rsid w:val="00EB2EC9"/>
    <w:rsid w:val="00EB3342"/>
    <w:rsid w:val="00EB39F5"/>
    <w:rsid w:val="00EB3A78"/>
    <w:rsid w:val="00EB4DD5"/>
    <w:rsid w:val="00EB58E6"/>
    <w:rsid w:val="00EB634C"/>
    <w:rsid w:val="00EB7986"/>
    <w:rsid w:val="00EC01D6"/>
    <w:rsid w:val="00EC33CD"/>
    <w:rsid w:val="00EC3B81"/>
    <w:rsid w:val="00EC3F47"/>
    <w:rsid w:val="00EC5788"/>
    <w:rsid w:val="00EC5CAC"/>
    <w:rsid w:val="00EC701F"/>
    <w:rsid w:val="00EC7A0B"/>
    <w:rsid w:val="00EC7E53"/>
    <w:rsid w:val="00ED1154"/>
    <w:rsid w:val="00ED2A1F"/>
    <w:rsid w:val="00ED3CAF"/>
    <w:rsid w:val="00ED446C"/>
    <w:rsid w:val="00ED6495"/>
    <w:rsid w:val="00ED6E5E"/>
    <w:rsid w:val="00ED6FE8"/>
    <w:rsid w:val="00ED7788"/>
    <w:rsid w:val="00EE0ABD"/>
    <w:rsid w:val="00EE1250"/>
    <w:rsid w:val="00EE2A69"/>
    <w:rsid w:val="00EE2CC1"/>
    <w:rsid w:val="00EE383C"/>
    <w:rsid w:val="00EE4291"/>
    <w:rsid w:val="00EE5F05"/>
    <w:rsid w:val="00EE6A1B"/>
    <w:rsid w:val="00EE72D2"/>
    <w:rsid w:val="00EE730F"/>
    <w:rsid w:val="00EE76FA"/>
    <w:rsid w:val="00EE7CA8"/>
    <w:rsid w:val="00EF029D"/>
    <w:rsid w:val="00EF093B"/>
    <w:rsid w:val="00EF0B7B"/>
    <w:rsid w:val="00EF2063"/>
    <w:rsid w:val="00EF3326"/>
    <w:rsid w:val="00EF332A"/>
    <w:rsid w:val="00EF488B"/>
    <w:rsid w:val="00EF5160"/>
    <w:rsid w:val="00EF51DC"/>
    <w:rsid w:val="00EF6071"/>
    <w:rsid w:val="00EF612C"/>
    <w:rsid w:val="00EF63C7"/>
    <w:rsid w:val="00EF6514"/>
    <w:rsid w:val="00EF658E"/>
    <w:rsid w:val="00F02E88"/>
    <w:rsid w:val="00F02F99"/>
    <w:rsid w:val="00F04619"/>
    <w:rsid w:val="00F04622"/>
    <w:rsid w:val="00F0558C"/>
    <w:rsid w:val="00F06369"/>
    <w:rsid w:val="00F106F3"/>
    <w:rsid w:val="00F12D0D"/>
    <w:rsid w:val="00F1322A"/>
    <w:rsid w:val="00F132B1"/>
    <w:rsid w:val="00F140E5"/>
    <w:rsid w:val="00F1410A"/>
    <w:rsid w:val="00F14C7F"/>
    <w:rsid w:val="00F14F8E"/>
    <w:rsid w:val="00F152D8"/>
    <w:rsid w:val="00F15F37"/>
    <w:rsid w:val="00F21041"/>
    <w:rsid w:val="00F222BB"/>
    <w:rsid w:val="00F23D1D"/>
    <w:rsid w:val="00F23D3C"/>
    <w:rsid w:val="00F2420A"/>
    <w:rsid w:val="00F2442A"/>
    <w:rsid w:val="00F2519D"/>
    <w:rsid w:val="00F30244"/>
    <w:rsid w:val="00F30459"/>
    <w:rsid w:val="00F30F9F"/>
    <w:rsid w:val="00F31FFE"/>
    <w:rsid w:val="00F337CD"/>
    <w:rsid w:val="00F3380C"/>
    <w:rsid w:val="00F33CAF"/>
    <w:rsid w:val="00F33D76"/>
    <w:rsid w:val="00F35F55"/>
    <w:rsid w:val="00F3606B"/>
    <w:rsid w:val="00F3750C"/>
    <w:rsid w:val="00F40DFE"/>
    <w:rsid w:val="00F41641"/>
    <w:rsid w:val="00F417A9"/>
    <w:rsid w:val="00F41F2E"/>
    <w:rsid w:val="00F43E36"/>
    <w:rsid w:val="00F451CB"/>
    <w:rsid w:val="00F4642E"/>
    <w:rsid w:val="00F465EA"/>
    <w:rsid w:val="00F469E8"/>
    <w:rsid w:val="00F50475"/>
    <w:rsid w:val="00F504FE"/>
    <w:rsid w:val="00F50A7F"/>
    <w:rsid w:val="00F50E5C"/>
    <w:rsid w:val="00F50E9E"/>
    <w:rsid w:val="00F53AB0"/>
    <w:rsid w:val="00F53ED9"/>
    <w:rsid w:val="00F5603F"/>
    <w:rsid w:val="00F56FEE"/>
    <w:rsid w:val="00F57547"/>
    <w:rsid w:val="00F619CC"/>
    <w:rsid w:val="00F62217"/>
    <w:rsid w:val="00F64411"/>
    <w:rsid w:val="00F64D3D"/>
    <w:rsid w:val="00F653D4"/>
    <w:rsid w:val="00F65791"/>
    <w:rsid w:val="00F66249"/>
    <w:rsid w:val="00F6735F"/>
    <w:rsid w:val="00F702EA"/>
    <w:rsid w:val="00F707E1"/>
    <w:rsid w:val="00F70970"/>
    <w:rsid w:val="00F739C8"/>
    <w:rsid w:val="00F74672"/>
    <w:rsid w:val="00F74C08"/>
    <w:rsid w:val="00F75307"/>
    <w:rsid w:val="00F75900"/>
    <w:rsid w:val="00F76DBF"/>
    <w:rsid w:val="00F77717"/>
    <w:rsid w:val="00F77978"/>
    <w:rsid w:val="00F817D0"/>
    <w:rsid w:val="00F82337"/>
    <w:rsid w:val="00F83684"/>
    <w:rsid w:val="00F8501C"/>
    <w:rsid w:val="00F86021"/>
    <w:rsid w:val="00F87BC4"/>
    <w:rsid w:val="00F901B0"/>
    <w:rsid w:val="00F908AF"/>
    <w:rsid w:val="00F92166"/>
    <w:rsid w:val="00F95F13"/>
    <w:rsid w:val="00F960C1"/>
    <w:rsid w:val="00F96785"/>
    <w:rsid w:val="00F96EA8"/>
    <w:rsid w:val="00FA17D1"/>
    <w:rsid w:val="00FA22E8"/>
    <w:rsid w:val="00FA2C62"/>
    <w:rsid w:val="00FA3CB9"/>
    <w:rsid w:val="00FA4046"/>
    <w:rsid w:val="00FA4787"/>
    <w:rsid w:val="00FA50D2"/>
    <w:rsid w:val="00FA5286"/>
    <w:rsid w:val="00FA722D"/>
    <w:rsid w:val="00FB1D67"/>
    <w:rsid w:val="00FB288C"/>
    <w:rsid w:val="00FB2C39"/>
    <w:rsid w:val="00FB3B2F"/>
    <w:rsid w:val="00FB43C8"/>
    <w:rsid w:val="00FB46E0"/>
    <w:rsid w:val="00FB6306"/>
    <w:rsid w:val="00FB6EB6"/>
    <w:rsid w:val="00FC132F"/>
    <w:rsid w:val="00FC2C8F"/>
    <w:rsid w:val="00FC3B72"/>
    <w:rsid w:val="00FC7996"/>
    <w:rsid w:val="00FC7A71"/>
    <w:rsid w:val="00FD1355"/>
    <w:rsid w:val="00FD1455"/>
    <w:rsid w:val="00FD2244"/>
    <w:rsid w:val="00FD2B47"/>
    <w:rsid w:val="00FD2B70"/>
    <w:rsid w:val="00FD2F75"/>
    <w:rsid w:val="00FD36A8"/>
    <w:rsid w:val="00FD5516"/>
    <w:rsid w:val="00FD6963"/>
    <w:rsid w:val="00FD79DA"/>
    <w:rsid w:val="00FD7D70"/>
    <w:rsid w:val="00FE0315"/>
    <w:rsid w:val="00FE08DD"/>
    <w:rsid w:val="00FE0EE3"/>
    <w:rsid w:val="00FE15B1"/>
    <w:rsid w:val="00FE1BFD"/>
    <w:rsid w:val="00FE2F1E"/>
    <w:rsid w:val="00FE39BC"/>
    <w:rsid w:val="00FE596F"/>
    <w:rsid w:val="00FE71E4"/>
    <w:rsid w:val="00FF1438"/>
    <w:rsid w:val="00FF29AD"/>
    <w:rsid w:val="00FF3189"/>
    <w:rsid w:val="00FF3408"/>
    <w:rsid w:val="00FF5AAD"/>
    <w:rsid w:val="00FF6CC9"/>
    <w:rsid w:val="00FF7FC2"/>
    <w:rsid w:val="03B3213C"/>
    <w:rsid w:val="03C63CD5"/>
    <w:rsid w:val="089925DC"/>
    <w:rsid w:val="099A5415"/>
    <w:rsid w:val="0C8F7FDF"/>
    <w:rsid w:val="10B17DD1"/>
    <w:rsid w:val="1637752D"/>
    <w:rsid w:val="168E6BE4"/>
    <w:rsid w:val="16900F73"/>
    <w:rsid w:val="16D641B8"/>
    <w:rsid w:val="19C95520"/>
    <w:rsid w:val="19DA45F0"/>
    <w:rsid w:val="19ED2B58"/>
    <w:rsid w:val="1AD77FC0"/>
    <w:rsid w:val="1D6B029F"/>
    <w:rsid w:val="1E0117C8"/>
    <w:rsid w:val="1E1563DA"/>
    <w:rsid w:val="21D37786"/>
    <w:rsid w:val="29B409CD"/>
    <w:rsid w:val="2FCA4A52"/>
    <w:rsid w:val="37135DE2"/>
    <w:rsid w:val="37BA003F"/>
    <w:rsid w:val="39947AD4"/>
    <w:rsid w:val="3E153C6A"/>
    <w:rsid w:val="4AA316F4"/>
    <w:rsid w:val="4BCE78F9"/>
    <w:rsid w:val="4FE77516"/>
    <w:rsid w:val="526674FF"/>
    <w:rsid w:val="584141D7"/>
    <w:rsid w:val="59180BEB"/>
    <w:rsid w:val="599144A3"/>
    <w:rsid w:val="5A2324FD"/>
    <w:rsid w:val="5B6E240F"/>
    <w:rsid w:val="5E8E5E90"/>
    <w:rsid w:val="659919B1"/>
    <w:rsid w:val="676D6887"/>
    <w:rsid w:val="690905C7"/>
    <w:rsid w:val="74654E49"/>
    <w:rsid w:val="78775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377F4C"/>
  <w15:docId w15:val="{36D44C34-BE64-46DD-9087-1CD3DF0C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D76"/>
    <w:pPr>
      <w:widowControl w:val="0"/>
      <w:jc w:val="both"/>
    </w:pPr>
    <w:rPr>
      <w:rFonts w:ascii="Times New Roman" w:hAnsi="Times New Roman"/>
      <w:kern w:val="2"/>
      <w:sz w:val="21"/>
      <w:szCs w:val="28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pPr>
      <w:jc w:val="both"/>
    </w:pPr>
    <w:rPr>
      <w:b/>
      <w:bCs/>
      <w:sz w:val="20"/>
      <w:szCs w:val="20"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e">
    <w:name w:val="FollowedHyperlink"/>
    <w:uiPriority w:val="99"/>
    <w:unhideWhenUsed/>
    <w:qFormat/>
    <w:rPr>
      <w:color w:val="954F72"/>
      <w:u w:val="single"/>
    </w:rPr>
  </w:style>
  <w:style w:type="character" w:styleId="af">
    <w:name w:val="Hyperlink"/>
    <w:uiPriority w:val="99"/>
    <w:unhideWhenUsed/>
    <w:qFormat/>
    <w:rPr>
      <w:color w:val="0563C1"/>
      <w:u w:val="single"/>
    </w:rPr>
  </w:style>
  <w:style w:type="character" w:styleId="af0">
    <w:name w:val="annotation reference"/>
    <w:uiPriority w:val="99"/>
    <w:unhideWhenUsed/>
    <w:qFormat/>
    <w:rPr>
      <w:sz w:val="21"/>
      <w:szCs w:val="21"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Trade Gothic LT Std" w:eastAsia="Trade Gothic LT Std" w:hAnsi="Trade Gothic LT Std" w:hint="eastAsia"/>
      <w:color w:val="000000"/>
      <w:sz w:val="24"/>
    </w:rPr>
  </w:style>
  <w:style w:type="paragraph" w:customStyle="1" w:styleId="Pa4">
    <w:name w:val="Pa4"/>
    <w:basedOn w:val="Default"/>
    <w:next w:val="Default"/>
    <w:uiPriority w:val="99"/>
    <w:unhideWhenUsed/>
    <w:qFormat/>
    <w:pPr>
      <w:spacing w:line="180" w:lineRule="atLeast"/>
    </w:pPr>
    <w:rPr>
      <w:rFonts w:hint="default"/>
    </w:rPr>
  </w:style>
  <w:style w:type="paragraph" w:customStyle="1" w:styleId="Pa20">
    <w:name w:val="Pa20"/>
    <w:basedOn w:val="Default"/>
    <w:next w:val="Default"/>
    <w:uiPriority w:val="99"/>
    <w:unhideWhenUsed/>
    <w:qFormat/>
    <w:pPr>
      <w:spacing w:line="160" w:lineRule="atLeast"/>
    </w:pPr>
    <w:rPr>
      <w:rFonts w:hint="default"/>
    </w:rPr>
  </w:style>
  <w:style w:type="character" w:customStyle="1" w:styleId="A15">
    <w:name w:val="A15"/>
    <w:uiPriority w:val="99"/>
    <w:unhideWhenUsed/>
    <w:qFormat/>
    <w:rPr>
      <w:rFonts w:hint="eastAsia"/>
      <w:sz w:val="12"/>
    </w:rPr>
  </w:style>
  <w:style w:type="character" w:customStyle="1" w:styleId="ac">
    <w:name w:val="页眉 字符"/>
    <w:link w:val="ab"/>
    <w:uiPriority w:val="99"/>
    <w:qFormat/>
    <w:rPr>
      <w:kern w:val="2"/>
      <w:sz w:val="18"/>
      <w:szCs w:val="18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character" w:customStyle="1" w:styleId="a8">
    <w:name w:val="批注框文本 字符"/>
    <w:link w:val="a7"/>
    <w:uiPriority w:val="99"/>
    <w:semiHidden/>
    <w:qFormat/>
    <w:rPr>
      <w:kern w:val="2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Char"/>
    <w:qFormat/>
    <w:pPr>
      <w:jc w:val="center"/>
    </w:pPr>
    <w:rPr>
      <w:rFonts w:ascii="Calibri" w:hAnsi="Calibri"/>
    </w:rPr>
  </w:style>
  <w:style w:type="character" w:customStyle="1" w:styleId="EndNoteBibliographyTitleChar">
    <w:name w:val="EndNote Bibliography Title Char"/>
    <w:link w:val="EndNoteBibliographyTitle"/>
    <w:qFormat/>
    <w:rPr>
      <w:rFonts w:ascii="Calibri" w:hAnsi="Calibri"/>
      <w:kern w:val="2"/>
      <w:sz w:val="28"/>
      <w:szCs w:val="28"/>
    </w:rPr>
  </w:style>
  <w:style w:type="paragraph" w:customStyle="1" w:styleId="EndNoteBibliography">
    <w:name w:val="EndNote Bibliography"/>
    <w:basedOn w:val="a"/>
    <w:link w:val="EndNoteBibliographyChar"/>
    <w:qFormat/>
    <w:rPr>
      <w:rFonts w:ascii="Calibri" w:hAnsi="Calibri"/>
    </w:rPr>
  </w:style>
  <w:style w:type="character" w:customStyle="1" w:styleId="EndNoteBibliographyChar">
    <w:name w:val="EndNote Bibliography Char"/>
    <w:link w:val="EndNoteBibliography"/>
    <w:qFormat/>
    <w:rPr>
      <w:rFonts w:ascii="Calibri" w:hAnsi="Calibri"/>
      <w:kern w:val="2"/>
      <w:sz w:val="28"/>
      <w:szCs w:val="28"/>
    </w:rPr>
  </w:style>
  <w:style w:type="character" w:customStyle="1" w:styleId="a6">
    <w:name w:val="批注文字 字符"/>
    <w:link w:val="a4"/>
    <w:uiPriority w:val="99"/>
    <w:qFormat/>
    <w:rPr>
      <w:kern w:val="2"/>
      <w:sz w:val="28"/>
      <w:szCs w:val="28"/>
    </w:rPr>
  </w:style>
  <w:style w:type="character" w:customStyle="1" w:styleId="a5">
    <w:name w:val="批注主题 字符"/>
    <w:link w:val="a3"/>
    <w:uiPriority w:val="99"/>
    <w:semiHidden/>
    <w:qFormat/>
    <w:rPr>
      <w:b/>
      <w:bCs/>
      <w:kern w:val="2"/>
      <w:sz w:val="28"/>
      <w:szCs w:val="28"/>
    </w:rPr>
  </w:style>
  <w:style w:type="paragraph" w:customStyle="1" w:styleId="11">
    <w:name w:val="修订1"/>
    <w:hidden/>
    <w:uiPriority w:val="99"/>
    <w:semiHidden/>
    <w:qFormat/>
    <w:rPr>
      <w:kern w:val="2"/>
      <w:sz w:val="28"/>
      <w:szCs w:val="28"/>
    </w:rPr>
  </w:style>
  <w:style w:type="paragraph" w:customStyle="1" w:styleId="12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rsid w:val="00DD21AD"/>
    <w:pPr>
      <w:ind w:firstLineChars="200" w:firstLine="420"/>
    </w:pPr>
  </w:style>
  <w:style w:type="character" w:styleId="af2">
    <w:name w:val="Emphasis"/>
    <w:uiPriority w:val="20"/>
    <w:qFormat/>
    <w:rsid w:val="00D3751C"/>
    <w:rPr>
      <w:i/>
      <w:iCs/>
    </w:rPr>
  </w:style>
  <w:style w:type="character" w:customStyle="1" w:styleId="apple-converted-space">
    <w:name w:val="apple-converted-space"/>
    <w:basedOn w:val="a0"/>
    <w:rsid w:val="00D3751C"/>
  </w:style>
  <w:style w:type="paragraph" w:styleId="af3">
    <w:name w:val="Revision"/>
    <w:hidden/>
    <w:uiPriority w:val="99"/>
    <w:semiHidden/>
    <w:rsid w:val="00B6302A"/>
    <w:rPr>
      <w:kern w:val="2"/>
      <w:sz w:val="28"/>
      <w:szCs w:val="28"/>
    </w:rPr>
  </w:style>
  <w:style w:type="character" w:styleId="af4">
    <w:name w:val="line number"/>
    <w:basedOn w:val="a0"/>
    <w:uiPriority w:val="99"/>
    <w:semiHidden/>
    <w:unhideWhenUsed/>
    <w:rsid w:val="00F33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E:\program%20files\Youdao\Dict\7.2.0.0703\resultui\dict\?keyword=longitu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E:\program%20files\Youdao\Dict\7.2.0.0703\resultui\dict\?keyword=east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C3A1D52A4B2848922DA3F46BF4D1A0" ma:contentTypeVersion="13" ma:contentTypeDescription="Create a new document." ma:contentTypeScope="" ma:versionID="a101153292a9bbd60e410b51060f21b8">
  <xsd:schema xmlns:xsd="http://www.w3.org/2001/XMLSchema" xmlns:xs="http://www.w3.org/2001/XMLSchema" xmlns:p="http://schemas.microsoft.com/office/2006/metadata/properties" xmlns:ns3="de211a95-ccc1-460c-909e-8e115f89dde1" xmlns:ns4="0dc198e2-dcf2-4856-9fdb-28141e00b705" targetNamespace="http://schemas.microsoft.com/office/2006/metadata/properties" ma:root="true" ma:fieldsID="587cba1c5acb4a56630c2468e86f3c1f" ns3:_="" ns4:_="">
    <xsd:import namespace="de211a95-ccc1-460c-909e-8e115f89dde1"/>
    <xsd:import namespace="0dc198e2-dcf2-4856-9fdb-28141e00b7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11a95-ccc1-460c-909e-8e115f89d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198e2-dcf2-4856-9fdb-28141e00b70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09F4C2-9E84-45A7-8AE4-B2E9E3E383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B72460-C403-4AB7-BFD6-6DAAFD53F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11a95-ccc1-460c-909e-8e115f89dde1"/>
    <ds:schemaRef ds:uri="0dc198e2-dcf2-4856-9fdb-28141e00b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45222A2F-49AD-4601-8728-B4B478D87A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4A66BA5-DA80-4248-9DDB-EB3BDD9AE5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2469</Words>
  <Characters>14074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16510</CharactersWithSpaces>
  <SharedDoc>false</SharedDoc>
  <HLinks>
    <vt:vector size="18" baseType="variant">
      <vt:variant>
        <vt:i4>5242993</vt:i4>
      </vt:variant>
      <vt:variant>
        <vt:i4>6</vt:i4>
      </vt:variant>
      <vt:variant>
        <vt:i4>0</vt:i4>
      </vt:variant>
      <vt:variant>
        <vt:i4>5</vt:i4>
      </vt:variant>
      <vt:variant>
        <vt:lpwstr>E:\program files\Youdao\Dict\7.2.0.0703\resultui\dict\</vt:lpwstr>
      </vt:variant>
      <vt:variant>
        <vt:lpwstr/>
      </vt:variant>
      <vt:variant>
        <vt:i4>5242993</vt:i4>
      </vt:variant>
      <vt:variant>
        <vt:i4>3</vt:i4>
      </vt:variant>
      <vt:variant>
        <vt:i4>0</vt:i4>
      </vt:variant>
      <vt:variant>
        <vt:i4>5</vt:i4>
      </vt:variant>
      <vt:variant>
        <vt:lpwstr>E:\program files\Youdao\Dict\7.2.0.0703\resultui\dict\</vt:lpwstr>
      </vt:variant>
      <vt:variant>
        <vt:lpwstr/>
      </vt:variant>
      <vt:variant>
        <vt:i4>2228245</vt:i4>
      </vt:variant>
      <vt:variant>
        <vt:i4>0</vt:i4>
      </vt:variant>
      <vt:variant>
        <vt:i4>0</vt:i4>
      </vt:variant>
      <vt:variant>
        <vt:i4>5</vt:i4>
      </vt:variant>
      <vt:variant>
        <vt:lpwstr>mailto:wukongming@caas.cn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chao wu</cp:lastModifiedBy>
  <cp:revision>16</cp:revision>
  <cp:lastPrinted>2018-09-09T10:21:00Z</cp:lastPrinted>
  <dcterms:created xsi:type="dcterms:W3CDTF">2021-06-18T08:57:00Z</dcterms:created>
  <dcterms:modified xsi:type="dcterms:W3CDTF">2021-06-24T09:10:00Z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  <property fmtid="{D5CDD505-2E9C-101B-9397-08002B2CF9AE}" pid="3" name="ContentTypeId">
    <vt:lpwstr>0x010100A9C3A1D52A4B2848922DA3F46BF4D1A0</vt:lpwstr>
  </property>
</Properties>
</file>