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9D3335B" w:rsidR="00877644" w:rsidRPr="00125190" w:rsidRDefault="003D709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w:t>
      </w:r>
      <w:r w:rsidRPr="003D7096">
        <w:rPr>
          <w:rFonts w:asciiTheme="minorHAnsi" w:hAnsiTheme="minorHAnsi"/>
          <w:b/>
        </w:rPr>
        <w:t>Methods</w:t>
      </w:r>
      <w:r>
        <w:rPr>
          <w:rFonts w:asciiTheme="minorHAnsi" w:hAnsiTheme="minorHAnsi"/>
        </w:rPr>
        <w:t xml:space="preserve">, in </w:t>
      </w:r>
      <w:r w:rsidR="00F86431">
        <w:rPr>
          <w:rFonts w:asciiTheme="minorHAnsi" w:hAnsiTheme="minorHAnsi"/>
        </w:rPr>
        <w:t>the</w:t>
      </w:r>
      <w:r>
        <w:rPr>
          <w:rFonts w:asciiTheme="minorHAnsi" w:hAnsiTheme="minorHAnsi"/>
        </w:rPr>
        <w:t xml:space="preserve"> section on</w:t>
      </w:r>
      <w:r w:rsidR="00F86431">
        <w:rPr>
          <w:rFonts w:asciiTheme="minorHAnsi" w:hAnsiTheme="minorHAnsi"/>
        </w:rPr>
        <w:t xml:space="preserve"> </w:t>
      </w:r>
      <w:r w:rsidRPr="003D7096">
        <w:rPr>
          <w:rFonts w:asciiTheme="minorHAnsi" w:hAnsiTheme="minorHAnsi"/>
          <w:b/>
        </w:rPr>
        <w:t>Electrophysiological recordings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0BE37D5" w:rsidR="00B330BD" w:rsidRPr="0030369C" w:rsidRDefault="00F8643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w:t>
      </w:r>
      <w:r w:rsidR="005B3568">
        <w:rPr>
          <w:rFonts w:asciiTheme="minorHAnsi" w:hAnsiTheme="minorHAnsi"/>
        </w:rPr>
        <w:t xml:space="preserve"> number of recording days </w:t>
      </w:r>
      <w:r w:rsidR="001C380A">
        <w:rPr>
          <w:rFonts w:asciiTheme="minorHAnsi" w:hAnsiTheme="minorHAnsi"/>
        </w:rPr>
        <w:t>that each</w:t>
      </w:r>
      <w:r w:rsidR="005B3568">
        <w:rPr>
          <w:rFonts w:asciiTheme="minorHAnsi" w:hAnsiTheme="minorHAnsi"/>
        </w:rPr>
        <w:t xml:space="preserve"> experiment was repeated is described for each analysis and can be found </w:t>
      </w:r>
      <w:r w:rsidR="001C380A">
        <w:rPr>
          <w:rFonts w:asciiTheme="minorHAnsi" w:hAnsiTheme="minorHAnsi"/>
        </w:rPr>
        <w:t xml:space="preserve">in the </w:t>
      </w:r>
      <w:r>
        <w:rPr>
          <w:rFonts w:asciiTheme="minorHAnsi" w:hAnsiTheme="minorHAnsi"/>
        </w:rPr>
        <w:t>figure legends (</w:t>
      </w:r>
      <w:r>
        <w:rPr>
          <w:rFonts w:asciiTheme="minorHAnsi" w:hAnsiTheme="minorHAnsi"/>
          <w:b/>
        </w:rPr>
        <w:t>Fig</w:t>
      </w:r>
      <w:r w:rsidR="00DC79E2">
        <w:rPr>
          <w:rFonts w:asciiTheme="minorHAnsi" w:hAnsiTheme="minorHAnsi"/>
          <w:b/>
        </w:rPr>
        <w:t>ure</w:t>
      </w:r>
      <w:r>
        <w:rPr>
          <w:rFonts w:asciiTheme="minorHAnsi" w:hAnsiTheme="minorHAnsi"/>
          <w:b/>
        </w:rPr>
        <w:t xml:space="preserve"> 2</w:t>
      </w:r>
      <w:r w:rsidR="00DC79E2">
        <w:rPr>
          <w:rFonts w:asciiTheme="minorHAnsi" w:hAnsiTheme="minorHAnsi"/>
          <w:b/>
        </w:rPr>
        <w:t>D</w:t>
      </w:r>
      <w:r>
        <w:rPr>
          <w:rFonts w:asciiTheme="minorHAnsi" w:hAnsiTheme="minorHAnsi"/>
          <w:b/>
        </w:rPr>
        <w:t>-</w:t>
      </w:r>
      <w:r w:rsidR="00DC79E2">
        <w:rPr>
          <w:rFonts w:asciiTheme="minorHAnsi" w:hAnsiTheme="minorHAnsi"/>
          <w:b/>
        </w:rPr>
        <w:t>F</w:t>
      </w:r>
      <w:r>
        <w:rPr>
          <w:rFonts w:asciiTheme="minorHAnsi" w:hAnsiTheme="minorHAnsi"/>
        </w:rPr>
        <w:t xml:space="preserve"> and </w:t>
      </w:r>
      <w:r>
        <w:rPr>
          <w:rFonts w:asciiTheme="minorHAnsi" w:hAnsiTheme="minorHAnsi"/>
          <w:b/>
        </w:rPr>
        <w:t>Fig</w:t>
      </w:r>
      <w:r w:rsidR="00DC79E2">
        <w:rPr>
          <w:rFonts w:asciiTheme="minorHAnsi" w:hAnsiTheme="minorHAnsi"/>
          <w:b/>
        </w:rPr>
        <w:t>ure</w:t>
      </w:r>
      <w:r>
        <w:rPr>
          <w:rFonts w:asciiTheme="minorHAnsi" w:hAnsiTheme="minorHAnsi"/>
          <w:b/>
        </w:rPr>
        <w:t xml:space="preserve"> 3</w:t>
      </w:r>
      <w:r>
        <w:rPr>
          <w:rFonts w:asciiTheme="minorHAnsi" w:hAnsiTheme="minorHAnsi"/>
        </w:rPr>
        <w:t xml:space="preserve">) as well as in the </w:t>
      </w:r>
      <w:r>
        <w:rPr>
          <w:rFonts w:asciiTheme="minorHAnsi" w:hAnsiTheme="minorHAnsi"/>
          <w:b/>
        </w:rPr>
        <w:t>Methods</w:t>
      </w:r>
      <w:r>
        <w:rPr>
          <w:rFonts w:asciiTheme="minorHAnsi" w:hAnsiTheme="minorHAnsi"/>
        </w:rPr>
        <w:t xml:space="preserve">, in the sections on </w:t>
      </w:r>
      <w:r>
        <w:rPr>
          <w:rFonts w:asciiTheme="minorHAnsi" w:hAnsiTheme="minorHAnsi"/>
          <w:b/>
        </w:rPr>
        <w:t>Electrophysiological data analysis</w:t>
      </w:r>
      <w:r w:rsidR="00B62369">
        <w:rPr>
          <w:rFonts w:asciiTheme="minorHAnsi" w:hAnsiTheme="minorHAnsi"/>
        </w:rPr>
        <w:t xml:space="preserve"> and</w:t>
      </w:r>
      <w:r>
        <w:rPr>
          <w:rFonts w:asciiTheme="minorHAnsi" w:hAnsiTheme="minorHAnsi"/>
          <w:b/>
        </w:rPr>
        <w:t xml:space="preserve"> V4 population specific decoder</w:t>
      </w:r>
      <w:r>
        <w:rPr>
          <w:rFonts w:asciiTheme="minorHAnsi" w:hAnsiTheme="minorHAnsi"/>
        </w:rPr>
        <w:t>. Descriptions of encountered outliers and how they were handled can be found in the figure legends (</w:t>
      </w:r>
      <w:r>
        <w:rPr>
          <w:rFonts w:asciiTheme="minorHAnsi" w:hAnsiTheme="minorHAnsi"/>
          <w:b/>
        </w:rPr>
        <w:t>Fig</w:t>
      </w:r>
      <w:r w:rsidR="00DC79E2">
        <w:rPr>
          <w:rFonts w:asciiTheme="minorHAnsi" w:hAnsiTheme="minorHAnsi"/>
          <w:b/>
        </w:rPr>
        <w:t>ure</w:t>
      </w:r>
      <w:r>
        <w:rPr>
          <w:rFonts w:asciiTheme="minorHAnsi" w:hAnsiTheme="minorHAnsi"/>
          <w:b/>
        </w:rPr>
        <w:t xml:space="preserve"> 3</w:t>
      </w:r>
      <w:r w:rsidR="00DC79E2">
        <w:rPr>
          <w:rFonts w:asciiTheme="minorHAnsi" w:hAnsiTheme="minorHAnsi"/>
          <w:b/>
        </w:rPr>
        <w:t>C</w:t>
      </w:r>
      <w:r>
        <w:rPr>
          <w:rFonts w:asciiTheme="minorHAnsi" w:hAnsiTheme="minorHAnsi"/>
        </w:rPr>
        <w:t xml:space="preserve">) as well as in the </w:t>
      </w:r>
      <w:r>
        <w:rPr>
          <w:rFonts w:asciiTheme="minorHAnsi" w:hAnsiTheme="minorHAnsi"/>
          <w:b/>
        </w:rPr>
        <w:t>Methods</w:t>
      </w:r>
      <w:r>
        <w:rPr>
          <w:rFonts w:asciiTheme="minorHAnsi" w:hAnsiTheme="minorHAnsi"/>
        </w:rPr>
        <w:t>, in the section</w:t>
      </w:r>
      <w:r w:rsidR="0030369C">
        <w:rPr>
          <w:rFonts w:asciiTheme="minorHAnsi" w:hAnsiTheme="minorHAnsi"/>
        </w:rPr>
        <w:t>s</w:t>
      </w:r>
      <w:r>
        <w:rPr>
          <w:rFonts w:asciiTheme="minorHAnsi" w:hAnsiTheme="minorHAnsi"/>
        </w:rPr>
        <w:t xml:space="preserve"> on </w:t>
      </w:r>
      <w:r>
        <w:rPr>
          <w:rFonts w:asciiTheme="minorHAnsi" w:hAnsiTheme="minorHAnsi"/>
          <w:b/>
        </w:rPr>
        <w:t>Electrophysiological data analysis</w:t>
      </w:r>
      <w:r w:rsidR="0030369C">
        <w:rPr>
          <w:rFonts w:asciiTheme="minorHAnsi" w:hAnsiTheme="minorHAnsi"/>
        </w:rPr>
        <w:t xml:space="preserve"> and </w:t>
      </w:r>
      <w:r w:rsidR="0030369C">
        <w:rPr>
          <w:rFonts w:asciiTheme="minorHAnsi" w:hAnsiTheme="minorHAnsi"/>
          <w:b/>
        </w:rPr>
        <w:t>V4 population specific decoder</w:t>
      </w:r>
      <w:r w:rsidR="0030369C">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7491A27" w:rsidR="0015519A" w:rsidRPr="005B3568" w:rsidRDefault="00B6236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w:t>
      </w:r>
      <w:r w:rsidR="00923187">
        <w:rPr>
          <w:rFonts w:asciiTheme="minorHAnsi" w:hAnsiTheme="minorHAnsi"/>
        </w:rPr>
        <w:t xml:space="preserve">ll statistical analysis methods, N values, </w:t>
      </w:r>
      <w:r w:rsidR="00EC4391">
        <w:rPr>
          <w:rFonts w:asciiTheme="minorHAnsi" w:hAnsiTheme="minorHAnsi"/>
        </w:rPr>
        <w:t>and results</w:t>
      </w:r>
      <w:r>
        <w:rPr>
          <w:rFonts w:asciiTheme="minorHAnsi" w:hAnsiTheme="minorHAnsi"/>
        </w:rPr>
        <w:t xml:space="preserve"> </w:t>
      </w:r>
      <w:r w:rsidR="005B3568">
        <w:rPr>
          <w:rFonts w:asciiTheme="minorHAnsi" w:hAnsiTheme="minorHAnsi"/>
        </w:rPr>
        <w:t>can be found in the figure legends (</w:t>
      </w:r>
      <w:r w:rsidR="005B3568">
        <w:rPr>
          <w:rFonts w:asciiTheme="minorHAnsi" w:hAnsiTheme="minorHAnsi"/>
          <w:b/>
        </w:rPr>
        <w:t>Fig</w:t>
      </w:r>
      <w:r w:rsidR="00FA3373">
        <w:rPr>
          <w:rFonts w:asciiTheme="minorHAnsi" w:hAnsiTheme="minorHAnsi"/>
          <w:b/>
        </w:rPr>
        <w:t>ure</w:t>
      </w:r>
      <w:r w:rsidR="005B3568">
        <w:rPr>
          <w:rFonts w:asciiTheme="minorHAnsi" w:hAnsiTheme="minorHAnsi"/>
          <w:b/>
        </w:rPr>
        <w:t xml:space="preserve"> 2</w:t>
      </w:r>
      <w:r w:rsidR="00FA3373">
        <w:rPr>
          <w:rFonts w:asciiTheme="minorHAnsi" w:hAnsiTheme="minorHAnsi"/>
          <w:b/>
        </w:rPr>
        <w:t>D</w:t>
      </w:r>
      <w:r w:rsidR="005B3568">
        <w:rPr>
          <w:rFonts w:asciiTheme="minorHAnsi" w:hAnsiTheme="minorHAnsi"/>
          <w:b/>
        </w:rPr>
        <w:t>-</w:t>
      </w:r>
      <w:r w:rsidR="00FA3373">
        <w:rPr>
          <w:rFonts w:asciiTheme="minorHAnsi" w:hAnsiTheme="minorHAnsi"/>
          <w:b/>
        </w:rPr>
        <w:t>F</w:t>
      </w:r>
      <w:r w:rsidR="005B3568">
        <w:rPr>
          <w:rFonts w:asciiTheme="minorHAnsi" w:hAnsiTheme="minorHAnsi"/>
        </w:rPr>
        <w:t xml:space="preserve"> and </w:t>
      </w:r>
      <w:r w:rsidR="005B3568">
        <w:rPr>
          <w:rFonts w:asciiTheme="minorHAnsi" w:hAnsiTheme="minorHAnsi"/>
          <w:b/>
        </w:rPr>
        <w:t>Fig</w:t>
      </w:r>
      <w:r w:rsidR="00FA3373">
        <w:rPr>
          <w:rFonts w:asciiTheme="minorHAnsi" w:hAnsiTheme="minorHAnsi"/>
          <w:b/>
        </w:rPr>
        <w:t>ure</w:t>
      </w:r>
      <w:r w:rsidR="005B3568">
        <w:rPr>
          <w:rFonts w:asciiTheme="minorHAnsi" w:hAnsiTheme="minorHAnsi"/>
          <w:b/>
        </w:rPr>
        <w:t xml:space="preserve"> 3</w:t>
      </w:r>
      <w:r w:rsidR="005B3568">
        <w:rPr>
          <w:rFonts w:asciiTheme="minorHAnsi" w:hAnsiTheme="minorHAnsi"/>
        </w:rPr>
        <w:t xml:space="preserve">) as well as in the </w:t>
      </w:r>
      <w:r w:rsidR="005B3568">
        <w:rPr>
          <w:rFonts w:asciiTheme="minorHAnsi" w:hAnsiTheme="minorHAnsi"/>
          <w:b/>
        </w:rPr>
        <w:t>Methods</w:t>
      </w:r>
      <w:r w:rsidR="005B3568">
        <w:rPr>
          <w:rFonts w:asciiTheme="minorHAnsi" w:hAnsiTheme="minorHAnsi"/>
        </w:rPr>
        <w:t xml:space="preserve">, in the sections on </w:t>
      </w:r>
      <w:r w:rsidR="005B3568">
        <w:rPr>
          <w:rFonts w:asciiTheme="minorHAnsi" w:hAnsiTheme="minorHAnsi"/>
          <w:b/>
        </w:rPr>
        <w:t>Electrophysiological data analysis</w:t>
      </w:r>
      <w:r w:rsidR="005B3568">
        <w:rPr>
          <w:rFonts w:asciiTheme="minorHAnsi" w:hAnsiTheme="minorHAnsi"/>
        </w:rPr>
        <w:t>,</w:t>
      </w:r>
      <w:r w:rsidR="005B3568">
        <w:rPr>
          <w:rFonts w:asciiTheme="minorHAnsi" w:hAnsiTheme="minorHAnsi"/>
          <w:b/>
        </w:rPr>
        <w:t xml:space="preserve"> V4 population specific decoder</w:t>
      </w:r>
      <w:r w:rsidR="005B3568">
        <w:rPr>
          <w:rFonts w:asciiTheme="minorHAnsi" w:hAnsiTheme="minorHAnsi"/>
        </w:rPr>
        <w:t xml:space="preserve">, and </w:t>
      </w:r>
      <w:r w:rsidR="005B3568">
        <w:rPr>
          <w:rFonts w:asciiTheme="minorHAnsi" w:hAnsiTheme="minorHAnsi"/>
          <w:b/>
        </w:rPr>
        <w:t>V4 population more-general vs. more-specific decoders</w:t>
      </w:r>
      <w:r w:rsidR="005B3568">
        <w:rPr>
          <w:rFonts w:asciiTheme="minorHAnsi" w:hAnsiTheme="minorHAnsi"/>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BCFAE88" w:rsidR="00BC3CCE" w:rsidRPr="00505C51" w:rsidRDefault="004A1A0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does not apply to our submission, as the subjects were not allocated into experimental groups for this study. Masking was not relevant to this study because no grouping was performed.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A6B1" w14:textId="77777777" w:rsidR="008F6489" w:rsidRDefault="008F6489" w:rsidP="004215FE">
      <w:r>
        <w:separator/>
      </w:r>
    </w:p>
  </w:endnote>
  <w:endnote w:type="continuationSeparator" w:id="0">
    <w:p w14:paraId="5023FBCF" w14:textId="77777777" w:rsidR="008F6489" w:rsidRDefault="008F648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5B3568" w:rsidRDefault="005B3568"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5B3568" w:rsidRDefault="005B3568"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5B3568" w:rsidRDefault="005B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5B3568" w:rsidRPr="0009520A" w:rsidRDefault="005B3568"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A1A0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5B3568" w:rsidRPr="00062DBF" w:rsidRDefault="005B3568"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1BB" w14:textId="77777777" w:rsidR="008F6489" w:rsidRDefault="008F6489" w:rsidP="004215FE">
      <w:r>
        <w:separator/>
      </w:r>
    </w:p>
  </w:footnote>
  <w:footnote w:type="continuationSeparator" w:id="0">
    <w:p w14:paraId="2F21E9E1" w14:textId="77777777" w:rsidR="008F6489" w:rsidRDefault="008F648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5B3568" w:rsidRDefault="005B3568"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3991"/>
    <w:rsid w:val="001C380A"/>
    <w:rsid w:val="001E1D59"/>
    <w:rsid w:val="00212F30"/>
    <w:rsid w:val="00217B9E"/>
    <w:rsid w:val="002336C6"/>
    <w:rsid w:val="00241081"/>
    <w:rsid w:val="00266462"/>
    <w:rsid w:val="002A068D"/>
    <w:rsid w:val="002A0ED1"/>
    <w:rsid w:val="002A7487"/>
    <w:rsid w:val="0030369C"/>
    <w:rsid w:val="00307F5D"/>
    <w:rsid w:val="003243D7"/>
    <w:rsid w:val="003248ED"/>
    <w:rsid w:val="00370080"/>
    <w:rsid w:val="003D7096"/>
    <w:rsid w:val="003F19A6"/>
    <w:rsid w:val="00402ADD"/>
    <w:rsid w:val="00406FF4"/>
    <w:rsid w:val="0041682E"/>
    <w:rsid w:val="004215FE"/>
    <w:rsid w:val="004242DB"/>
    <w:rsid w:val="00426FD0"/>
    <w:rsid w:val="00441726"/>
    <w:rsid w:val="004505C5"/>
    <w:rsid w:val="00451B01"/>
    <w:rsid w:val="00455849"/>
    <w:rsid w:val="00471732"/>
    <w:rsid w:val="004A1A05"/>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B3568"/>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6489"/>
    <w:rsid w:val="00912B0B"/>
    <w:rsid w:val="009205E9"/>
    <w:rsid w:val="00923187"/>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2369"/>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79E2"/>
    <w:rsid w:val="00DE207A"/>
    <w:rsid w:val="00DE2719"/>
    <w:rsid w:val="00DF1913"/>
    <w:rsid w:val="00E007B4"/>
    <w:rsid w:val="00E234CA"/>
    <w:rsid w:val="00E41364"/>
    <w:rsid w:val="00E61AB4"/>
    <w:rsid w:val="00E70517"/>
    <w:rsid w:val="00E870D1"/>
    <w:rsid w:val="00EC4391"/>
    <w:rsid w:val="00ED346E"/>
    <w:rsid w:val="00EF7423"/>
    <w:rsid w:val="00F27DEC"/>
    <w:rsid w:val="00F3344F"/>
    <w:rsid w:val="00F60CF4"/>
    <w:rsid w:val="00F86431"/>
    <w:rsid w:val="00FA3373"/>
    <w:rsid w:val="00FC1F40"/>
    <w:rsid w:val="00FD0F2C"/>
    <w:rsid w:val="00FE362B"/>
    <w:rsid w:val="00FE48C0"/>
    <w:rsid w:val="00FE4F10"/>
    <w:rsid w:val="00FF4428"/>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603DEE75-D8A2-5F49-A2FB-873FF691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96DE-78B4-3942-A85A-18A92A45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Ni, Amy</cp:lastModifiedBy>
  <cp:revision>40</cp:revision>
  <dcterms:created xsi:type="dcterms:W3CDTF">2017-06-13T14:43:00Z</dcterms:created>
  <dcterms:modified xsi:type="dcterms:W3CDTF">2022-02-02T08:53:00Z</dcterms:modified>
</cp:coreProperties>
</file>